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E51BDE" w:rsidRDefault="00382EFF" w:rsidP="003E70AE">
      <w:pPr>
        <w:pStyle w:val="PlainText"/>
        <w:jc w:val="center"/>
        <w:rPr>
          <w:rFonts w:ascii="Verdana" w:hAnsi="Verdana"/>
          <w:b/>
          <w:bCs/>
          <w:sz w:val="36"/>
          <w:szCs w:val="21"/>
        </w:rPr>
      </w:pPr>
      <w:r w:rsidRPr="00E51BDE">
        <w:rPr>
          <w:rFonts w:ascii="Verdana" w:hAnsi="Verdana"/>
          <w:b/>
          <w:bCs/>
          <w:sz w:val="36"/>
          <w:szCs w:val="21"/>
        </w:rPr>
        <w:t>Ashland Board of Education</w:t>
      </w:r>
    </w:p>
    <w:p w:rsidR="00382EFF" w:rsidRPr="00E51BDE" w:rsidRDefault="00382EFF" w:rsidP="003E70AE">
      <w:pPr>
        <w:pStyle w:val="PlainText"/>
        <w:jc w:val="center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>February 23, 2026 5:15 PM</w:t>
      </w:r>
    </w:p>
    <w:p w:rsidR="00382EFF" w:rsidRPr="00E51BDE" w:rsidRDefault="00382EFF" w:rsidP="003E70AE">
      <w:pPr>
        <w:pStyle w:val="PlainText"/>
        <w:jc w:val="center"/>
        <w:rPr>
          <w:rFonts w:ascii="Verdana" w:hAnsi="Verdana"/>
          <w:b/>
          <w:sz w:val="28"/>
          <w:szCs w:val="21"/>
        </w:rPr>
      </w:pPr>
      <w:r w:rsidRPr="00E51BDE">
        <w:rPr>
          <w:rFonts w:ascii="Verdana" w:hAnsi="Verdana"/>
          <w:b/>
          <w:sz w:val="28"/>
          <w:szCs w:val="21"/>
        </w:rPr>
        <w:t xml:space="preserve">Regular Meeting </w:t>
      </w:r>
    </w:p>
    <w:p w:rsidR="00382EFF" w:rsidRPr="00E51BDE" w:rsidRDefault="00382EFF" w:rsidP="003E70AE">
      <w:pPr>
        <w:pStyle w:val="PlainText"/>
        <w:jc w:val="center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 xml:space="preserve">1820 Hickman Street </w:t>
      </w:r>
    </w:p>
    <w:p w:rsidR="00382EFF" w:rsidRPr="00E51BDE" w:rsidRDefault="00382EFF" w:rsidP="003E70AE">
      <w:pPr>
        <w:pStyle w:val="PlainText"/>
        <w:jc w:val="center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>Ashland, KY 41101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E70AE" w:rsidRPr="00E51BDE" w:rsidRDefault="003E70AE" w:rsidP="003E70AE">
      <w:pPr>
        <w:pStyle w:val="PlainText"/>
        <w:jc w:val="both"/>
        <w:rPr>
          <w:rFonts w:ascii="Verdana" w:hAnsi="Verdana"/>
          <w:b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>The Ashland Board of Education met in regular session on February 23, 2026, at the Regular Meeting</w:t>
      </w:r>
      <w:r w:rsidR="00E51BDE">
        <w:rPr>
          <w:rFonts w:ascii="Verdana" w:hAnsi="Verdana"/>
          <w:sz w:val="21"/>
          <w:szCs w:val="21"/>
        </w:rPr>
        <w:t xml:space="preserve">, </w:t>
      </w:r>
      <w:r w:rsidRPr="00E51BDE">
        <w:rPr>
          <w:rFonts w:ascii="Verdana" w:hAnsi="Verdana"/>
          <w:sz w:val="21"/>
          <w:szCs w:val="21"/>
        </w:rPr>
        <w:t>1820 Hickman Street</w:t>
      </w:r>
      <w:r w:rsidR="00E51BDE">
        <w:rPr>
          <w:rFonts w:ascii="Verdana" w:hAnsi="Verdana"/>
          <w:sz w:val="21"/>
          <w:szCs w:val="21"/>
        </w:rPr>
        <w:t xml:space="preserve">, </w:t>
      </w:r>
      <w:r w:rsidRPr="00E51BDE">
        <w:rPr>
          <w:rFonts w:ascii="Verdana" w:hAnsi="Verdana"/>
          <w:sz w:val="21"/>
          <w:szCs w:val="21"/>
        </w:rPr>
        <w:t xml:space="preserve">Ashland, KY 41101. Chairperson </w:t>
      </w:r>
      <w:r w:rsidR="00E51BDE">
        <w:rPr>
          <w:rFonts w:ascii="Verdana" w:hAnsi="Verdana"/>
          <w:sz w:val="21"/>
          <w:szCs w:val="21"/>
        </w:rPr>
        <w:t>Ashley Layman</w:t>
      </w:r>
      <w:r w:rsidRPr="00E51BDE">
        <w:rPr>
          <w:rFonts w:ascii="Verdana" w:hAnsi="Verdana"/>
          <w:sz w:val="21"/>
          <w:szCs w:val="21"/>
        </w:rPr>
        <w:t xml:space="preserve"> called the meeting to order.</w:t>
      </w:r>
    </w:p>
    <w:p w:rsidR="003E70AE" w:rsidRPr="00E51BDE" w:rsidRDefault="003E70AE" w:rsidP="00551814">
      <w:pPr>
        <w:pStyle w:val="PlainText"/>
        <w:rPr>
          <w:rFonts w:ascii="Verdana" w:hAnsi="Verdana"/>
          <w:sz w:val="21"/>
          <w:szCs w:val="21"/>
        </w:rPr>
      </w:pP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>Attendance Taken at 5:15 PM: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  <w:u w:val="single"/>
        </w:rPr>
        <w:t xml:space="preserve">Present Board Members: 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 xml:space="preserve">Ms. Ashley Layman </w:t>
      </w: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 xml:space="preserve">Mr. Don Ashby </w:t>
      </w: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 xml:space="preserve">Mr. William Bradley </w:t>
      </w: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 xml:space="preserve">Mr. David Williams </w:t>
      </w:r>
    </w:p>
    <w:p w:rsidR="00CF7324" w:rsidRPr="00E51BDE" w:rsidRDefault="00CF7324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 xml:space="preserve">Mr. Joseph Coleman </w:t>
      </w:r>
    </w:p>
    <w:p w:rsidR="003E70AE" w:rsidRPr="00E51BDE" w:rsidRDefault="003E70AE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1. Call to Order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1.1. Pledge to the Flag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2. Discussion and possible approval of minutes from the regular meeting on January 28, 2026 and special meeting on February 11, 20026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#2714 - Motion Passed: </w:t>
      </w:r>
      <w:r w:rsidRPr="00E51BDE">
        <w:rPr>
          <w:rFonts w:ascii="Verdana" w:hAnsi="Verdana"/>
          <w:sz w:val="21"/>
          <w:szCs w:val="21"/>
        </w:rPr>
        <w:t xml:space="preserve"> Approval of minutes from the regular meeting on December 15, 2025 and Organizational Meeting on January 12, 20026 passed with a motion by Mr. William Bradley and a second by Mr. Joseph Coleman.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>Ms. Ashl</w:t>
            </w:r>
            <w:r w:rsidRPr="00E51BDE">
              <w:rPr>
                <w:rFonts w:ascii="Verdana" w:hAnsi="Verdana"/>
                <w:sz w:val="21"/>
                <w:szCs w:val="21"/>
              </w:rPr>
              <w:t xml:space="preserve">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3. Communications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Default="00E51BDE" w:rsidP="00551814">
      <w:pPr>
        <w:pStyle w:val="PlainText"/>
        <w:rPr>
          <w:rFonts w:ascii="Verdana" w:hAnsi="Verdana"/>
          <w:b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3.1. AMS Students - Heritage on the River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3.2. Head Start PIR Report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3.3. Construction Update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Default="00E51BDE" w:rsidP="00551814">
      <w:pPr>
        <w:pStyle w:val="PlainText"/>
        <w:rPr>
          <w:rFonts w:ascii="Verdana" w:hAnsi="Verdana"/>
          <w:b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>3.3.1. Discussion and possible approval of the BG-5 Project closeout form for the Elementary Security Vestibule project (BG-25-129) f</w:t>
      </w:r>
      <w:r w:rsidR="00E51BDE">
        <w:rPr>
          <w:rFonts w:ascii="Verdana" w:hAnsi="Verdana"/>
          <w:b/>
          <w:sz w:val="21"/>
          <w:szCs w:val="21"/>
        </w:rPr>
        <w:t>in</w:t>
      </w:r>
      <w:r w:rsidRPr="00E51BDE">
        <w:rPr>
          <w:rFonts w:ascii="Verdana" w:hAnsi="Verdana"/>
          <w:b/>
          <w:sz w:val="21"/>
          <w:szCs w:val="21"/>
        </w:rPr>
        <w:t xml:space="preserve">al project cost of $87,176.30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#2715 - Motion Passed: </w:t>
      </w:r>
      <w:r w:rsidRPr="00E51BDE">
        <w:rPr>
          <w:rFonts w:ascii="Verdana" w:hAnsi="Verdana"/>
          <w:sz w:val="21"/>
          <w:szCs w:val="21"/>
        </w:rPr>
        <w:t xml:space="preserve"> Approval of the BG-5 Project closeout form for the Elementary Security Vestibule project (BG-25-129) fi</w:t>
      </w:r>
      <w:r w:rsidR="00E51BDE">
        <w:rPr>
          <w:rFonts w:ascii="Verdana" w:hAnsi="Verdana"/>
          <w:sz w:val="21"/>
          <w:szCs w:val="21"/>
        </w:rPr>
        <w:t>n</w:t>
      </w:r>
      <w:r w:rsidRPr="00E51BDE">
        <w:rPr>
          <w:rFonts w:ascii="Verdana" w:hAnsi="Verdana"/>
          <w:sz w:val="21"/>
          <w:szCs w:val="21"/>
        </w:rPr>
        <w:t xml:space="preserve">al project cost of $87,176.30 passed with a motion by Mr. Don Ashby and a second by Mr. William Bradley.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lastRenderedPageBreak/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4. Treasurer's Action Items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4.1. Discussion and possible approval of the Treasurer's report for the month of January 2026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#2716 - Motion Passed: </w:t>
      </w:r>
      <w:r w:rsidRPr="00E51BDE">
        <w:rPr>
          <w:rFonts w:ascii="Verdana" w:hAnsi="Verdana"/>
          <w:sz w:val="21"/>
          <w:szCs w:val="21"/>
        </w:rPr>
        <w:t xml:space="preserve"> Approval of the Treasurer's report for the month of January 2026 passed with a motion by Mr. William Bradley and a second by Mr. Joseph Coleman.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>Mr. William B</w:t>
            </w:r>
            <w:r w:rsidRPr="00E51BDE">
              <w:rPr>
                <w:rFonts w:ascii="Verdana" w:hAnsi="Verdana"/>
                <w:sz w:val="21"/>
                <w:szCs w:val="21"/>
              </w:rPr>
              <w:t xml:space="preserve">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4.2. Discussion and possible approval of the FY 2027 Student Accident Insurance policy renewal through Roberts Insurance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#2717 - Motion Passed: </w:t>
      </w:r>
      <w:r w:rsidRPr="00E51BDE">
        <w:rPr>
          <w:rFonts w:ascii="Verdana" w:hAnsi="Verdana"/>
          <w:sz w:val="21"/>
          <w:szCs w:val="21"/>
        </w:rPr>
        <w:t xml:space="preserve"> Approval of the FY 2027 Student Accident Insurance policy renewal through Roberts Insurance passed with a motion by Mr. Don Ashby and a second by Mr. William Bradley.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4.3. Discussion and possible approval of the service agreement with Gray Ram Tactical, LLC for FY 2027 Transportation safety and security training pending board attorney approval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#2718 - Motion Passed: </w:t>
      </w:r>
      <w:r w:rsidRPr="00E51BDE">
        <w:rPr>
          <w:rFonts w:ascii="Verdana" w:hAnsi="Verdana"/>
          <w:sz w:val="21"/>
          <w:szCs w:val="21"/>
        </w:rPr>
        <w:t xml:space="preserve"> Approval of the FY 2027 Student Accident Insurance policy renewal through Roberts Insurance passed with a motion by Mr. Don Ashby and a second by Mr. William Bradley.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4.4. Presentation of the FY 2025 Financial Audit Report by Shad Allen, CPA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5. Treasurer's Consent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Default="00E51BDE" w:rsidP="00E51BDE">
      <w:pPr>
        <w:pStyle w:val="PlainText"/>
        <w:rPr>
          <w:rFonts w:ascii="Verdana" w:hAnsi="Verdana"/>
          <w:b/>
          <w:sz w:val="21"/>
          <w:szCs w:val="21"/>
        </w:rPr>
      </w:pPr>
    </w:p>
    <w:p w:rsidR="00E51BDE" w:rsidRPr="00E51BDE" w:rsidRDefault="00E51BDE" w:rsidP="00E51BDE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5.1. Approve Bills for February 2026 as presented by Board Treasurer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Pr="00E51BDE" w:rsidRDefault="00E51BDE" w:rsidP="00E51BDE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5.2. Approve Head Start bills for February 2026 as presented by Board Treasurer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Pr="00E51BDE" w:rsidRDefault="00E51BDE" w:rsidP="00E51BDE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5.3. Approve salaries for February 2026 in accordance with the 2025-2026 salary schedule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Pr="00E51BDE" w:rsidRDefault="00E51BDE" w:rsidP="00E51BDE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lastRenderedPageBreak/>
        <w:t xml:space="preserve">5.4. Approve Head Start salaries for February 2026 in accordance with the 2025-2026 salary schedule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#2719 - Motion Passed: </w:t>
      </w:r>
      <w:r w:rsidRPr="00E51BDE">
        <w:rPr>
          <w:rFonts w:ascii="Verdana" w:hAnsi="Verdana"/>
          <w:sz w:val="21"/>
          <w:szCs w:val="21"/>
        </w:rPr>
        <w:t xml:space="preserve"> Approval of Treasurer's Consent passed with a motion by Mr. William Bradley and a second by Mr. Joseph Coleman.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6. New Business Action Items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Default="00E51BDE" w:rsidP="00551814">
      <w:pPr>
        <w:pStyle w:val="PlainText"/>
        <w:rPr>
          <w:rFonts w:ascii="Verdana" w:hAnsi="Verdana"/>
          <w:b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6.1. Discussion and possible approval of allocating $225.00 per student for any student wishing to attend the summer KAAC Camp at Berea College this summer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#2720 - Motion Passed: </w:t>
      </w:r>
      <w:r w:rsidRPr="00E51BDE">
        <w:rPr>
          <w:rFonts w:ascii="Verdana" w:hAnsi="Verdana"/>
          <w:sz w:val="21"/>
          <w:szCs w:val="21"/>
        </w:rPr>
        <w:t xml:space="preserve"> Approval of allocating $225.00 per student for any student wishing to attend the summer KAAC Camp at Berea College this summer passed with a motion by Mr. Don Ashby and a second by Mr. Joseph Coleman.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6.2. Discussion and possible approval of (1) Poage Student Shortened Day/Week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#2721 - Motion Passed: </w:t>
      </w:r>
      <w:r w:rsidRPr="00E51BDE">
        <w:rPr>
          <w:rFonts w:ascii="Verdana" w:hAnsi="Verdana"/>
          <w:sz w:val="21"/>
          <w:szCs w:val="21"/>
        </w:rPr>
        <w:t xml:space="preserve"> Approval of (1) Poage Student Shortened Day/Week passed with a motion by Mr. Don Ashby and a second by Mr. William Bradley.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7. New Business Consent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E51BDE" w:rsidRDefault="00E51BDE" w:rsidP="00E51BDE">
      <w:pPr>
        <w:pStyle w:val="PlainText"/>
        <w:rPr>
          <w:rFonts w:ascii="Verdana" w:hAnsi="Verdana"/>
          <w:b/>
          <w:sz w:val="21"/>
          <w:szCs w:val="21"/>
        </w:rPr>
      </w:pPr>
    </w:p>
    <w:p w:rsidR="00E51BDE" w:rsidRPr="00E51BDE" w:rsidRDefault="00E51BDE" w:rsidP="00E51BDE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7.1. Fundraisers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10597" w:type="dxa"/>
        <w:tblInd w:w="131" w:type="dxa"/>
        <w:tblLook w:val="04A0" w:firstRow="1" w:lastRow="0" w:firstColumn="1" w:lastColumn="0" w:noHBand="0" w:noVBand="1"/>
      </w:tblPr>
      <w:tblGrid>
        <w:gridCol w:w="1794"/>
        <w:gridCol w:w="2084"/>
        <w:gridCol w:w="6719"/>
      </w:tblGrid>
      <w:tr w:rsidR="00E51BDE" w:rsidTr="00E51BDE">
        <w:trPr>
          <w:trHeight w:val="540"/>
        </w:trPr>
        <w:tc>
          <w:tcPr>
            <w:tcW w:w="1059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FUNDRAISERS</w:t>
            </w:r>
          </w:p>
        </w:tc>
      </w:tr>
      <w:tr w:rsidR="00E51BDE" w:rsidTr="00E51BDE">
        <w:trPr>
          <w:trHeight w:val="315"/>
        </w:trPr>
        <w:tc>
          <w:tcPr>
            <w:tcW w:w="1059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February 23, 2026</w:t>
            </w:r>
          </w:p>
        </w:tc>
      </w:tr>
      <w:tr w:rsidR="00E51BDE" w:rsidTr="00E51BDE">
        <w:trPr>
          <w:trHeight w:val="300"/>
        </w:trPr>
        <w:tc>
          <w:tcPr>
            <w:tcW w:w="17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Items</w:t>
            </w:r>
          </w:p>
        </w:tc>
      </w:tr>
      <w:tr w:rsidR="00E51BDE" w:rsidTr="00E51BDE">
        <w:trPr>
          <w:trHeight w:val="315"/>
        </w:trPr>
        <w:tc>
          <w:tcPr>
            <w:tcW w:w="17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Oakview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4th Grade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Double Good Popcorn sales to raise funds for </w:t>
            </w:r>
            <w:r>
              <w:rPr>
                <w:rFonts w:ascii="Calibri" w:hAnsi="Calibri" w:cs="Calibri"/>
                <w:color w:val="000000"/>
              </w:rPr>
              <w:t>field trips and activities.</w:t>
            </w:r>
          </w:p>
        </w:tc>
      </w:tr>
      <w:tr w:rsidR="00E51BDE" w:rsidTr="00E51BDE">
        <w:trPr>
          <w:trHeight w:val="300"/>
        </w:trPr>
        <w:tc>
          <w:tcPr>
            <w:tcW w:w="17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Hager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5th Grade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Sweet Piece of Cake Fundraiser to raise funds for a field trip and end of year activities</w:t>
            </w:r>
          </w:p>
        </w:tc>
      </w:tr>
    </w:tbl>
    <w:p w:rsidR="00E51BDE" w:rsidRPr="00E51BDE" w:rsidRDefault="00E51BDE" w:rsidP="00E51BDE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lastRenderedPageBreak/>
        <w:t xml:space="preserve">7.2. Surplus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10040" w:type="dxa"/>
        <w:tblInd w:w="131" w:type="dxa"/>
        <w:tblLook w:val="04A0" w:firstRow="1" w:lastRow="0" w:firstColumn="1" w:lastColumn="0" w:noHBand="0" w:noVBand="1"/>
      </w:tblPr>
      <w:tblGrid>
        <w:gridCol w:w="3360"/>
        <w:gridCol w:w="2740"/>
        <w:gridCol w:w="1420"/>
        <w:gridCol w:w="2520"/>
      </w:tblGrid>
      <w:tr w:rsidR="00E51BDE" w:rsidTr="00E51BDE">
        <w:trPr>
          <w:trHeight w:val="499"/>
        </w:trPr>
        <w:tc>
          <w:tcPr>
            <w:tcW w:w="10040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RANGE!A1:D51"/>
            <w:r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  <w:t>Surplus Items</w:t>
            </w:r>
            <w:bookmarkEnd w:id="0"/>
          </w:p>
        </w:tc>
      </w:tr>
      <w:tr w:rsidR="00E51BDE" w:rsidTr="00E51BDE">
        <w:trPr>
          <w:trHeight w:val="300"/>
        </w:trPr>
        <w:tc>
          <w:tcPr>
            <w:tcW w:w="10040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February 23, 2026</w:t>
            </w:r>
          </w:p>
        </w:tc>
      </w:tr>
      <w:tr w:rsidR="00E51BDE" w:rsidTr="00E51BDE">
        <w:trPr>
          <w:trHeight w:val="600"/>
        </w:trPr>
        <w:tc>
          <w:tcPr>
            <w:tcW w:w="3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7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Serial #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Control #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Disposal/Location Date</w:t>
            </w:r>
          </w:p>
        </w:tc>
      </w:tr>
      <w:tr w:rsidR="00E51BDE" w:rsidTr="00E51BDE">
        <w:trPr>
          <w:trHeight w:val="31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5CD9224F6L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5CD9224FZB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5CD9224D2N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5CD9224D2Y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5CD9224CYV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5CD9224D1Z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5CD9224G2F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5CD9224DPK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5CD9224CX9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5CD9224CZK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5CD9224FTL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5CD9224D7Y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5CD9224D7Z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5CD9224FCV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5CD9224CZF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5CD9224F7T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5CD9224CYH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5CD9224CZ7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5CD9224CY8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5CD9224D9M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5CD9224G1D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5CD9224CZT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5CD9224CZ2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5CD9224F5T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5CD9224FDJ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5CD9224D5B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5CD922596R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5CD9225947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5CD9224G6D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 G6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5CD9224FTM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3120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J3QZKD2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16270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3VN06Q2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F2QPSN2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7M3F5Q2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64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4FVS7H2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464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CXFB8H2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5M8D8H2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Chromebook 11 3180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FCJB5Q2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HP Chromebook 11A G8 EE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5CD1107D7H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  <w:tr w:rsidR="00E51BDE" w:rsidTr="00E51BDE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Dell Latitude 5590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G43F7S2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CO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#2722 - Motion Passed: </w:t>
      </w:r>
      <w:r w:rsidRPr="00E51BDE">
        <w:rPr>
          <w:rFonts w:ascii="Verdana" w:hAnsi="Verdana"/>
          <w:sz w:val="21"/>
          <w:szCs w:val="21"/>
        </w:rPr>
        <w:t xml:space="preserve"> New Business Consent passed with a motion by Mr. William Bradley and a second by Mr. Joseph Coleman.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8. Personnel for Board Information Only in Accordance with KRS 160.390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10480" w:type="dxa"/>
        <w:tblInd w:w="108" w:type="dxa"/>
        <w:tblLook w:val="04A0" w:firstRow="1" w:lastRow="0" w:firstColumn="1" w:lastColumn="0" w:noHBand="0" w:noVBand="1"/>
      </w:tblPr>
      <w:tblGrid>
        <w:gridCol w:w="980"/>
        <w:gridCol w:w="1540"/>
        <w:gridCol w:w="2380"/>
        <w:gridCol w:w="3860"/>
        <w:gridCol w:w="1720"/>
      </w:tblGrid>
      <w:tr w:rsidR="00E51BDE" w:rsidTr="00E51BDE">
        <w:trPr>
          <w:trHeight w:val="630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bookmarkStart w:id="1" w:name="RANGE!A1:E30"/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Personnel Information</w:t>
            </w:r>
            <w:bookmarkEnd w:id="1"/>
          </w:p>
        </w:tc>
      </w:tr>
      <w:tr w:rsidR="00E51BDE" w:rsidTr="00E51BDE">
        <w:trPr>
          <w:trHeight w:val="315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February 23, 2026</w:t>
            </w:r>
          </w:p>
        </w:tc>
      </w:tr>
      <w:tr w:rsidR="00E51BDE" w:rsidTr="00E51BDE">
        <w:trPr>
          <w:trHeight w:val="30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Kavin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Virgin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2/12/2026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2/12/2026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Cannoy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Girls' Softball Coach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8/10/2025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Carolyn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Farmer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Oakview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Food Service Worker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2/5/2026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Victoria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Sorrell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Food Service Worker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2/5/2026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Othello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Copney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1/22/2026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Lindsey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Oakview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Food Service Worker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1/22/2026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Sheri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Henry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Crabbe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Part-Time RTI Instructor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1/21/2026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Desiree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LaReau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2/16/2026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Olivia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Roberts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2/12/2025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</w:tr>
      <w:tr w:rsidR="00E51BDE" w:rsidTr="00E51BDE">
        <w:trPr>
          <w:trHeight w:val="30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E51BDE" w:rsidTr="00E51BDE">
        <w:trPr>
          <w:trHeight w:val="49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Olivia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Connolly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Blazer/AMS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Strings Teacher -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2/13/2026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Soccer Coach -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12/31/2025</w:t>
            </w:r>
          </w:p>
        </w:tc>
      </w:tr>
      <w:tr w:rsidR="00E51BDE" w:rsidTr="00E51BDE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Kouns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Lead Maintenance Worker - Transfer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2/26/2026</w:t>
            </w:r>
          </w:p>
        </w:tc>
      </w:tr>
      <w:tr w:rsidR="00E51BDE" w:rsidTr="00E51BDE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Lynch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Bilingual Instructional Assistant -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3/26/2026</w:t>
            </w:r>
          </w:p>
        </w:tc>
      </w:tr>
      <w:tr w:rsidR="00E51BDE" w:rsidTr="00E51BDE">
        <w:trPr>
          <w:trHeight w:val="31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Hicks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Ed. Teacher / AD -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2/27/2026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Calhoun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Supervisor / DAC -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2/27/2026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Piercy, Jr.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CRS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Custodian - Retirement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6/30/2026</w:t>
            </w:r>
          </w:p>
        </w:tc>
      </w:tr>
      <w:tr w:rsidR="00E51BDE" w:rsidTr="00E51BDE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</w:tr>
      <w:tr w:rsidR="00E51BDE" w:rsidTr="00E51BDE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FMLA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DE" w:rsidRDefault="00E51BDE">
            <w:pPr>
              <w:rPr>
                <w:sz w:val="20"/>
                <w:szCs w:val="20"/>
              </w:rPr>
            </w:pPr>
          </w:p>
        </w:tc>
      </w:tr>
      <w:tr w:rsidR="00E51BDE" w:rsidTr="00E51BDE">
        <w:trPr>
          <w:trHeight w:val="315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Molen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Elementary Teacher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1/21/26 - 3/20/26</w:t>
            </w:r>
          </w:p>
        </w:tc>
      </w:tr>
      <w:tr w:rsidR="00E51BDE" w:rsidTr="00E51BDE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DE" w:rsidTr="00E51BDE">
        <w:trPr>
          <w:trHeight w:val="315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1BDE" w:rsidRDefault="00E51B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9. Board Discussion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10. Adjourn </w:t>
      </w:r>
      <w:r w:rsidRPr="00E51BDE">
        <w:rPr>
          <w:rFonts w:ascii="Verdana" w:hAnsi="Verdana"/>
          <w:sz w:val="21"/>
          <w:szCs w:val="21"/>
        </w:rPr>
        <w:t xml:space="preserve">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Order #2723 - Motion Passed: </w:t>
      </w:r>
      <w:r w:rsidRPr="00E51BDE">
        <w:rPr>
          <w:rFonts w:ascii="Verdana" w:hAnsi="Verdana"/>
          <w:sz w:val="21"/>
          <w:szCs w:val="21"/>
        </w:rPr>
        <w:t xml:space="preserve"> Adjournment passed with a motion by Mr. Don Ashby and a second by Mr. Joseph Coleman.  </w:t>
      </w: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b/>
          <w:sz w:val="21"/>
          <w:szCs w:val="21"/>
        </w:rPr>
        <w:t xml:space="preserve">5 Yeas - 0 Nays. </w:t>
      </w:r>
      <w:r w:rsidRPr="00E51BDE">
        <w:rPr>
          <w:rFonts w:ascii="Verdana" w:hAnsi="Verdana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  <w:tr w:rsidR="00000000" w:rsidRPr="00E51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51BDE" w:rsidRDefault="00E51BDE">
            <w:pPr>
              <w:autoSpaceDE w:val="0"/>
              <w:autoSpaceDN w:val="0"/>
              <w:adjustRightInd w:val="0"/>
              <w:rPr>
                <w:rFonts w:ascii="Verdana" w:hAnsi="Verdana"/>
                <w:sz w:val="21"/>
                <w:szCs w:val="21"/>
              </w:rPr>
            </w:pPr>
            <w:r w:rsidRPr="00E51BDE">
              <w:rPr>
                <w:rFonts w:ascii="Verdana" w:hAnsi="Verdana"/>
                <w:sz w:val="21"/>
                <w:szCs w:val="21"/>
              </w:rPr>
              <w:t xml:space="preserve">Yes </w:t>
            </w:r>
          </w:p>
        </w:tc>
      </w:tr>
    </w:tbl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551814">
      <w:pPr>
        <w:pStyle w:val="PlainText"/>
        <w:rPr>
          <w:rFonts w:ascii="Verdana" w:hAnsi="Verdana"/>
          <w:sz w:val="21"/>
          <w:szCs w:val="21"/>
        </w:rPr>
      </w:pPr>
    </w:p>
    <w:p w:rsidR="00382EFF" w:rsidRPr="00E51BDE" w:rsidRDefault="00382EFF" w:rsidP="003E70AE">
      <w:pPr>
        <w:pStyle w:val="PlainText"/>
        <w:ind w:firstLine="5130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>_____</w:t>
      </w:r>
      <w:r w:rsidR="003E70AE" w:rsidRPr="00E51BDE">
        <w:rPr>
          <w:rFonts w:ascii="Verdana" w:hAnsi="Verdana"/>
          <w:sz w:val="21"/>
          <w:szCs w:val="21"/>
        </w:rPr>
        <w:t>______________________________</w:t>
      </w:r>
    </w:p>
    <w:p w:rsidR="00382EFF" w:rsidRPr="00E51BDE" w:rsidRDefault="00E51BDE" w:rsidP="003E70AE">
      <w:pPr>
        <w:pStyle w:val="PlainText"/>
        <w:spacing w:after="360"/>
        <w:ind w:left="7650" w:hanging="25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Ashley Layman</w:t>
      </w:r>
      <w:bookmarkStart w:id="2" w:name="_GoBack"/>
      <w:bookmarkEnd w:id="2"/>
      <w:r w:rsidR="003E70AE" w:rsidRPr="00E51BDE">
        <w:rPr>
          <w:rFonts w:ascii="Verdana" w:hAnsi="Verdana"/>
          <w:sz w:val="21"/>
          <w:szCs w:val="21"/>
        </w:rPr>
        <w:tab/>
      </w:r>
      <w:r w:rsidR="00382EFF" w:rsidRPr="00E51BDE">
        <w:rPr>
          <w:rFonts w:ascii="Verdana" w:hAnsi="Verdana"/>
          <w:sz w:val="21"/>
          <w:szCs w:val="21"/>
        </w:rPr>
        <w:t>Chairperson</w:t>
      </w:r>
    </w:p>
    <w:p w:rsidR="00382EFF" w:rsidRPr="00E51BDE" w:rsidRDefault="00382EFF" w:rsidP="003E70AE">
      <w:pPr>
        <w:pStyle w:val="PlainText"/>
        <w:ind w:firstLine="5130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>_____</w:t>
      </w:r>
      <w:r w:rsidR="003E70AE" w:rsidRPr="00E51BDE">
        <w:rPr>
          <w:rFonts w:ascii="Verdana" w:hAnsi="Verdana"/>
          <w:sz w:val="21"/>
          <w:szCs w:val="21"/>
        </w:rPr>
        <w:t>______________________________</w:t>
      </w:r>
    </w:p>
    <w:p w:rsidR="00382EFF" w:rsidRPr="00E51BDE" w:rsidRDefault="008546D0" w:rsidP="003E70AE">
      <w:pPr>
        <w:pStyle w:val="PlainText"/>
        <w:ind w:left="7650" w:hanging="2520"/>
        <w:rPr>
          <w:rFonts w:ascii="Verdana" w:hAnsi="Verdana"/>
          <w:sz w:val="21"/>
          <w:szCs w:val="21"/>
        </w:rPr>
      </w:pPr>
      <w:r w:rsidRPr="00E51BDE">
        <w:rPr>
          <w:rFonts w:ascii="Verdana" w:hAnsi="Verdana"/>
          <w:sz w:val="21"/>
          <w:szCs w:val="21"/>
        </w:rPr>
        <w:t>D. Sean Howard</w:t>
      </w:r>
      <w:r w:rsidR="003E70AE" w:rsidRPr="00E51BDE">
        <w:rPr>
          <w:rFonts w:ascii="Verdana" w:hAnsi="Verdana"/>
          <w:sz w:val="21"/>
          <w:szCs w:val="21"/>
        </w:rPr>
        <w:tab/>
      </w:r>
      <w:r w:rsidR="00382EFF" w:rsidRPr="00E51BDE">
        <w:rPr>
          <w:rFonts w:ascii="Verdana" w:hAnsi="Verdana"/>
          <w:sz w:val="21"/>
          <w:szCs w:val="21"/>
        </w:rPr>
        <w:t>Superintendent</w:t>
      </w:r>
    </w:p>
    <w:sectPr w:rsidR="00382EFF" w:rsidRPr="00E51BDE" w:rsidSect="00E51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E51B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56032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E51B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56033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E51B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56031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E51BDE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4C832AC"/>
  <w14:defaultImageDpi w14:val="0"/>
  <w15:docId w15:val="{1F9AD591-BF3C-42F7-B457-FF136426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51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1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2026-02-24T19:19:00Z</cp:lastPrinted>
  <dcterms:created xsi:type="dcterms:W3CDTF">2026-02-24T19:19:00Z</dcterms:created>
  <dcterms:modified xsi:type="dcterms:W3CDTF">2026-02-24T19:19:00Z</dcterms:modified>
</cp:coreProperties>
</file>