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Layout w:type="fixed"/>
        <w:tblLook w:val="0400"/>
      </w:tblPr>
      <w:tblGrid>
        <w:gridCol w:w="10800"/>
        <w:tblGridChange w:id="0">
          <w:tblGrid>
            <w:gridCol w:w="10800"/>
          </w:tblGrid>
        </w:tblGridChange>
      </w:tblGrid>
      <w:tr>
        <w:trPr>
          <w:cantSplit w:val="0"/>
          <w:tblHeader w:val="0"/>
        </w:trPr>
        <w:tc>
          <w:tcP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BULLITT COUNTY PUBLIC SCHOOLS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1040 HIGHWAY 44 EAST</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SHEPHERDSVILLE, KY 40165</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 MEETING OF THE BULLITT COUNTY BOARD OF EDUCATION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October 30, 2023</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5:30 PM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MINUTES OF RECORD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The Bullitt County Board of Education  met at the Frank R. Hatfield  Administrative Center, 1040 Highway 44 East, Shepherdsville, KY, 40165 at 5:30 p.m. on October 30, 2023, with the following members present:</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Ms. Linda Belcher</w:t>
              <w:tab/>
              <w:tab/>
              <w:t xml:space="preserve">(2) Mrs. Nita Neal</w:t>
              <w:tab/>
              <w:tab/>
              <w:t xml:space="preserve">(3) Dr. Matt Mooney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      (4) Mrs. Lisa Hodges                    (5) Mr. Darrell Coleman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rHeight w:val="623.9296874999997" w:hRule="atLeast"/>
          <w:tblHeader w:val="0"/>
        </w:trPr>
        <w:tc>
          <w:tcP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bookmarkStart w:colFirst="0" w:colLast="0" w:name="_heading=h.gjdgxs" w:id="0"/>
            <w:bookmarkEnd w:id="0"/>
            <w:r w:rsidDel="00000000" w:rsidR="00000000" w:rsidRPr="00000000">
              <w:rPr>
                <w:b w:val="1"/>
                <w:rtl w:val="0"/>
              </w:rPr>
              <w:t xml:space="preserve">CALL TO ORDER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bookmarkStart w:colFirst="0" w:colLast="0" w:name="_heading=h.dmfeoj7ux09z" w:id="1"/>
            <w:bookmarkEnd w:id="1"/>
            <w:r w:rsidDel="00000000" w:rsidR="00000000" w:rsidRPr="00000000">
              <w:rPr>
                <w:rtl w:val="0"/>
              </w:rPr>
              <w:t xml:space="preserve">The October 30, 2023 special meeting was called to order at 5:30 p.m.by Board Chair Darrell Coleman.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bookmarkStart w:colFirst="0" w:colLast="0" w:name="_heading=h.6qwsolx63520" w:id="2"/>
            <w:bookmarkEnd w:id="2"/>
            <w:r w:rsidDel="00000000" w:rsidR="00000000" w:rsidRPr="00000000">
              <w:rPr>
                <w:rtl w:val="0"/>
              </w:rPr>
            </w:r>
          </w:p>
        </w:tc>
      </w:tr>
    </w:tb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ADOPT THE AGENDA</w:t>
      </w:r>
    </w:p>
    <w:tbl>
      <w:tblPr>
        <w:tblStyle w:val="Table2"/>
        <w:tblW w:w="10041.0" w:type="dxa"/>
        <w:jc w:val="left"/>
        <w:tblInd w:w="24.00000000000002" w:type="dxa"/>
        <w:tblLayout w:type="fixed"/>
        <w:tblLook w:val="0400"/>
      </w:tblPr>
      <w:tblGrid>
        <w:gridCol w:w="10041"/>
        <w:tblGridChange w:id="0">
          <w:tblGrid>
            <w:gridCol w:w="10041"/>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014">
            <w:pPr>
              <w:ind w:right="-1548"/>
              <w:rPr/>
            </w:pPr>
            <w:r w:rsidDel="00000000" w:rsidR="00000000" w:rsidRPr="00000000">
              <w:rPr>
                <w:b w:val="1"/>
                <w:rtl w:val="0"/>
              </w:rPr>
              <w:t xml:space="preserve">2023-180- </w:t>
            </w:r>
            <w:r w:rsidDel="00000000" w:rsidR="00000000" w:rsidRPr="00000000">
              <w:rPr>
                <w:rtl w:val="0"/>
              </w:rPr>
              <w:t xml:space="preserve"> Motion made by Matt Mooney, seconded by Lisa Hodges, to adopt the agenda as presented. </w:t>
            </w:r>
          </w:p>
          <w:p w:rsidR="00000000" w:rsidDel="00000000" w:rsidP="00000000" w:rsidRDefault="00000000" w:rsidRPr="00000000" w14:paraId="00000015">
            <w:pPr>
              <w:ind w:right="-1548"/>
              <w:rPr/>
            </w:pPr>
            <w:r w:rsidDel="00000000" w:rsidR="00000000" w:rsidRPr="00000000">
              <w:rPr>
                <w:rtl w:val="0"/>
              </w:rPr>
              <w:t xml:space="preserve">Four members ( Darrell Coleman, Linda Belcher, Matt Mooney, Lisa Hodges) voted YES.</w:t>
            </w:r>
          </w:p>
          <w:p w:rsidR="00000000" w:rsidDel="00000000" w:rsidP="00000000" w:rsidRDefault="00000000" w:rsidRPr="00000000" w14:paraId="00000016">
            <w:pPr>
              <w:ind w:right="-1548"/>
              <w:rPr/>
            </w:pPr>
            <w:r w:rsidDel="00000000" w:rsidR="00000000" w:rsidRPr="00000000">
              <w:rPr>
                <w:rtl w:val="0"/>
              </w:rPr>
              <w:t xml:space="preserve"> </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7">
            <w:pPr>
              <w:jc w:val="center"/>
              <w:rPr>
                <w:b w:val="1"/>
              </w:rPr>
            </w:pPr>
            <w:r w:rsidDel="00000000" w:rsidR="00000000" w:rsidRPr="00000000">
              <w:rPr>
                <w:b w:val="1"/>
                <w:rtl w:val="0"/>
              </w:rPr>
              <w:t xml:space="preserve">     CONSENT ITEMS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8">
            <w:pPr>
              <w:rPr/>
            </w:pPr>
            <w:r w:rsidDel="00000000" w:rsidR="00000000" w:rsidRPr="00000000">
              <w:rPr>
                <w:b w:val="1"/>
                <w:rtl w:val="0"/>
              </w:rPr>
              <w:t xml:space="preserve">2023-181- </w:t>
            </w:r>
            <w:r w:rsidDel="00000000" w:rsidR="00000000" w:rsidRPr="00000000">
              <w:rPr>
                <w:rtl w:val="0"/>
              </w:rPr>
              <w:t xml:space="preserve">Motion made by Linda Belcher, seconded by Matt Mooney to approve consent items as presented.  Four members ( Darrell Coleman, Linda Belcher, Matt Mooney, Lisa Hodges) voted YES.</w:t>
            </w:r>
          </w:p>
          <w:p w:rsidR="00000000" w:rsidDel="00000000" w:rsidP="00000000" w:rsidRDefault="00000000" w:rsidRPr="00000000" w14:paraId="00000019">
            <w:pPr>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ffffff" w:val="clear"/>
            <w:tcMar>
              <w:top w:w="0.0" w:type="dxa"/>
              <w:left w:w="525.0" w:type="dxa"/>
              <w:bottom w:w="0.0" w:type="dxa"/>
              <w:right w:w="0.0" w:type="dxa"/>
            </w:tcMar>
          </w:tcPr>
          <w:p w:rsidR="00000000" w:rsidDel="00000000" w:rsidP="00000000" w:rsidRDefault="00000000" w:rsidRPr="00000000" w14:paraId="0000001A">
            <w:pPr>
              <w:rPr/>
            </w:pPr>
            <w:r w:rsidDel="00000000" w:rsidR="00000000" w:rsidRPr="00000000">
              <w:rPr>
                <w:rtl w:val="0"/>
              </w:rPr>
              <w:t xml:space="preserve">TRAVEL</w:t>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ffffff" w:val="clear"/>
            <w:tcMar>
              <w:top w:w="0.0" w:type="dxa"/>
              <w:left w:w="525.0" w:type="dxa"/>
              <w:bottom w:w="0.0" w:type="dxa"/>
              <w:right w:w="0.0" w:type="dxa"/>
            </w:tcM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8346.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592"/>
              <w:gridCol w:w="1435"/>
              <w:gridCol w:w="1723"/>
              <w:gridCol w:w="1334"/>
              <w:gridCol w:w="1035"/>
              <w:gridCol w:w="822"/>
              <w:gridCol w:w="641"/>
              <w:gridCol w:w="764"/>
              <w:tblGridChange w:id="0">
                <w:tblGrid>
                  <w:gridCol w:w="592"/>
                  <w:gridCol w:w="1435"/>
                  <w:gridCol w:w="1723"/>
                  <w:gridCol w:w="1334"/>
                  <w:gridCol w:w="1035"/>
                  <w:gridCol w:w="822"/>
                  <w:gridCol w:w="641"/>
                  <w:gridCol w:w="764"/>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jc w:val="right"/>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rPr>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E">
                  <w:pPr>
                    <w:rPr>
                      <w:sz w:val="20"/>
                      <w:szCs w:val="20"/>
                    </w:rPr>
                  </w:pPr>
                  <w:r w:rsidDel="00000000" w:rsidR="00000000" w:rsidRPr="00000000">
                    <w:rPr>
                      <w:sz w:val="20"/>
                      <w:szCs w:val="20"/>
                      <w:rtl w:val="0"/>
                    </w:rPr>
                    <w:t xml:space="preserve">TRAVEL - October 30, 2023 - Monthly Meeting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1">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rPr>
                      <w:sz w:val="20"/>
                      <w:szCs w:val="20"/>
                    </w:rPr>
                  </w:pPr>
                  <w:r w:rsidDel="00000000" w:rsidR="00000000" w:rsidRPr="00000000">
                    <w:rPr>
                      <w:sz w:val="20"/>
                      <w:szCs w:val="20"/>
                      <w:rtl w:val="0"/>
                    </w:rPr>
                    <w:t xml:space="preserve">School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5">
                  <w:pPr>
                    <w:rPr>
                      <w:sz w:val="20"/>
                      <w:szCs w:val="20"/>
                    </w:rPr>
                  </w:pPr>
                  <w:r w:rsidDel="00000000" w:rsidR="00000000" w:rsidRPr="00000000">
                    <w:rPr>
                      <w:sz w:val="20"/>
                      <w:szCs w:val="20"/>
                      <w:rtl w:val="0"/>
                    </w:rPr>
                    <w:t xml:space="preserve">Activity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rPr>
                      <w:sz w:val="20"/>
                      <w:szCs w:val="20"/>
                    </w:rPr>
                  </w:pPr>
                  <w:r w:rsidDel="00000000" w:rsidR="00000000" w:rsidRPr="00000000">
                    <w:rPr>
                      <w:sz w:val="20"/>
                      <w:szCs w:val="20"/>
                      <w:rtl w:val="0"/>
                    </w:rPr>
                    <w:t xml:space="preserve">Destination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rPr>
                      <w:sz w:val="20"/>
                      <w:szCs w:val="20"/>
                    </w:rPr>
                  </w:pPr>
                  <w:r w:rsidDel="00000000" w:rsidR="00000000" w:rsidRPr="00000000">
                    <w:rPr>
                      <w:sz w:val="20"/>
                      <w:szCs w:val="20"/>
                      <w:rtl w:val="0"/>
                    </w:rPr>
                    <w:t xml:space="preserve">Location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rPr>
                      <w:sz w:val="20"/>
                      <w:szCs w:val="20"/>
                    </w:rPr>
                  </w:pPr>
                  <w:r w:rsidDel="00000000" w:rsidR="00000000" w:rsidRPr="00000000">
                    <w:rPr>
                      <w:sz w:val="20"/>
                      <w:szCs w:val="20"/>
                      <w:rtl w:val="0"/>
                    </w:rPr>
                    <w:t xml:space="preserve">Date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rPr>
                      <w:sz w:val="20"/>
                      <w:szCs w:val="20"/>
                    </w:rPr>
                  </w:pPr>
                  <w:r w:rsidDel="00000000" w:rsidR="00000000" w:rsidRPr="00000000">
                    <w:rPr>
                      <w:sz w:val="20"/>
                      <w:szCs w:val="20"/>
                      <w:rtl w:val="0"/>
                    </w:rPr>
                    <w:t xml:space="preserve">Cost to Student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rPr>
                      <w:sz w:val="20"/>
                      <w:szCs w:val="20"/>
                    </w:rPr>
                  </w:pPr>
                  <w:r w:rsidDel="00000000" w:rsidR="00000000" w:rsidRPr="00000000">
                    <w:rPr>
                      <w:sz w:val="20"/>
                      <w:szCs w:val="20"/>
                      <w:rtl w:val="0"/>
                    </w:rPr>
                    <w:t xml:space="preserve">Travel by: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B">
                  <w:pPr>
                    <w:rPr>
                      <w:sz w:val="20"/>
                      <w:szCs w:val="20"/>
                    </w:rPr>
                  </w:pPr>
                  <w:r w:rsidDel="00000000" w:rsidR="00000000" w:rsidRPr="00000000">
                    <w:rPr>
                      <w:sz w:val="20"/>
                      <w:szCs w:val="20"/>
                      <w:rtl w:val="0"/>
                    </w:rPr>
                    <w:t xml:space="preserve">Trip ID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C">
                  <w:pPr>
                    <w:rPr>
                      <w:sz w:val="20"/>
                      <w:szCs w:val="20"/>
                    </w:rPr>
                  </w:pPr>
                  <w:r w:rsidDel="00000000" w:rsidR="00000000" w:rsidRPr="00000000">
                    <w:rPr>
                      <w:sz w:val="20"/>
                      <w:szCs w:val="20"/>
                      <w:rtl w:val="0"/>
                    </w:rPr>
                    <w:t xml:space="preserve">BCHS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D">
                  <w:pPr>
                    <w:rPr>
                      <w:sz w:val="20"/>
                      <w:szCs w:val="20"/>
                    </w:rPr>
                  </w:pPr>
                  <w:r w:rsidDel="00000000" w:rsidR="00000000" w:rsidRPr="00000000">
                    <w:rPr>
                      <w:sz w:val="20"/>
                      <w:szCs w:val="20"/>
                      <w:rtl w:val="0"/>
                    </w:rPr>
                    <w:t xml:space="preserve">BCHS Theatre Dept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rPr>
                      <w:sz w:val="20"/>
                      <w:szCs w:val="20"/>
                    </w:rPr>
                  </w:pPr>
                  <w:r w:rsidDel="00000000" w:rsidR="00000000" w:rsidRPr="00000000">
                    <w:rPr>
                      <w:sz w:val="20"/>
                      <w:szCs w:val="20"/>
                      <w:rtl w:val="0"/>
                    </w:rPr>
                    <w:t xml:space="preserve">147 Sycamore Street, Pikeville KY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F">
                  <w:pPr>
                    <w:rPr>
                      <w:sz w:val="20"/>
                      <w:szCs w:val="20"/>
                    </w:rPr>
                  </w:pPr>
                  <w:r w:rsidDel="00000000" w:rsidR="00000000" w:rsidRPr="00000000">
                    <w:rPr>
                      <w:sz w:val="20"/>
                      <w:szCs w:val="20"/>
                      <w:rtl w:val="0"/>
                    </w:rPr>
                    <w:t xml:space="preserve">Pikeville KY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0">
                  <w:pPr>
                    <w:rPr>
                      <w:sz w:val="20"/>
                      <w:szCs w:val="20"/>
                    </w:rPr>
                  </w:pPr>
                  <w:r w:rsidDel="00000000" w:rsidR="00000000" w:rsidRPr="00000000">
                    <w:rPr>
                      <w:sz w:val="20"/>
                      <w:szCs w:val="20"/>
                      <w:rtl w:val="0"/>
                    </w:rPr>
                    <w:t xml:space="preserve">11/17-11/18/23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rPr>
                      <w:sz w:val="20"/>
                      <w:szCs w:val="20"/>
                    </w:rPr>
                  </w:pPr>
                  <w:r w:rsidDel="00000000" w:rsidR="00000000" w:rsidRPr="00000000">
                    <w:rPr>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2">
                  <w:pPr>
                    <w:rPr>
                      <w:sz w:val="20"/>
                      <w:szCs w:val="20"/>
                    </w:rPr>
                  </w:pPr>
                  <w:r w:rsidDel="00000000" w:rsidR="00000000" w:rsidRPr="00000000">
                    <w:rPr>
                      <w:sz w:val="20"/>
                      <w:szCs w:val="20"/>
                      <w:rtl w:val="0"/>
                    </w:rPr>
                    <w:t xml:space="preserve">BCPS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3">
                  <w:pPr>
                    <w:rPr>
                      <w:sz w:val="20"/>
                      <w:szCs w:val="20"/>
                    </w:rPr>
                  </w:pPr>
                  <w:r w:rsidDel="00000000" w:rsidR="00000000" w:rsidRPr="00000000">
                    <w:rPr>
                      <w:sz w:val="20"/>
                      <w:szCs w:val="20"/>
                      <w:rtl w:val="0"/>
                    </w:rPr>
                    <w:t xml:space="preserve">R501707</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4">
                  <w:pPr>
                    <w:rPr>
                      <w:sz w:val="20"/>
                      <w:szCs w:val="20"/>
                    </w:rPr>
                  </w:pPr>
                  <w:r w:rsidDel="00000000" w:rsidR="00000000" w:rsidRPr="00000000">
                    <w:rPr>
                      <w:sz w:val="20"/>
                      <w:szCs w:val="20"/>
                      <w:rtl w:val="0"/>
                    </w:rPr>
                    <w:t xml:space="preserve">BEHS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5">
                  <w:pPr>
                    <w:rPr>
                      <w:sz w:val="20"/>
                      <w:szCs w:val="20"/>
                    </w:rPr>
                  </w:pPr>
                  <w:r w:rsidDel="00000000" w:rsidR="00000000" w:rsidRPr="00000000">
                    <w:rPr>
                      <w:sz w:val="20"/>
                      <w:szCs w:val="20"/>
                      <w:rtl w:val="0"/>
                    </w:rPr>
                    <w:t xml:space="preserve">KHSSA Football  Tournament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6">
                  <w:pPr>
                    <w:rPr>
                      <w:sz w:val="20"/>
                      <w:szCs w:val="20"/>
                    </w:rPr>
                  </w:pPr>
                  <w:r w:rsidDel="00000000" w:rsidR="00000000" w:rsidRPr="00000000">
                    <w:rPr>
                      <w:sz w:val="20"/>
                      <w:szCs w:val="20"/>
                      <w:rtl w:val="0"/>
                    </w:rPr>
                    <w:t xml:space="preserve">Ryle High School, 10379 US 42 , Union KY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7">
                  <w:pPr>
                    <w:rPr>
                      <w:sz w:val="20"/>
                      <w:szCs w:val="20"/>
                    </w:rPr>
                  </w:pPr>
                  <w:r w:rsidDel="00000000" w:rsidR="00000000" w:rsidRPr="00000000">
                    <w:rPr>
                      <w:sz w:val="20"/>
                      <w:szCs w:val="20"/>
                      <w:rtl w:val="0"/>
                    </w:rPr>
                    <w:t xml:space="preserve">Union KY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8">
                  <w:pPr>
                    <w:rPr>
                      <w:sz w:val="20"/>
                      <w:szCs w:val="20"/>
                    </w:rPr>
                  </w:pPr>
                  <w:r w:rsidDel="00000000" w:rsidR="00000000" w:rsidRPr="00000000">
                    <w:rPr>
                      <w:sz w:val="20"/>
                      <w:szCs w:val="20"/>
                      <w:rtl w:val="0"/>
                    </w:rPr>
                    <w:t xml:space="preserve">11/10/2023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9">
                  <w:pPr>
                    <w:rPr>
                      <w:sz w:val="20"/>
                      <w:szCs w:val="20"/>
                    </w:rPr>
                  </w:pPr>
                  <w:r w:rsidDel="00000000" w:rsidR="00000000" w:rsidRPr="00000000">
                    <w:rPr>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A">
                  <w:pPr>
                    <w:rPr>
                      <w:sz w:val="20"/>
                      <w:szCs w:val="20"/>
                    </w:rPr>
                  </w:pPr>
                  <w:r w:rsidDel="00000000" w:rsidR="00000000" w:rsidRPr="00000000">
                    <w:rPr>
                      <w:sz w:val="20"/>
                      <w:szCs w:val="20"/>
                      <w:rtl w:val="0"/>
                    </w:rPr>
                    <w:t xml:space="preserve">Miller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B">
                  <w:pPr>
                    <w:rPr>
                      <w:sz w:val="20"/>
                      <w:szCs w:val="20"/>
                    </w:rPr>
                  </w:pPr>
                  <w:r w:rsidDel="00000000" w:rsidR="00000000" w:rsidRPr="00000000">
                    <w:rPr>
                      <w:sz w:val="20"/>
                      <w:szCs w:val="20"/>
                      <w:rtl w:val="0"/>
                    </w:rPr>
                    <w:t xml:space="preserve">R501649</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C">
                  <w:pPr>
                    <w:rPr>
                      <w:sz w:val="20"/>
                      <w:szCs w:val="20"/>
                    </w:rPr>
                  </w:pPr>
                  <w:r w:rsidDel="00000000" w:rsidR="00000000" w:rsidRPr="00000000">
                    <w:rPr>
                      <w:sz w:val="20"/>
                      <w:szCs w:val="20"/>
                      <w:rtl w:val="0"/>
                    </w:rPr>
                    <w:t xml:space="preserve"> BEHS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D">
                  <w:pPr>
                    <w:rPr>
                      <w:sz w:val="20"/>
                      <w:szCs w:val="20"/>
                    </w:rPr>
                  </w:pPr>
                  <w:r w:rsidDel="00000000" w:rsidR="00000000" w:rsidRPr="00000000">
                    <w:rPr>
                      <w:sz w:val="20"/>
                      <w:szCs w:val="20"/>
                      <w:rtl w:val="0"/>
                    </w:rPr>
                    <w:t xml:space="preserve">Boys Basketball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E">
                  <w:pPr>
                    <w:rPr>
                      <w:sz w:val="20"/>
                      <w:szCs w:val="20"/>
                    </w:rPr>
                  </w:pPr>
                  <w:r w:rsidDel="00000000" w:rsidR="00000000" w:rsidRPr="00000000">
                    <w:rPr>
                      <w:sz w:val="20"/>
                      <w:szCs w:val="20"/>
                      <w:rtl w:val="0"/>
                    </w:rPr>
                    <w:t xml:space="preserve">John Hardin High School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F">
                  <w:pPr>
                    <w:rPr>
                      <w:sz w:val="20"/>
                      <w:szCs w:val="20"/>
                    </w:rPr>
                  </w:pPr>
                  <w:r w:rsidDel="00000000" w:rsidR="00000000" w:rsidRPr="00000000">
                    <w:rPr>
                      <w:sz w:val="20"/>
                      <w:szCs w:val="20"/>
                      <w:rtl w:val="0"/>
                    </w:rPr>
                    <w:t xml:space="preserve">Elizabethtown, KY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0">
                  <w:pPr>
                    <w:rPr>
                      <w:sz w:val="20"/>
                      <w:szCs w:val="20"/>
                    </w:rPr>
                  </w:pPr>
                  <w:r w:rsidDel="00000000" w:rsidR="00000000" w:rsidRPr="00000000">
                    <w:rPr>
                      <w:sz w:val="20"/>
                      <w:szCs w:val="20"/>
                      <w:rtl w:val="0"/>
                    </w:rPr>
                    <w:t xml:space="preserve">11/28/2023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1">
                  <w:pPr>
                    <w:rPr>
                      <w:sz w:val="20"/>
                      <w:szCs w:val="20"/>
                    </w:rPr>
                  </w:pPr>
                  <w:r w:rsidDel="00000000" w:rsidR="00000000" w:rsidRPr="00000000">
                    <w:rPr>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2">
                  <w:pPr>
                    <w:rPr>
                      <w:sz w:val="20"/>
                      <w:szCs w:val="20"/>
                    </w:rPr>
                  </w:pPr>
                  <w:r w:rsidDel="00000000" w:rsidR="00000000" w:rsidRPr="00000000">
                    <w:rPr>
                      <w:sz w:val="20"/>
                      <w:szCs w:val="20"/>
                      <w:rtl w:val="0"/>
                    </w:rPr>
                    <w:t xml:space="preserve">Miller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3">
                  <w:pPr>
                    <w:rPr>
                      <w:sz w:val="20"/>
                      <w:szCs w:val="20"/>
                    </w:rPr>
                  </w:pPr>
                  <w:r w:rsidDel="00000000" w:rsidR="00000000" w:rsidRPr="00000000">
                    <w:rPr>
                      <w:sz w:val="20"/>
                      <w:szCs w:val="20"/>
                      <w:rtl w:val="0"/>
                    </w:rPr>
                    <w:t xml:space="preserve">R501666</w:t>
                  </w:r>
                </w:p>
              </w:tc>
            </w:tr>
          </w:tbl>
          <w:p w:rsidR="00000000" w:rsidDel="00000000" w:rsidP="00000000" w:rsidRDefault="00000000" w:rsidRPr="00000000" w14:paraId="00000044">
            <w:pPr>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525.0" w:type="dxa"/>
              <w:bottom w:w="0.0" w:type="dxa"/>
              <w:right w:w="0.0" w:type="dxa"/>
            </w:tcMar>
          </w:tcPr>
          <w:p w:rsidR="00000000" w:rsidDel="00000000" w:rsidP="00000000" w:rsidRDefault="00000000" w:rsidRPr="00000000" w14:paraId="00000045">
            <w:pPr>
              <w:jc w:val="both"/>
              <w:rPr/>
            </w:pPr>
            <w:r w:rsidDel="00000000" w:rsidR="00000000" w:rsidRPr="00000000">
              <w:rPr>
                <w:rtl w:val="0"/>
              </w:rPr>
              <w:t xml:space="preserve">Construction Items</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50.0" w:type="dxa"/>
              <w:bottom w:w="0.0" w:type="dxa"/>
              <w:right w:w="0.0" w:type="dxa"/>
            </w:tcMar>
          </w:tcPr>
          <w:p w:rsidR="00000000" w:rsidDel="00000000" w:rsidP="00000000" w:rsidRDefault="00000000" w:rsidRPr="00000000" w14:paraId="00000046">
            <w:pPr>
              <w:jc w:val="both"/>
              <w:rPr/>
            </w:pPr>
            <w:r w:rsidDel="00000000" w:rsidR="00000000" w:rsidRPr="00000000">
              <w:rPr>
                <w:b w:val="1"/>
                <w:rtl w:val="0"/>
              </w:rPr>
              <w:t xml:space="preserve">1.</w:t>
            </w:r>
            <w:r w:rsidDel="00000000" w:rsidR="00000000" w:rsidRPr="00000000">
              <w:rPr>
                <w:rtl w:val="0"/>
              </w:rPr>
              <w:t xml:space="preserve"> Change Order #01 - BMS Value Engineering</w:t>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ffffff" w:val="clear"/>
            <w:tcMar>
              <w:top w:w="0.0" w:type="dxa"/>
              <w:left w:w="1050.0" w:type="dxa"/>
              <w:bottom w:w="0.0" w:type="dxa"/>
              <w:right w:w="0.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Studio Kremer Architects and Calhoun Construction reviewed the bids and scope after the contract was executed to realize any potential cost savings for the project.  Through that effort, savings could be found through the reduction of general conditions based on a reduction in schedule, product changes, and sales tax savings by generation of DPO's.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reduced A/E fee of $13,000 was applied to contingency in the revised post bond sale BG-1 to account for the contract reduction.  Any credits realized through material DPO's were applied prior to execution of the DPO.  An updated DPO summary is attached for signature with "Reason for Change" notes included.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50.0" w:type="dxa"/>
              <w:bottom w:w="0.0" w:type="dxa"/>
              <w:right w:w="0.0" w:type="dxa"/>
            </w:tcMar>
          </w:tcPr>
          <w:p w:rsidR="00000000" w:rsidDel="00000000" w:rsidP="00000000" w:rsidRDefault="00000000" w:rsidRPr="00000000" w14:paraId="0000004A">
            <w:pPr>
              <w:jc w:val="both"/>
              <w:rPr>
                <w:b w:val="1"/>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b w:val="1"/>
                <w:rtl w:val="0"/>
              </w:rPr>
              <w:t xml:space="preserve">2.</w:t>
            </w:r>
            <w:r w:rsidDel="00000000" w:rsidR="00000000" w:rsidRPr="00000000">
              <w:rPr>
                <w:rtl w:val="0"/>
              </w:rPr>
              <w:t xml:space="preserve"> Change Order #02- BMS Furring Out Walls</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1050.0" w:type="dxa"/>
              <w:bottom w:w="0.0" w:type="dxa"/>
              <w:right w:w="0.0" w:type="dxa"/>
            </w:tcM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brick veneer was removed from the exterior walls, damp proofing from present of the face of the existing CMU block.  This material cannot be removed entirely and would not yield an acceptable finish if it was.  It is recommended by the Design team that walls with damp proofing be covered with Gypsum board and framing to yield an acceptable wall finish.  Work can commence with trades already on site and avoid the added cost of mobilization and general conditions.</w:t>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04D">
            <w:pPr>
              <w:jc w:val="both"/>
              <w:rPr>
                <w:b w:val="1"/>
              </w:rPr>
            </w:pPr>
            <w:r w:rsidDel="00000000" w:rsidR="00000000" w:rsidRPr="00000000">
              <w:rPr>
                <w:rtl w:val="0"/>
              </w:rPr>
            </w:r>
          </w:p>
          <w:p w:rsidR="00000000" w:rsidDel="00000000" w:rsidP="00000000" w:rsidRDefault="00000000" w:rsidRPr="00000000" w14:paraId="0000004E">
            <w:pPr>
              <w:jc w:val="center"/>
              <w:rPr>
                <w:b w:val="1"/>
              </w:rPr>
            </w:pPr>
            <w:r w:rsidDel="00000000" w:rsidR="00000000" w:rsidRPr="00000000">
              <w:rPr>
                <w:b w:val="1"/>
                <w:rtl w:val="0"/>
              </w:rPr>
              <w:t xml:space="preserve">EXECUTIVE SESSION</w:t>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04F">
            <w:pPr>
              <w:spacing w:after="0" w:lineRule="auto"/>
              <w:ind w:left="0" w:firstLine="0"/>
              <w:jc w:val="both"/>
              <w:rPr/>
            </w:pPr>
            <w:r w:rsidDel="00000000" w:rsidR="00000000" w:rsidRPr="00000000">
              <w:rPr>
                <w:b w:val="1"/>
                <w:rtl w:val="0"/>
              </w:rPr>
              <w:t xml:space="preserve">2023-182- </w:t>
            </w:r>
            <w:r w:rsidDel="00000000" w:rsidR="00000000" w:rsidRPr="00000000">
              <w:rPr>
                <w:rtl w:val="0"/>
              </w:rPr>
              <w:t xml:space="preserve">Motion made by Matt Mooney, seconded by Lisa Hodges to enter Executive Session as authorized by KRS 61.810(1)(b) to discuss the future acquisition or sale of real property by a public agency, but only when publicity would be likely to affect the value of a specific piece of property to be acquired for public use or sold by a public agency and KRS61.810.(1)(k) Meetings which federal or state law specifically require to be conducted in privacy.  Four members (Darrell Coleman, Linda Belcher, Matt Mooney, Lisa Hodges) voted YES.  No action was taken.</w:t>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050">
            <w:pPr>
              <w:jc w:val="both"/>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51">
            <w:pPr>
              <w:jc w:val="center"/>
              <w:rPr>
                <w:b w:val="1"/>
              </w:rPr>
            </w:pPr>
            <w:r w:rsidDel="00000000" w:rsidR="00000000" w:rsidRPr="00000000">
              <w:rPr>
                <w:b w:val="1"/>
                <w:rtl w:val="0"/>
              </w:rPr>
              <w:t xml:space="preserve">RECONVENE REGULAR SESSION</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52">
            <w:pPr>
              <w:rPr>
                <w:sz w:val="20"/>
                <w:szCs w:val="20"/>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53">
            <w:pPr>
              <w:rPr/>
            </w:pPr>
            <w:r w:rsidDel="00000000" w:rsidR="00000000" w:rsidRPr="00000000">
              <w:rPr>
                <w:b w:val="1"/>
                <w:rtl w:val="0"/>
              </w:rPr>
              <w:t xml:space="preserve">2023-183-</w:t>
            </w:r>
            <w:r w:rsidDel="00000000" w:rsidR="00000000" w:rsidRPr="00000000">
              <w:rPr>
                <w:rtl w:val="0"/>
              </w:rPr>
              <w:t xml:space="preserve">  Motion made by Matt Mooney, Seconded by Lisa Hodges to exit executive session and resume regular session.   Four members (Darrell Coleman, Linda Belcher, Matt Mooney, Lisa Hodges) voted YES.</w:t>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54">
            <w:pPr>
              <w:jc w:val="center"/>
              <w:rPr>
                <w:b w:val="1"/>
              </w:rPr>
            </w:pPr>
            <w:r w:rsidDel="00000000" w:rsidR="00000000" w:rsidRPr="00000000">
              <w:rPr>
                <w:b w:val="1"/>
                <w:rtl w:val="0"/>
              </w:rPr>
              <w:t xml:space="preserve">GENERAL DISCUSSION</w:t>
            </w:r>
          </w:p>
        </w:tc>
      </w:tr>
      <w:tr>
        <w:trPr>
          <w:cantSplit w:val="0"/>
          <w:tblHeader w:val="0"/>
        </w:trPr>
        <w:tc>
          <w:tcPr>
            <w:tcBorders>
              <w:top w:color="ffffff" w:space="0" w:sz="4" w:val="single"/>
              <w:left w:color="ffffff" w:space="0" w:sz="4" w:val="single"/>
              <w:bottom w:color="ffffff" w:space="0" w:sz="4" w:val="single"/>
              <w:right w:color="ffffff" w:space="0" w:sz="4" w:val="single"/>
            </w:tcBorders>
            <w:tcMar>
              <w:top w:w="0.0" w:type="dxa"/>
              <w:left w:w="525.0" w:type="dxa"/>
              <w:bottom w:w="0.0" w:type="dxa"/>
              <w:right w:w="0.0" w:type="dxa"/>
            </w:tcMar>
          </w:tcPr>
          <w:p w:rsidR="00000000" w:rsidDel="00000000" w:rsidP="00000000" w:rsidRDefault="00000000" w:rsidRPr="00000000" w14:paraId="00000055">
            <w:pPr>
              <w:jc w:val="center"/>
              <w:rPr/>
            </w:pPr>
            <w:r w:rsidDel="00000000" w:rsidR="00000000" w:rsidRPr="00000000">
              <w:rPr>
                <w:rtl w:val="0"/>
              </w:rPr>
              <w:t xml:space="preserve">None</w:t>
            </w:r>
          </w:p>
          <w:p w:rsidR="00000000" w:rsidDel="00000000" w:rsidP="00000000" w:rsidRDefault="00000000" w:rsidRPr="00000000" w14:paraId="00000056">
            <w:pPr>
              <w:jc w:val="center"/>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057">
            <w:pPr>
              <w:jc w:val="center"/>
              <w:rPr>
                <w:b w:val="1"/>
              </w:rPr>
            </w:pPr>
            <w:r w:rsidDel="00000000" w:rsidR="00000000" w:rsidRPr="00000000">
              <w:rPr>
                <w:b w:val="1"/>
                <w:rtl w:val="0"/>
              </w:rPr>
              <w:t xml:space="preserve">ADJOURNMENT</w:t>
            </w:r>
          </w:p>
          <w:p w:rsidR="00000000" w:rsidDel="00000000" w:rsidP="00000000" w:rsidRDefault="00000000" w:rsidRPr="00000000" w14:paraId="00000058">
            <w:pPr>
              <w:rPr/>
            </w:pPr>
            <w:r w:rsidDel="00000000" w:rsidR="00000000" w:rsidRPr="00000000">
              <w:rPr>
                <w:b w:val="1"/>
                <w:rtl w:val="0"/>
              </w:rPr>
              <w:t xml:space="preserve">2023-184- </w:t>
            </w:r>
            <w:r w:rsidDel="00000000" w:rsidR="00000000" w:rsidRPr="00000000">
              <w:rPr>
                <w:rtl w:val="0"/>
              </w:rPr>
              <w:t xml:space="preserve">Motion made by Linda Belcher, seconded by Lisa Hodges to adjourn at 6:45p.m.   Four members (Darrell Coleman, Linda Belcher, Matt Mooney, Lisa Hodges) voted YES.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_________________________________                          ________________________________</w:t>
            </w:r>
          </w:p>
          <w:p w:rsidR="00000000" w:rsidDel="00000000" w:rsidP="00000000" w:rsidRDefault="00000000" w:rsidRPr="00000000" w14:paraId="0000005D">
            <w:pPr>
              <w:rPr/>
            </w:pPr>
            <w:r w:rsidDel="00000000" w:rsidR="00000000" w:rsidRPr="00000000">
              <w:rPr>
                <w:rtl w:val="0"/>
              </w:rPr>
              <w:t xml:space="preserve">CHAIRPERSON                                                                 SECRETARY</w:t>
            </w:r>
          </w:p>
          <w:p w:rsidR="00000000" w:rsidDel="00000000" w:rsidP="00000000" w:rsidRDefault="00000000" w:rsidRPr="00000000" w14:paraId="0000005E">
            <w:pPr>
              <w:jc w:val="center"/>
              <w:rPr>
                <w:b w:val="1"/>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05F">
            <w:pPr>
              <w:rPr>
                <w:sz w:val="20"/>
                <w:szCs w:val="20"/>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060">
            <w:pPr>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sonormal0" w:customStyle="1">
    <w:name w:val="msonormal"/>
    <w:basedOn w:val="Normal"/>
    <w:pPr>
      <w:spacing w:after="100" w:afterAutospacing="1" w:before="100" w:beforeAutospacing="1"/>
    </w:pPr>
  </w:style>
  <w:style w:type="paragraph" w:styleId="grey-background" w:customStyle="1">
    <w:name w:val="grey-background"/>
    <w:basedOn w:val="Normal"/>
    <w:pPr>
      <w:shd w:color="auto" w:fill="eeeeee" w:val="clear"/>
      <w:spacing w:after="100" w:afterAutospacing="1" w:before="100" w:beforeAutospacing="1"/>
    </w:pPr>
  </w:style>
  <w:style w:type="paragraph" w:styleId="white-background" w:customStyle="1">
    <w:name w:val="white-background"/>
    <w:basedOn w:val="Normal"/>
    <w:pPr>
      <w:shd w:color="auto" w:fill="ffffff" w:val="clear"/>
      <w:spacing w:after="100" w:afterAutospacing="1" w:before="100" w:beforeAutospacing="1"/>
    </w:pPr>
  </w:style>
  <w:style w:type="paragraph" w:styleId="NormalWeb">
    <w:name w:val="Normal (Web)"/>
    <w:basedOn w:val="Normal"/>
    <w:uiPriority w:val="99"/>
    <w:unhideWhenUsed w:val="1"/>
    <w:pPr>
      <w:spacing w:after="100" w:afterAutospacing="1" w:before="100" w:beforeAutospacing="1"/>
    </w:pPr>
  </w:style>
  <w:style w:type="character" w:styleId="Strong">
    <w:name w:val="Strong"/>
    <w:basedOn w:val="DefaultParagraphFont"/>
    <w:uiPriority w:val="22"/>
    <w:qFormat w:val="1"/>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KGUQ+NqXzxLlyvHPRQDwHCJsQ==">CgMxLjAyCGguZ2pkZ3hzMghoLmdqZGd4czIOaC5kbWZlb2o3dXgwOXoyDmguNnF3c29seDYzNTIwOAByITExV1dlVEFLLVNvMmNOU3VFMW96a2hHSUFfeVluQjdWNQ==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2023-11-03T18:47:00Z</dcterms:created>
  <dc:creator>Burnett, Angela</dc:creator>
</cp:coreProperties>
</file>