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24447" w:rsidRDefault="00015FD5">
            <w:pPr>
              <w:jc w:val="center"/>
              <w:rPr>
                <w:rFonts w:eastAsia="Times New Roman"/>
                <w:b/>
              </w:rPr>
            </w:pPr>
            <w:r w:rsidRPr="00724447">
              <w:rPr>
                <w:rFonts w:eastAsia="Times New Roman"/>
                <w:b/>
              </w:rPr>
              <w:t>Special Meeting</w:t>
            </w:r>
            <w:r w:rsidRPr="00724447">
              <w:rPr>
                <w:rFonts w:eastAsia="Times New Roman"/>
                <w:b/>
              </w:rPr>
              <w:br/>
              <w:t>June 11, 2020 6:00 PM</w:t>
            </w:r>
            <w:r w:rsidRPr="00724447">
              <w:rPr>
                <w:rFonts w:eastAsia="Times New Roman"/>
                <w:b/>
              </w:rPr>
              <w:br/>
              <w:t xml:space="preserve">The meeting will be a teleconference </w:t>
            </w:r>
            <w:r w:rsidRPr="00724447">
              <w:rPr>
                <w:rFonts w:eastAsia="Times New Roman"/>
                <w:b/>
              </w:rPr>
              <w:br/>
              <w:t xml:space="preserve">viewable at the following </w:t>
            </w:r>
            <w:r w:rsidRPr="00724447">
              <w:rPr>
                <w:rFonts w:eastAsia="Times New Roman"/>
                <w:b/>
              </w:rPr>
              <w:br/>
              <w:t xml:space="preserve">URL: http://www.trigg.kyschools.us </w:t>
            </w:r>
          </w:p>
        </w:tc>
      </w:tr>
    </w:tbl>
    <w:p w:rsidR="00000000" w:rsidRDefault="00015FD5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6:15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015FD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15FD5">
            <w:pPr>
              <w:pStyle w:val="NormalWeb"/>
            </w:pPr>
            <w:r>
              <w:t>Staff Members in attendance were: Bill Thorpe, Beth Sumner, James Mangels, Matt Ladd, Holly Greene, Jack Lackey, Molly Oliver, Jessica Powell</w:t>
            </w:r>
          </w:p>
          <w:p w:rsidR="00000000" w:rsidRDefault="00015FD5">
            <w:pPr>
              <w:pStyle w:val="NormalWeb"/>
            </w:pPr>
            <w:r>
              <w:t> </w:t>
            </w:r>
          </w:p>
          <w:p w:rsidR="00000000" w:rsidRDefault="00015FD5">
            <w:pPr>
              <w:pStyle w:val="NormalWeb"/>
            </w:pPr>
          </w:p>
          <w:p w:rsidR="00000000" w:rsidRDefault="00015FD5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#2020-430 -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Charlene Sheehan.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Treasurer's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210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Construction Update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#2020-431 -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</w:t>
            </w:r>
            <w:r>
              <w:rPr>
                <w:rFonts w:eastAsia="Times New Roman"/>
              </w:rPr>
              <w:t xml:space="preserve">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Personnel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 for 6/10/2020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Renewal of Remind for FY 21 in the amount of $6,869.40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Renewal of CEV Multimedia program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Renewal of agreement with Proven Learning for Grade Cam for FY21 in the amount of $1,950.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WKEC Membership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 Approval of Employment of Substitute Teachers with Emergency Certification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Authorize Chromebook RFP for 2020-21 and set bid date of July 10, 2020 at 10:00 a.m.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 CARES Act Sustainment Stipend for Trigg Tots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 xml:space="preserve"> Approval of WKDZ advertising package for 2020-21 and sponsorship of yoursportsedge.com </w:t>
            </w:r>
            <w:r>
              <w:rPr>
                <w:rFonts w:eastAsia="Times New Roman"/>
              </w:rPr>
              <w:lastRenderedPageBreak/>
              <w:t xml:space="preserve">for 2020-21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VIII.</w:t>
            </w:r>
            <w:r>
              <w:rPr>
                <w:rFonts w:eastAsia="Times New Roman"/>
              </w:rPr>
              <w:t> Oth</w:t>
            </w:r>
            <w:r>
              <w:rPr>
                <w:rFonts w:eastAsia="Times New Roman"/>
              </w:rPr>
              <w:t>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Second Reading of Changes to the Code of Conduct and Approval of the 2020-2021 Code of Conduct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#2020-432 - Motion Passed:</w:t>
            </w:r>
            <w:r>
              <w:rPr>
                <w:rFonts w:eastAsia="Times New Roman"/>
              </w:rPr>
              <w:t xml:space="preserve"> Approve the recommended changes to the Code of Conduct for the 2020-2021 School Year </w:t>
            </w:r>
            <w:r>
              <w:rPr>
                <w:rFonts w:eastAsia="Times New Roman"/>
              </w:rPr>
              <w:t xml:space="preserve">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Fuel and Diesel Vendors for FY 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#2020-433 - Motion Passed:</w:t>
            </w:r>
            <w:r>
              <w:rPr>
                <w:rFonts w:eastAsia="Times New Roman"/>
              </w:rPr>
              <w:t xml:space="preserve"> Approval of these vendors (Max Arnold and </w:t>
            </w:r>
            <w:proofErr w:type="spellStart"/>
            <w:r>
              <w:rPr>
                <w:rFonts w:eastAsia="Times New Roman"/>
              </w:rPr>
              <w:t>Sons,Midwest</w:t>
            </w:r>
            <w:proofErr w:type="spellEnd"/>
            <w:r>
              <w:rPr>
                <w:rFonts w:eastAsia="Times New Roman"/>
              </w:rPr>
              <w:t xml:space="preserve"> Terminal, Key Oil, and Home oil and Gas) for the 2020-2021 school year passed with a motion by Charlene Sheehan and a se</w:t>
            </w:r>
            <w:r>
              <w:rPr>
                <w:rFonts w:eastAsia="Times New Roman"/>
              </w:rPr>
              <w:t xml:space="preserve">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Award Physical Exams for Employees and Bus Drivers for FY 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#2020-434 - Motion Passed:</w:t>
            </w:r>
            <w:r>
              <w:rPr>
                <w:rFonts w:eastAsia="Times New Roman"/>
              </w:rPr>
              <w:t xml:space="preserve"> Award Medical Exams of School Employees (physicals) to Trigg County Primary Care at a rate of $30.00 and Medical Examination Reports for Commercial Driver Fitness Determination (Bus Driver Physicals) to Foundations Primary </w:t>
            </w:r>
            <w:r>
              <w:rPr>
                <w:rFonts w:eastAsia="Times New Roman"/>
              </w:rPr>
              <w:t xml:space="preserve">Care at a rate of $30.00 for the 2020-2021 School Year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Approval of the continuation of Bond of Treasurer for Holly Greene in the amount of $350,000 through RLI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Order #2020-435 -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continuation of Bond of Treasurer for Holly Greene in the amount of $350,000 through RLI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Consider and take appropriate action regarding Depository Bond with FNB Bank for the amount of 103% of the current daily balances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Depository Bond with FNB Bank for the amount of 103% of the current daily balances passed with a motion by Charlene Sheehan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Student Fees for all Schools FY 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#2020-437 - Motion Passed:</w:t>
            </w:r>
            <w:r>
              <w:rPr>
                <w:rFonts w:eastAsia="Times New Roman"/>
              </w:rPr>
              <w:t xml:space="preserve"> Approval of Student Fees for all Schools FY 2021 as presented </w:t>
            </w:r>
            <w:r>
              <w:rPr>
                <w:rFonts w:eastAsia="Times New Roman"/>
              </w:rPr>
              <w:t xml:space="preserve">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Middle School Textbook Plan for Science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#2020-438 - Motion Passed:</w:t>
            </w:r>
            <w:r>
              <w:rPr>
                <w:rFonts w:eastAsia="Times New Roman"/>
              </w:rPr>
              <w:t xml:space="preserve"> approval of Trigg County Middle School textbook adoption plan for Science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Discuss and take appropriate action for the opening of Trigg Tots in the Fall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Payment Authorization #8 for Project SCB-1853 BG #19-066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#2020-439 - Motion Passed:</w:t>
            </w:r>
            <w:r>
              <w:rPr>
                <w:rFonts w:eastAsia="Times New Roman"/>
              </w:rPr>
              <w:t xml:space="preserve"> Approval of payment #8 to A&amp;K Construction in the amount of $408,893.09; IMI in the amount $14,065.25; Rogers Group in the amount of $4,077.41;Mills Supply in the</w:t>
            </w:r>
            <w:r>
              <w:rPr>
                <w:rFonts w:eastAsia="Times New Roman"/>
              </w:rPr>
              <w:t xml:space="preserve"> amount of $101.40; Lee Building Products in the amount of $8,975.50;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of $700.00; L&amp;W Supply in the amount of $11,279.11; Kentucky Flooring in the amount of $271,101.00; T&amp;M </w:t>
            </w:r>
            <w:proofErr w:type="spellStart"/>
            <w:r>
              <w:rPr>
                <w:rFonts w:eastAsia="Times New Roman"/>
              </w:rPr>
              <w:t>Specialities</w:t>
            </w:r>
            <w:proofErr w:type="spellEnd"/>
            <w:r>
              <w:rPr>
                <w:rFonts w:eastAsia="Times New Roman"/>
              </w:rPr>
              <w:t xml:space="preserve"> in the amount of $46,795.00; Viking Supply Net </w:t>
            </w:r>
            <w:r>
              <w:rPr>
                <w:rFonts w:eastAsia="Times New Roman"/>
              </w:rPr>
              <w:t xml:space="preserve">in the amount of $9,440.29;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$641.10;Thermal Equipment Sales in the amount of $227,219.38; Air Mechanical Sales in the amount of $50,520.00; Rexel in the amount of $75,149.79;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 in the amount of $1,172.61; R.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&amp; Associates in the amount of $98,000.00; Paducah Production in the amount of $8,960.00; for project number SCB- 1853. BG </w:t>
            </w:r>
            <w:proofErr w:type="gramStart"/>
            <w:r>
              <w:rPr>
                <w:rFonts w:eastAsia="Times New Roman"/>
              </w:rPr>
              <w:t>#19-066 Trigg County Elementary</w:t>
            </w:r>
            <w:proofErr w:type="gramEnd"/>
            <w:r>
              <w:rPr>
                <w:rFonts w:eastAsia="Times New Roman"/>
              </w:rPr>
              <w:t xml:space="preserve">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CARES Funding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First reading of Board Policy revisions for FY 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#2020-440 -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Acknowledge first reading of Board Policy revisions for FY 21 passed with a motion by Theresa Allen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Board Attorney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#2020-441 - Motion Passed:</w:t>
            </w:r>
            <w:r>
              <w:rPr>
                <w:rFonts w:eastAsia="Times New Roman"/>
              </w:rPr>
              <w:t xml:space="preserve"> renew the contract with </w:t>
            </w:r>
            <w:proofErr w:type="spellStart"/>
            <w:r>
              <w:rPr>
                <w:rFonts w:eastAsia="Times New Roman"/>
              </w:rPr>
              <w:t>Deatherage</w:t>
            </w:r>
            <w:proofErr w:type="spellEnd"/>
            <w:r>
              <w:rPr>
                <w:rFonts w:eastAsia="Times New Roman"/>
              </w:rPr>
              <w:t xml:space="preserve">, Myers &amp; Lackey, PLLC, </w:t>
            </w:r>
            <w:r>
              <w:rPr>
                <w:rFonts w:eastAsia="Times New Roman"/>
              </w:rPr>
              <w:t xml:space="preserve">for legal services as board attorney for a period of two years, July 1, 2020 – June 30, 2022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Go Into Executive Session per KRS 61.810(1)(b) for discussions that might lead to deliberations on the future acquisition or sale of real property by a public agency, but only when publicity would be likely to affect the value of the specific pie</w:t>
            </w:r>
            <w:r>
              <w:rPr>
                <w:rFonts w:eastAsia="Times New Roman"/>
              </w:rPr>
              <w:t>ce of property to be acquired for public use or sold by public agency-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#2020-442 - Motion Passed:</w:t>
            </w:r>
            <w:r>
              <w:rPr>
                <w:rFonts w:eastAsia="Times New Roman"/>
              </w:rPr>
              <w:t xml:space="preserve"> To enter into Executive Session per KRS 61.810 </w:t>
            </w:r>
            <w:proofErr w:type="gramStart"/>
            <w:r>
              <w:rPr>
                <w:rFonts w:eastAsia="Times New Roman"/>
              </w:rPr>
              <w:t>for(</w:t>
            </w:r>
            <w:proofErr w:type="gramEnd"/>
            <w:r>
              <w:rPr>
                <w:rFonts w:eastAsia="Times New Roman"/>
              </w:rPr>
              <w:t xml:space="preserve">1)(b) for discussions that might lead to deliberations on the future acquisition or sale of </w:t>
            </w:r>
            <w:r>
              <w:rPr>
                <w:rFonts w:eastAsia="Times New Roman"/>
              </w:rPr>
              <w:t>real property by a public agency, but only when publicity would be likely to affect the value of the specific piece of property to be acquired for public use or sold by public agency- 7:30 PM passed with a motion by Theresa Allen and a second by Clara Hyde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#2020-443 -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To adjourn Executive Session at 7:35 PM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Order #2020-444 - Motion Passed:</w:t>
            </w:r>
            <w:r>
              <w:rPr>
                <w:rFonts w:eastAsia="Times New Roman"/>
              </w:rPr>
              <w:t xml:space="preserve"> That the meeting be adjourned - 7:38 PM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15FD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00000" w:rsidRDefault="00015FD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5FD5">
            <w:pPr>
              <w:rPr>
                <w:rFonts w:eastAsia="Times New Roman"/>
              </w:rPr>
            </w:pPr>
          </w:p>
        </w:tc>
      </w:tr>
    </w:tbl>
    <w:p w:rsidR="00015FD5" w:rsidRDefault="00015FD5" w:rsidP="00015FD5">
      <w:pPr>
        <w:spacing w:after="240"/>
        <w:rPr>
          <w:rFonts w:eastAsia="Times New Roman"/>
          <w:u w:val="single"/>
        </w:rPr>
      </w:pPr>
    </w:p>
    <w:p w:rsidR="00015FD5" w:rsidRPr="00565C8B" w:rsidRDefault="00015FD5" w:rsidP="00015FD5">
      <w:pPr>
        <w:spacing w:after="240"/>
        <w:rPr>
          <w:rFonts w:eastAsia="Times New Roman"/>
          <w:u w:val="single"/>
        </w:rPr>
      </w:pPr>
      <w:bookmarkStart w:id="0" w:name="_GoBack"/>
      <w:bookmarkEnd w:id="0"/>
      <w:r w:rsidRPr="00565C8B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2BC5" wp14:editId="62C009A5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</w:p>
    <w:p w:rsidR="00015FD5" w:rsidRPr="00565C8B" w:rsidRDefault="00015FD5" w:rsidP="00015FD5">
      <w:pPr>
        <w:spacing w:after="240"/>
        <w:rPr>
          <w:rFonts w:eastAsia="Times New Roman"/>
          <w:sz w:val="20"/>
          <w:szCs w:val="20"/>
          <w:u w:val="single"/>
        </w:rPr>
      </w:pPr>
      <w:r w:rsidRPr="00565C8B">
        <w:rPr>
          <w:rFonts w:eastAsia="Times New Roman"/>
          <w:sz w:val="20"/>
          <w:szCs w:val="20"/>
        </w:rPr>
        <w:t xml:space="preserve"> Chairperson</w:t>
      </w:r>
      <w:r w:rsidRPr="00565C8B">
        <w:rPr>
          <w:rFonts w:eastAsia="Times New Roman"/>
          <w:sz w:val="20"/>
          <w:szCs w:val="20"/>
          <w:u w:val="single"/>
        </w:rPr>
        <w:t xml:space="preserve"> </w:t>
      </w:r>
    </w:p>
    <w:p w:rsidR="00015FD5" w:rsidRPr="00565C8B" w:rsidRDefault="00015FD5" w:rsidP="00015FD5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015FD5" w:rsidRPr="00015FD5" w:rsidRDefault="00015FD5" w:rsidP="00015FD5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565C8B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55B2" wp14:editId="64CB6A0C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  <w:r w:rsidRPr="00565C8B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015FD5" w:rsidRDefault="00015FD5">
      <w:pPr>
        <w:spacing w:after="240"/>
        <w:rPr>
          <w:rFonts w:eastAsia="Times New Roman"/>
        </w:rPr>
      </w:pPr>
    </w:p>
    <w:sectPr w:rsidR="00015FD5" w:rsidSect="0001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4447"/>
    <w:rsid w:val="00015FD5"/>
    <w:rsid w:val="007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3</cp:revision>
  <dcterms:created xsi:type="dcterms:W3CDTF">2020-06-23T18:22:00Z</dcterms:created>
  <dcterms:modified xsi:type="dcterms:W3CDTF">2020-06-23T18:33:00Z</dcterms:modified>
</cp:coreProperties>
</file>