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D" w:rsidRPr="008C5CFD" w:rsidRDefault="008C5CFD" w:rsidP="008C5CFD">
      <w:pPr>
        <w:jc w:val="center"/>
        <w:rPr>
          <w:b/>
        </w:rPr>
      </w:pPr>
      <w:r w:rsidRPr="008C5CFD">
        <w:rPr>
          <w:b/>
        </w:rPr>
        <w:t>RECORD OF BOARD PROCEEDINGS</w:t>
      </w:r>
    </w:p>
    <w:p w:rsidR="008C5CFD" w:rsidRPr="008C5CFD" w:rsidRDefault="008C5CFD" w:rsidP="008C5CFD">
      <w:pPr>
        <w:jc w:val="center"/>
        <w:rPr>
          <w:b/>
          <w:sz w:val="20"/>
          <w:szCs w:val="20"/>
        </w:rPr>
      </w:pPr>
      <w:r w:rsidRPr="008C5CFD">
        <w:rPr>
          <w:b/>
          <w:sz w:val="20"/>
          <w:szCs w:val="20"/>
        </w:rPr>
        <w:t>(Minutes)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2D57" w:rsidRPr="008C5CF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57" w:rsidRPr="008C5CFD" w:rsidRDefault="000C4EEE" w:rsidP="00C27DF1">
            <w:pPr>
              <w:jc w:val="center"/>
              <w:rPr>
                <w:rFonts w:eastAsia="Times New Roman"/>
                <w:b/>
              </w:rPr>
            </w:pPr>
            <w:r w:rsidRPr="008C5CFD">
              <w:rPr>
                <w:rFonts w:eastAsia="Times New Roman"/>
                <w:b/>
              </w:rPr>
              <w:t>Special Called Meeting</w:t>
            </w:r>
            <w:r w:rsidRPr="008C5CFD">
              <w:rPr>
                <w:rFonts w:eastAsia="Times New Roman"/>
                <w:b/>
              </w:rPr>
              <w:br/>
              <w:t>October 24, 2019 6:00 PM</w:t>
            </w:r>
            <w:r w:rsidRPr="008C5CFD">
              <w:rPr>
                <w:rFonts w:eastAsia="Times New Roman"/>
                <w:b/>
              </w:rPr>
              <w:br/>
            </w:r>
            <w:bookmarkStart w:id="0" w:name="_GoBack"/>
            <w:bookmarkEnd w:id="0"/>
            <w:r w:rsidR="00C27DF1">
              <w:rPr>
                <w:rFonts w:eastAsia="Times New Roman"/>
                <w:b/>
              </w:rPr>
              <w:t xml:space="preserve">Trigg County Middle School Library </w:t>
            </w:r>
            <w:r w:rsidRPr="008C5CFD">
              <w:rPr>
                <w:rFonts w:eastAsia="Times New Roman"/>
                <w:b/>
              </w:rPr>
              <w:t xml:space="preserve"> </w:t>
            </w:r>
          </w:p>
        </w:tc>
      </w:tr>
    </w:tbl>
    <w:p w:rsidR="003C2D57" w:rsidRPr="008C5CFD" w:rsidRDefault="003C2D57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6:02 PM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3C2D57" w:rsidRDefault="000C4EE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2D57">
        <w:trPr>
          <w:tblCellSpacing w:w="0" w:type="dxa"/>
        </w:trPr>
        <w:tc>
          <w:tcPr>
            <w:tcW w:w="0" w:type="auto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3C2D57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57" w:rsidRDefault="003C2D57">
            <w:pPr>
              <w:rPr>
                <w:rFonts w:eastAsia="Times New Roman"/>
              </w:rPr>
            </w:pPr>
          </w:p>
        </w:tc>
      </w:tr>
      <w:tr w:rsidR="003C2D57">
        <w:trPr>
          <w:tblCellSpacing w:w="0" w:type="dxa"/>
        </w:trPr>
        <w:tc>
          <w:tcPr>
            <w:tcW w:w="0" w:type="auto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Others in attendance: Tim McGinnis, Beth Sumner, James Mangels, Jack Lackey, Jessica Powell, Sarah Elliott of Cadiz Record, WKDZ</w:t>
            </w:r>
            <w:r w:rsidR="008C5CFD">
              <w:rPr>
                <w:rFonts w:eastAsia="Times New Roman"/>
              </w:rPr>
              <w:t xml:space="preserve">, </w:t>
            </w:r>
            <w:proofErr w:type="spellStart"/>
            <w:r w:rsidR="008C5CFD">
              <w:rPr>
                <w:rFonts w:eastAsia="Times New Roman"/>
              </w:rPr>
              <w:t>Baccus</w:t>
            </w:r>
            <w:proofErr w:type="spellEnd"/>
            <w:r w:rsidR="008C5CFD">
              <w:rPr>
                <w:rFonts w:eastAsia="Times New Roman"/>
              </w:rPr>
              <w:t xml:space="preserve"> Oliver, Andrew Owens</w:t>
            </w:r>
          </w:p>
        </w:tc>
      </w:tr>
      <w:tr w:rsidR="003C2D57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57" w:rsidRDefault="003C2D57">
            <w:pPr>
              <w:rPr>
                <w:rFonts w:eastAsia="Times New Roman"/>
              </w:rPr>
            </w:pPr>
          </w:p>
        </w:tc>
      </w:tr>
      <w:tr w:rsidR="003C2D5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3C2D5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3C2D57">
        <w:trPr>
          <w:tblCellSpacing w:w="0" w:type="dxa"/>
        </w:trPr>
        <w:tc>
          <w:tcPr>
            <w:tcW w:w="0" w:type="auto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3C2D57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#2019-242 - Motion Passed:</w:t>
            </w:r>
            <w:r>
              <w:rPr>
                <w:rFonts w:eastAsia="Times New Roman"/>
              </w:rPr>
              <w:t xml:space="preserve"> Approval of the agenda as presented passed with a motion by Charlene Sheehan and a second by Theresa Allen. </w:t>
            </w:r>
          </w:p>
        </w:tc>
      </w:tr>
      <w:tr w:rsidR="003C2D57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Recess for purpose of dinner with SBDM Councils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#2019-243 - Motion Passed:</w:t>
            </w:r>
            <w:r>
              <w:rPr>
                <w:rFonts w:eastAsia="Times New Roman"/>
              </w:rPr>
              <w:t xml:space="preserve"> Recess for purpose of dinner with SBDM Councils passed with a motion by Theresa Allen and a second by Clara Hyde.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Reconvene and discussion of 2019 State Assessment results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#2019-244 - Motion Passed:</w:t>
            </w:r>
            <w:r>
              <w:rPr>
                <w:rFonts w:eastAsia="Times New Roman"/>
              </w:rPr>
              <w:t xml:space="preserve"> Motion to reconvene and discussion of 2019 State Assessment results passed with a motion by Clara Hyde and a second by Charlene Sheehan.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#2019-245 -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Charlene Sheehan and a second by Theresa Allen.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First Financial Bank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Warrants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Pennyrile</w:t>
            </w:r>
            <w:proofErr w:type="spellEnd"/>
            <w:r>
              <w:rPr>
                <w:rFonts w:eastAsia="Times New Roman"/>
              </w:rPr>
              <w:t xml:space="preserve"> District Health Department MOU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Personnel Actions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TCHS TSA/STLP to Nashville, TN November 21, 2019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TCHS Intersession overnight/out-of-state travel on the dates of November 13-15, 2019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TCHS DECA trip to Minneapolis December 5-9, 2019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TCHS DECA to Murray, KY on January 28-29 2020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TCHS DECA to Louisville, KY February 29-March 3, 2020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TCHS DECA to Louisville, KY March 1-3, 2020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TCHS DECA to Nashville, TN, April 28-May 3, 2020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2019 Kentucky </w:t>
            </w:r>
            <w:proofErr w:type="spellStart"/>
            <w:r>
              <w:rPr>
                <w:rFonts w:eastAsia="Times New Roman"/>
              </w:rPr>
              <w:t>Accountablity</w:t>
            </w:r>
            <w:proofErr w:type="spellEnd"/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#2019-246 - Motion Passed:</w:t>
            </w:r>
            <w:r>
              <w:rPr>
                <w:rFonts w:eastAsia="Times New Roman"/>
              </w:rPr>
              <w:t xml:space="preserve"> Acknowledge review of 2019 State Accountability Assessment Results passed with a motion by Clara Hyde and a second by Theresa Allen.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BG-1 for the Campus Gas Piping Improvements Emergency Project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#2019-247 - Motion Passed:</w:t>
            </w:r>
            <w:r>
              <w:rPr>
                <w:rFonts w:eastAsia="Times New Roman"/>
              </w:rPr>
              <w:t xml:space="preserve"> Approve the initial BG-1 for the Campus Gas Piping Improvements Emergency Project and to declare the project an emergency as defined by KDE passed with a motion by Clara Hyde and a second by Charlene Sheehan.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AIA B201 Contract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#2019-248 - Motion Passed:</w:t>
            </w:r>
            <w:r>
              <w:rPr>
                <w:rFonts w:eastAsia="Times New Roman"/>
              </w:rPr>
              <w:t xml:space="preserve"> Approve the AIA B201 Contract between </w:t>
            </w:r>
            <w:proofErr w:type="spellStart"/>
            <w:r>
              <w:rPr>
                <w:rFonts w:eastAsia="Times New Roman"/>
              </w:rPr>
              <w:t>TRigg</w:t>
            </w:r>
            <w:proofErr w:type="spellEnd"/>
            <w:r>
              <w:rPr>
                <w:rFonts w:eastAsia="Times New Roman"/>
              </w:rPr>
              <w:t xml:space="preserve"> County Schools and Marcum Engineering for the Campus Gas Piping Improvements Emergency Project and to authorize the Superintendent to execute the Contract on behalf of the school district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AIA A101 Contract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#2019-249 - Motion Passed:</w:t>
            </w:r>
            <w:r>
              <w:rPr>
                <w:rFonts w:eastAsia="Times New Roman"/>
              </w:rPr>
              <w:t xml:space="preserve"> Approve the AIA A101 Contract between Trigg County Schools and </w:t>
            </w:r>
            <w:proofErr w:type="spellStart"/>
            <w:r>
              <w:rPr>
                <w:rFonts w:eastAsia="Times New Roman"/>
              </w:rPr>
              <w:t>Murtco</w:t>
            </w:r>
            <w:proofErr w:type="spellEnd"/>
            <w:r>
              <w:rPr>
                <w:rFonts w:eastAsia="Times New Roman"/>
              </w:rPr>
              <w:t xml:space="preserve"> Inc. for the Campus Gas Piping Improvements Emergency Project and to authorize the Superintendent to execute Contract on behalf of the school district passed with a motion by Theresa Allen and a second by Clara Hyde.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Principals Report TCHS Intersession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X.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#2019-250 - Motion Passed:</w:t>
            </w:r>
            <w:r>
              <w:rPr>
                <w:rFonts w:eastAsia="Times New Roman"/>
              </w:rPr>
              <w:t xml:space="preserve"> That the meeting be adjourned - 9:12 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0C4E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C2D5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D57" w:rsidRDefault="000C4E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3C2D57" w:rsidRDefault="003C2D5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C2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D57" w:rsidRDefault="003C2D57">
            <w:pPr>
              <w:rPr>
                <w:rFonts w:eastAsia="Times New Roman"/>
              </w:rPr>
            </w:pPr>
          </w:p>
        </w:tc>
      </w:tr>
    </w:tbl>
    <w:p w:rsidR="000C4EEE" w:rsidRDefault="000C4EEE">
      <w:pPr>
        <w:spacing w:after="240"/>
        <w:rPr>
          <w:rFonts w:eastAsia="Times New Roman"/>
          <w:noProof/>
          <w:u w:val="single"/>
        </w:rPr>
      </w:pPr>
    </w:p>
    <w:p w:rsidR="000C4EEE" w:rsidRDefault="000C4EEE">
      <w:pPr>
        <w:spacing w:after="240"/>
        <w:rPr>
          <w:rFonts w:eastAsia="Times New Roman"/>
          <w:noProof/>
          <w:u w:val="single"/>
        </w:rPr>
      </w:pPr>
    </w:p>
    <w:p w:rsidR="000C4EEE" w:rsidRDefault="000C4EEE">
      <w:pPr>
        <w:spacing w:after="240"/>
        <w:rPr>
          <w:rFonts w:eastAsia="Times New Roman"/>
          <w:noProof/>
          <w:u w:val="single"/>
        </w:rPr>
      </w:pPr>
    </w:p>
    <w:p w:rsidR="000C4EEE" w:rsidRDefault="000C4EEE">
      <w:pPr>
        <w:spacing w:after="240"/>
        <w:rPr>
          <w:rFonts w:eastAsia="Times New Roman"/>
          <w:noProof/>
          <w:u w:val="single"/>
        </w:rPr>
      </w:pPr>
    </w:p>
    <w:p w:rsidR="000C4EEE" w:rsidRPr="000C4EEE" w:rsidRDefault="000C4EEE" w:rsidP="000C4EEE">
      <w:pPr>
        <w:spacing w:after="240"/>
        <w:rPr>
          <w:rFonts w:eastAsia="Times New Roman"/>
          <w:u w:val="single"/>
        </w:rPr>
      </w:pPr>
      <w:r w:rsidRPr="000C4EEE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A9881" wp14:editId="240955D8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0C4EEE">
        <w:rPr>
          <w:rFonts w:eastAsia="Times New Roman"/>
          <w:u w:val="single"/>
        </w:rPr>
        <w:t xml:space="preserve"> </w:t>
      </w:r>
    </w:p>
    <w:p w:rsidR="000C4EEE" w:rsidRPr="000C4EEE" w:rsidRDefault="000C4EEE" w:rsidP="000C4EEE">
      <w:pPr>
        <w:spacing w:after="240"/>
        <w:rPr>
          <w:rFonts w:eastAsia="Times New Roman"/>
          <w:sz w:val="20"/>
          <w:szCs w:val="20"/>
          <w:u w:val="single"/>
        </w:rPr>
      </w:pPr>
      <w:r w:rsidRPr="000C4EEE">
        <w:rPr>
          <w:rFonts w:eastAsia="Times New Roman"/>
          <w:sz w:val="20"/>
          <w:szCs w:val="20"/>
        </w:rPr>
        <w:t xml:space="preserve"> Chairperson</w:t>
      </w:r>
      <w:r w:rsidRPr="000C4EEE">
        <w:rPr>
          <w:rFonts w:eastAsia="Times New Roman"/>
          <w:sz w:val="20"/>
          <w:szCs w:val="20"/>
          <w:u w:val="single"/>
        </w:rPr>
        <w:t xml:space="preserve"> </w:t>
      </w:r>
    </w:p>
    <w:p w:rsidR="000C4EEE" w:rsidRPr="000C4EEE" w:rsidRDefault="000C4EEE" w:rsidP="000C4EEE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0C4EEE" w:rsidRPr="000C4EEE" w:rsidRDefault="000C4EEE" w:rsidP="000C4EEE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0C4EEE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162A" wp14:editId="4A7202CD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0C4EEE" w:rsidRPr="000C4EEE" w:rsidRDefault="000C4EEE" w:rsidP="000C4EEE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0C4EEE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0C4EEE" w:rsidRPr="000C4EEE" w:rsidRDefault="000C4EEE" w:rsidP="000C4EEE"/>
    <w:p w:rsidR="000C4EEE" w:rsidRPr="000C4EEE" w:rsidRDefault="000C4EEE">
      <w:pPr>
        <w:spacing w:after="240"/>
        <w:rPr>
          <w:rFonts w:eastAsia="Times New Roman"/>
          <w:u w:val="single"/>
        </w:rPr>
      </w:pPr>
    </w:p>
    <w:sectPr w:rsidR="000C4EEE" w:rsidRPr="000C4EEE" w:rsidSect="008C5CF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62C3"/>
    <w:rsid w:val="000C4EEE"/>
    <w:rsid w:val="003C2D57"/>
    <w:rsid w:val="008C5CFD"/>
    <w:rsid w:val="009562C3"/>
    <w:rsid w:val="00C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5</cp:revision>
  <cp:lastPrinted>2019-10-30T15:23:00Z</cp:lastPrinted>
  <dcterms:created xsi:type="dcterms:W3CDTF">2019-10-30T15:19:00Z</dcterms:created>
  <dcterms:modified xsi:type="dcterms:W3CDTF">2019-11-07T20:17:00Z</dcterms:modified>
</cp:coreProperties>
</file>