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30746">
            <w:pPr>
              <w:rPr>
                <w:rFonts w:eastAsia="Times New Roman"/>
                <w:b/>
                <w:sz w:val="28"/>
                <w:szCs w:val="28"/>
              </w:rPr>
            </w:pPr>
            <w:r w:rsidRPr="00D36100">
              <w:rPr>
                <w:rFonts w:eastAsia="Times New Roman"/>
                <w:b/>
                <w:sz w:val="28"/>
                <w:szCs w:val="28"/>
              </w:rPr>
              <w:t>Finance Corporation of the Boone County Board of Education</w:t>
            </w:r>
            <w:r w:rsidRPr="00D36100">
              <w:rPr>
                <w:rFonts w:eastAsia="Times New Roman"/>
                <w:b/>
                <w:sz w:val="28"/>
                <w:szCs w:val="28"/>
              </w:rPr>
              <w:br/>
              <w:t>January 13, 2022 7:30 PM</w:t>
            </w:r>
            <w:r w:rsidRPr="00D36100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D36100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D36100">
              <w:rPr>
                <w:rFonts w:eastAsia="Times New Roman"/>
                <w:b/>
                <w:sz w:val="28"/>
                <w:szCs w:val="28"/>
              </w:rPr>
              <w:br/>
              <w:t>Florence, Kentucky 41042</w:t>
            </w:r>
          </w:p>
          <w:p w:rsidR="00D36100" w:rsidRDefault="00D36100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D36100" w:rsidRPr="00D36100" w:rsidRDefault="00D36100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D36100" w:rsidRPr="00D36100" w:rsidRDefault="00D36100" w:rsidP="00D36100">
      <w:pPr>
        <w:pStyle w:val="NormalWeb"/>
        <w:numPr>
          <w:ilvl w:val="0"/>
          <w:numId w:val="1"/>
        </w:numPr>
        <w:spacing w:before="0" w:beforeAutospacing="0" w:after="0" w:afterAutospacing="0"/>
        <w:ind w:left="180" w:hanging="180"/>
        <w:rPr>
          <w:rFonts w:eastAsia="Times New Roman"/>
          <w:b/>
          <w:sz w:val="22"/>
          <w:szCs w:val="22"/>
          <w:u w:val="single"/>
        </w:rPr>
      </w:pPr>
      <w:r w:rsidRPr="00D36100">
        <w:rPr>
          <w:rFonts w:eastAsia="Times New Roman"/>
          <w:b/>
          <w:sz w:val="22"/>
          <w:szCs w:val="22"/>
          <w:u w:val="single"/>
        </w:rPr>
        <w:t>CALL TO ORDER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</w:tblGrid>
      <w:tr w:rsidR="00000000" w:rsidRPr="00D36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100" w:rsidRPr="00D36100" w:rsidRDefault="00D36100" w:rsidP="00D36100">
            <w:pPr>
              <w:ind w:left="180"/>
              <w:rPr>
                <w:rFonts w:eastAsia="Times New Roman"/>
                <w:bCs/>
                <w:sz w:val="22"/>
                <w:szCs w:val="22"/>
              </w:rPr>
            </w:pPr>
            <w:r w:rsidRPr="00D36100">
              <w:rPr>
                <w:rFonts w:eastAsia="Times New Roman"/>
                <w:bCs/>
                <w:sz w:val="22"/>
                <w:szCs w:val="22"/>
              </w:rPr>
              <w:t>Maria Brown, Corporation Chairperson called the meeting to order.</w:t>
            </w:r>
          </w:p>
          <w:p w:rsidR="00D36100" w:rsidRPr="00D36100" w:rsidRDefault="00D36100" w:rsidP="00D36100">
            <w:pPr>
              <w:ind w:left="18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D36100" w:rsidRDefault="00030746" w:rsidP="00D36100">
            <w:pPr>
              <w:ind w:left="180"/>
              <w:rPr>
                <w:rFonts w:eastAsia="Times New Roman"/>
                <w:sz w:val="22"/>
                <w:szCs w:val="22"/>
              </w:rPr>
            </w:pPr>
            <w:r w:rsidRPr="00D36100">
              <w:rPr>
                <w:rFonts w:eastAsia="Times New Roman"/>
                <w:b/>
                <w:bCs/>
                <w:sz w:val="22"/>
                <w:szCs w:val="22"/>
              </w:rPr>
              <w:t>Attendance Taken at : 7:30 PM</w:t>
            </w:r>
          </w:p>
        </w:tc>
      </w:tr>
      <w:tr w:rsidR="00000000" w:rsidRPr="00D36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36100" w:rsidRDefault="00030746" w:rsidP="00D36100">
            <w:pPr>
              <w:ind w:left="180"/>
              <w:rPr>
                <w:rFonts w:eastAsia="Times New Roman"/>
                <w:b/>
                <w:bCs/>
                <w:sz w:val="22"/>
                <w:szCs w:val="22"/>
              </w:rPr>
            </w:pPr>
            <w:r w:rsidRPr="00D36100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D36100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D36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36100" w:rsidRDefault="00030746" w:rsidP="00D36100">
            <w:pPr>
              <w:ind w:left="180"/>
              <w:rPr>
                <w:rFonts w:eastAsia="Times New Roman"/>
                <w:sz w:val="22"/>
                <w:szCs w:val="22"/>
              </w:rPr>
            </w:pPr>
            <w:r w:rsidRPr="00D36100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000000" w:rsidRPr="00D36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36100" w:rsidRDefault="00030746" w:rsidP="00D36100">
            <w:pPr>
              <w:ind w:left="180"/>
              <w:rPr>
                <w:rFonts w:eastAsia="Times New Roman"/>
                <w:sz w:val="22"/>
                <w:szCs w:val="22"/>
              </w:rPr>
            </w:pPr>
            <w:r w:rsidRPr="00D36100">
              <w:rPr>
                <w:rFonts w:eastAsia="Times New Roman"/>
                <w:sz w:val="22"/>
                <w:szCs w:val="22"/>
              </w:rPr>
              <w:t xml:space="preserve">Ms. </w:t>
            </w:r>
            <w:r w:rsidRPr="00D36100">
              <w:rPr>
                <w:rFonts w:eastAsia="Times New Roman"/>
                <w:sz w:val="22"/>
                <w:szCs w:val="22"/>
              </w:rPr>
              <w:t>Karen Byrd</w:t>
            </w:r>
          </w:p>
        </w:tc>
      </w:tr>
      <w:tr w:rsidR="00000000" w:rsidRPr="00D36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36100" w:rsidRDefault="00030746" w:rsidP="00D36100">
            <w:pPr>
              <w:ind w:left="180"/>
              <w:rPr>
                <w:rFonts w:eastAsia="Times New Roman"/>
                <w:sz w:val="22"/>
                <w:szCs w:val="22"/>
              </w:rPr>
            </w:pPr>
            <w:r w:rsidRPr="00D36100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  <w:tr w:rsidR="00000000" w:rsidRPr="00D36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36100" w:rsidRDefault="00030746" w:rsidP="00D36100">
            <w:pPr>
              <w:ind w:left="180"/>
              <w:rPr>
                <w:rFonts w:eastAsia="Times New Roman"/>
                <w:sz w:val="22"/>
                <w:szCs w:val="22"/>
              </w:rPr>
            </w:pPr>
            <w:r w:rsidRPr="00D36100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D36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36100" w:rsidRDefault="00030746" w:rsidP="00D36100">
            <w:pPr>
              <w:ind w:left="180"/>
              <w:rPr>
                <w:rFonts w:eastAsia="Times New Roman"/>
                <w:sz w:val="22"/>
                <w:szCs w:val="22"/>
              </w:rPr>
            </w:pPr>
            <w:r w:rsidRPr="00D36100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</w:tbl>
    <w:p w:rsidR="00D36100" w:rsidRPr="00D36100" w:rsidRDefault="00D36100" w:rsidP="00D36100">
      <w:pPr>
        <w:pStyle w:val="NormalWeb"/>
        <w:spacing w:before="0" w:beforeAutospacing="0" w:after="0" w:afterAutospacing="0"/>
        <w:ind w:left="180"/>
        <w:rPr>
          <w:sz w:val="22"/>
          <w:szCs w:val="22"/>
        </w:rPr>
      </w:pPr>
      <w:r w:rsidRPr="00D36100">
        <w:rPr>
          <w:sz w:val="22"/>
          <w:szCs w:val="22"/>
        </w:rPr>
        <w:t xml:space="preserve"> </w:t>
      </w:r>
    </w:p>
    <w:p w:rsidR="00000000" w:rsidRPr="00D36100" w:rsidRDefault="00D36100" w:rsidP="00D36100">
      <w:pPr>
        <w:pStyle w:val="NormalWeb"/>
        <w:spacing w:before="0" w:beforeAutospacing="0" w:after="0" w:afterAutospacing="0"/>
        <w:ind w:left="180"/>
        <w:rPr>
          <w:sz w:val="22"/>
          <w:szCs w:val="22"/>
        </w:rPr>
      </w:pPr>
      <w:r w:rsidRPr="00D36100">
        <w:rPr>
          <w:sz w:val="22"/>
          <w:szCs w:val="22"/>
        </w:rPr>
        <w:t xml:space="preserve"> Mr. Matthew Turner, Superintendent</w:t>
      </w:r>
    </w:p>
    <w:p w:rsidR="00D36100" w:rsidRPr="00D36100" w:rsidRDefault="00D36100" w:rsidP="00D36100">
      <w:pPr>
        <w:pStyle w:val="NormalWeb"/>
        <w:spacing w:before="0" w:beforeAutospacing="0" w:after="0" w:afterAutospacing="0"/>
        <w:ind w:left="180"/>
        <w:rPr>
          <w:sz w:val="22"/>
          <w:szCs w:val="22"/>
        </w:rPr>
      </w:pPr>
      <w:r w:rsidRPr="00D36100">
        <w:rPr>
          <w:sz w:val="22"/>
          <w:szCs w:val="22"/>
        </w:rPr>
        <w:t xml:space="preserve"> Claire Parsons, Board Attorney</w:t>
      </w:r>
    </w:p>
    <w:p w:rsidR="00D36100" w:rsidRPr="00D36100" w:rsidRDefault="00D36100" w:rsidP="00D36100">
      <w:pPr>
        <w:pStyle w:val="NormalWeb"/>
        <w:spacing w:before="0" w:beforeAutospacing="0" w:after="0" w:afterAutospacing="0"/>
        <w:ind w:left="180"/>
        <w:rPr>
          <w:sz w:val="22"/>
          <w:szCs w:val="22"/>
        </w:rPr>
      </w:pPr>
      <w:r w:rsidRPr="00D36100">
        <w:rPr>
          <w:sz w:val="22"/>
          <w:szCs w:val="22"/>
        </w:rPr>
        <w:t xml:space="preserve"> Karen Evans, Board Secretary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D36100">
        <w:trPr>
          <w:tblCellSpacing w:w="0" w:type="dxa"/>
        </w:trPr>
        <w:tc>
          <w:tcPr>
            <w:tcW w:w="0" w:type="auto"/>
            <w:hideMark/>
          </w:tcPr>
          <w:p w:rsidR="00000000" w:rsidRPr="00D36100" w:rsidRDefault="0003074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D361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D36100" w:rsidRDefault="0003074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D36100">
        <w:trPr>
          <w:tblCellSpacing w:w="0" w:type="dxa"/>
        </w:trPr>
        <w:tc>
          <w:tcPr>
            <w:tcW w:w="0" w:type="auto"/>
            <w:hideMark/>
          </w:tcPr>
          <w:p w:rsidR="00000000" w:rsidRPr="00D36100" w:rsidRDefault="00030746" w:rsidP="00D36100">
            <w:pPr>
              <w:rPr>
                <w:rFonts w:eastAsia="Times New Roman"/>
                <w:sz w:val="22"/>
                <w:szCs w:val="22"/>
              </w:rPr>
            </w:pPr>
            <w:r w:rsidRPr="00D3610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00000" w:rsidRPr="00D36100">
        <w:trPr>
          <w:tblCellSpacing w:w="0" w:type="dxa"/>
        </w:trPr>
        <w:tc>
          <w:tcPr>
            <w:tcW w:w="0" w:type="auto"/>
            <w:hideMark/>
          </w:tcPr>
          <w:p w:rsidR="00000000" w:rsidRPr="00030746" w:rsidRDefault="0003074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030746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030746">
              <w:rPr>
                <w:rFonts w:eastAsia="Times New Roman"/>
                <w:b/>
                <w:sz w:val="22"/>
                <w:szCs w:val="22"/>
                <w:u w:val="single"/>
              </w:rPr>
              <w:t> BOONE COUNTY BOARD OF EDUCATION ELECTION OF OFFICERS 2022</w:t>
            </w:r>
          </w:p>
        </w:tc>
      </w:tr>
      <w:tr w:rsidR="00000000" w:rsidRPr="00D361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D36100" w:rsidRDefault="00030746">
            <w:pPr>
              <w:rPr>
                <w:rFonts w:eastAsia="Times New Roman"/>
                <w:sz w:val="22"/>
                <w:szCs w:val="22"/>
              </w:rPr>
            </w:pPr>
            <w:r w:rsidRPr="00D36100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D36100">
              <w:rPr>
                <w:rFonts w:eastAsia="Times New Roman"/>
                <w:sz w:val="22"/>
                <w:szCs w:val="22"/>
              </w:rPr>
              <w:t> Election of Boone County Board Corporation Finance Chairperson for 2022</w:t>
            </w:r>
          </w:p>
        </w:tc>
      </w:tr>
      <w:tr w:rsidR="00000000" w:rsidRPr="00D361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D36100" w:rsidRDefault="00030746" w:rsidP="00D36100">
            <w:pPr>
              <w:tabs>
                <w:tab w:val="left" w:pos="630"/>
              </w:tabs>
              <w:ind w:left="900"/>
              <w:rPr>
                <w:rFonts w:eastAsia="Times New Roman"/>
                <w:sz w:val="22"/>
                <w:szCs w:val="22"/>
              </w:rPr>
            </w:pPr>
            <w:r w:rsidRPr="00D36100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D36100">
              <w:rPr>
                <w:rFonts w:eastAsia="Times New Roman"/>
                <w:sz w:val="22"/>
                <w:szCs w:val="22"/>
              </w:rPr>
              <w:t xml:space="preserve"> Mr. Matthew Turner, Superintendent, opened the floor for nominati</w:t>
            </w:r>
            <w:r>
              <w:rPr>
                <w:rFonts w:eastAsia="Times New Roman"/>
                <w:sz w:val="22"/>
                <w:szCs w:val="22"/>
              </w:rPr>
              <w:t xml:space="preserve">ons of the Corporation Office </w:t>
            </w:r>
            <w:r w:rsidRPr="00D36100">
              <w:rPr>
                <w:rFonts w:eastAsia="Times New Roman"/>
                <w:sz w:val="22"/>
                <w:szCs w:val="22"/>
              </w:rPr>
              <w:t xml:space="preserve"> Chairperson for 2022, </w:t>
            </w:r>
            <w:r>
              <w:rPr>
                <w:rFonts w:eastAsia="Times New Roman"/>
                <w:sz w:val="22"/>
                <w:szCs w:val="22"/>
              </w:rPr>
              <w:t xml:space="preserve">Karen Byrd nominated Julia Pile, </w:t>
            </w:r>
            <w:r w:rsidRPr="00D36100">
              <w:rPr>
                <w:rFonts w:eastAsia="Times New Roman"/>
                <w:sz w:val="22"/>
                <w:szCs w:val="22"/>
              </w:rPr>
              <w:t>by acclamation and to close nominations passed with a motion by Ms. Karen Byrd and a second by Mr. Jesse Parks</w:t>
            </w:r>
            <w:r w:rsidRPr="00D36100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</w:tr>
      <w:tr w:rsidR="00000000" w:rsidRPr="00D361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D36100" w:rsidRDefault="00030746" w:rsidP="00D36100">
            <w:pPr>
              <w:tabs>
                <w:tab w:val="left" w:pos="630"/>
              </w:tabs>
              <w:ind w:left="900"/>
              <w:rPr>
                <w:rFonts w:eastAsia="Times New Roman"/>
                <w:sz w:val="22"/>
                <w:szCs w:val="22"/>
              </w:rPr>
            </w:pPr>
            <w:r w:rsidRPr="00D36100">
              <w:rPr>
                <w:rFonts w:eastAsia="Times New Roman"/>
                <w:sz w:val="22"/>
                <w:szCs w:val="22"/>
              </w:rPr>
              <w:br/>
            </w:r>
            <w:r w:rsidRPr="00D36100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000000" w:rsidRPr="00D36100" w:rsidRDefault="00030746" w:rsidP="00D36100">
      <w:pPr>
        <w:pStyle w:val="NormalWeb"/>
        <w:tabs>
          <w:tab w:val="left" w:pos="630"/>
        </w:tabs>
        <w:spacing w:before="0" w:beforeAutospacing="0" w:after="0" w:afterAutospacing="0"/>
        <w:ind w:left="90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</w:tblGrid>
      <w:tr w:rsidR="00000000" w:rsidRPr="00D361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243"/>
            </w:tblGrid>
            <w:tr w:rsidR="00000000" w:rsidRPr="00D361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D36100" w:rsidRDefault="00030746" w:rsidP="00D36100">
                  <w:pPr>
                    <w:tabs>
                      <w:tab w:val="left" w:pos="630"/>
                    </w:tabs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36100" w:rsidRDefault="00030746" w:rsidP="00D36100">
                  <w:pPr>
                    <w:tabs>
                      <w:tab w:val="left" w:pos="630"/>
                    </w:tabs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D361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D36100" w:rsidRDefault="00030746" w:rsidP="00D36100">
                  <w:pPr>
                    <w:tabs>
                      <w:tab w:val="left" w:pos="630"/>
                    </w:tabs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36100" w:rsidRDefault="00030746" w:rsidP="00D36100">
                  <w:pPr>
                    <w:tabs>
                      <w:tab w:val="left" w:pos="630"/>
                    </w:tabs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D361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D36100" w:rsidRDefault="00030746" w:rsidP="00D36100">
                  <w:pPr>
                    <w:tabs>
                      <w:tab w:val="left" w:pos="630"/>
                    </w:tabs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36100" w:rsidRDefault="00030746" w:rsidP="00D36100">
                  <w:pPr>
                    <w:tabs>
                      <w:tab w:val="left" w:pos="630"/>
                    </w:tabs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D361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D36100" w:rsidRDefault="00030746" w:rsidP="00D36100">
                  <w:pPr>
                    <w:tabs>
                      <w:tab w:val="left" w:pos="630"/>
                    </w:tabs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36100" w:rsidRDefault="00030746" w:rsidP="00D36100">
                  <w:pPr>
                    <w:tabs>
                      <w:tab w:val="left" w:pos="630"/>
                    </w:tabs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D361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D36100" w:rsidRDefault="00030746" w:rsidP="00D36100">
                  <w:pPr>
                    <w:tabs>
                      <w:tab w:val="left" w:pos="630"/>
                    </w:tabs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36100" w:rsidRDefault="00030746" w:rsidP="00D36100">
                  <w:pPr>
                    <w:tabs>
                      <w:tab w:val="left" w:pos="630"/>
                    </w:tabs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D36100" w:rsidRDefault="00030746" w:rsidP="00D36100">
            <w:pPr>
              <w:tabs>
                <w:tab w:val="left" w:pos="630"/>
              </w:tabs>
              <w:ind w:left="90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D36100" w:rsidRDefault="00030746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D36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36100" w:rsidRDefault="0003074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D361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Pr="00D36100" w:rsidRDefault="0003074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D361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Pr="00D36100" w:rsidRDefault="00030746">
            <w:pPr>
              <w:rPr>
                <w:rFonts w:eastAsia="Times New Roman"/>
                <w:sz w:val="22"/>
                <w:szCs w:val="22"/>
              </w:rPr>
            </w:pPr>
            <w:r w:rsidRPr="00D36100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D36100">
              <w:rPr>
                <w:rFonts w:eastAsia="Times New Roman"/>
                <w:sz w:val="22"/>
                <w:szCs w:val="22"/>
              </w:rPr>
              <w:t> Election of Finance Corporation Secretary for 2022</w:t>
            </w:r>
          </w:p>
        </w:tc>
      </w:tr>
      <w:tr w:rsidR="00000000" w:rsidRPr="00D36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36100" w:rsidRDefault="00030746" w:rsidP="00030746">
            <w:pPr>
              <w:ind w:left="900"/>
              <w:rPr>
                <w:rFonts w:eastAsia="Times New Roman"/>
                <w:sz w:val="22"/>
                <w:szCs w:val="22"/>
              </w:rPr>
            </w:pPr>
            <w:r w:rsidRPr="00D36100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D36100">
              <w:rPr>
                <w:rFonts w:eastAsia="Times New Roman"/>
                <w:sz w:val="22"/>
                <w:szCs w:val="22"/>
              </w:rPr>
              <w:t xml:space="preserve"> Julia Pile, Chairperson, open</w:t>
            </w:r>
            <w:r>
              <w:rPr>
                <w:rFonts w:eastAsia="Times New Roman"/>
                <w:sz w:val="22"/>
                <w:szCs w:val="22"/>
              </w:rPr>
              <w:t>ed</w:t>
            </w:r>
            <w:r w:rsidRPr="00D36100">
              <w:rPr>
                <w:rFonts w:eastAsia="Times New Roman"/>
                <w:sz w:val="22"/>
                <w:szCs w:val="22"/>
              </w:rPr>
              <w:t xml:space="preserve"> the floor for nominations of the Cor</w:t>
            </w:r>
            <w:r>
              <w:rPr>
                <w:rFonts w:eastAsia="Times New Roman"/>
                <w:sz w:val="22"/>
                <w:szCs w:val="22"/>
              </w:rPr>
              <w:t>poration Office of Secretary 202</w:t>
            </w:r>
            <w:r w:rsidRPr="00D36100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 xml:space="preserve">, Karen Byrd was nominated by Maria Brown and </w:t>
            </w:r>
            <w:r w:rsidRPr="00D36100">
              <w:rPr>
                <w:rFonts w:eastAsia="Times New Roman"/>
                <w:sz w:val="22"/>
                <w:szCs w:val="22"/>
              </w:rPr>
              <w:t xml:space="preserve"> by acclamation and to close nominations, passed with a motion by Dr. Maria Brown and a second by Mr. Jesse Parks. </w:t>
            </w:r>
          </w:p>
        </w:tc>
      </w:tr>
      <w:tr w:rsidR="00000000" w:rsidRPr="00D36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36100" w:rsidRDefault="00030746" w:rsidP="00030746">
            <w:pPr>
              <w:ind w:left="900"/>
              <w:rPr>
                <w:rFonts w:eastAsia="Times New Roman"/>
                <w:sz w:val="22"/>
                <w:szCs w:val="22"/>
              </w:rPr>
            </w:pPr>
            <w:r w:rsidRPr="00D36100">
              <w:rPr>
                <w:rFonts w:eastAsia="Times New Roman"/>
                <w:sz w:val="22"/>
                <w:szCs w:val="22"/>
              </w:rPr>
              <w:br/>
            </w:r>
            <w:r w:rsidRPr="00D36100">
              <w:rPr>
                <w:rFonts w:eastAsia="Times New Roman"/>
                <w:b/>
                <w:bCs/>
                <w:sz w:val="22"/>
                <w:szCs w:val="22"/>
              </w:rPr>
              <w:t xml:space="preserve">5 Yeas - 0 </w:t>
            </w:r>
            <w:r w:rsidRPr="00D36100">
              <w:rPr>
                <w:rFonts w:eastAsia="Times New Roman"/>
                <w:b/>
                <w:bCs/>
                <w:sz w:val="22"/>
                <w:szCs w:val="22"/>
              </w:rPr>
              <w:t>Nays</w:t>
            </w:r>
          </w:p>
        </w:tc>
      </w:tr>
    </w:tbl>
    <w:p w:rsidR="00000000" w:rsidRPr="00D36100" w:rsidRDefault="00030746" w:rsidP="00030746">
      <w:pPr>
        <w:pStyle w:val="NormalWeb"/>
        <w:spacing w:before="0" w:beforeAutospacing="0" w:after="0" w:afterAutospacing="0"/>
        <w:ind w:left="90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</w:tblGrid>
      <w:tr w:rsidR="00000000" w:rsidRPr="00D361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243"/>
            </w:tblGrid>
            <w:tr w:rsidR="00000000" w:rsidRPr="00D361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D36100" w:rsidRDefault="00030746" w:rsidP="00030746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36100" w:rsidRDefault="00030746" w:rsidP="00030746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D361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D36100" w:rsidRDefault="00030746" w:rsidP="00030746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36100" w:rsidRDefault="00030746" w:rsidP="00030746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D361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D36100" w:rsidRDefault="00030746" w:rsidP="00030746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36100" w:rsidRDefault="00030746" w:rsidP="00030746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D361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D36100" w:rsidRDefault="00030746" w:rsidP="00030746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36100" w:rsidRDefault="00030746" w:rsidP="00030746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D361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D36100" w:rsidRDefault="00030746" w:rsidP="00030746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36100" w:rsidRDefault="00030746" w:rsidP="00030746">
                  <w:pPr>
                    <w:ind w:left="90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D36100" w:rsidRDefault="00030746" w:rsidP="00030746">
            <w:pPr>
              <w:ind w:left="90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D36100" w:rsidRDefault="00030746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D36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36100" w:rsidRDefault="0003074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D361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Pr="00D36100" w:rsidRDefault="0003074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D361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30746" w:rsidRDefault="00030746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030746" w:rsidRDefault="00030746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030746" w:rsidRDefault="00030746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030746" w:rsidRDefault="00030746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000000" w:rsidRPr="00030746" w:rsidRDefault="0003074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030746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030746">
              <w:rPr>
                <w:rFonts w:eastAsia="Times New Roman"/>
                <w:b/>
                <w:sz w:val="22"/>
                <w:szCs w:val="22"/>
                <w:u w:val="single"/>
              </w:rPr>
              <w:t> AUDIENCE OF CITIZENS</w:t>
            </w:r>
          </w:p>
        </w:tc>
      </w:tr>
      <w:tr w:rsidR="00000000" w:rsidRPr="00D361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30746" w:rsidRPr="00030746" w:rsidRDefault="0003074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  </w:t>
            </w:r>
            <w:r w:rsidRPr="00030746">
              <w:rPr>
                <w:rFonts w:eastAsia="Times New Roman"/>
                <w:bCs/>
                <w:sz w:val="22"/>
                <w:szCs w:val="22"/>
              </w:rPr>
              <w:t xml:space="preserve">No one spoke. </w:t>
            </w:r>
          </w:p>
          <w:p w:rsidR="00030746" w:rsidRDefault="00030746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030746" w:rsidRDefault="0003074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030746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030746">
              <w:rPr>
                <w:rFonts w:eastAsia="Times New Roman"/>
                <w:b/>
                <w:sz w:val="22"/>
                <w:szCs w:val="22"/>
                <w:u w:val="single"/>
              </w:rPr>
              <w:t> </w:t>
            </w:r>
            <w:r w:rsidRPr="00030746">
              <w:rPr>
                <w:rFonts w:eastAsia="Times New Roman"/>
                <w:b/>
                <w:sz w:val="22"/>
                <w:szCs w:val="22"/>
                <w:u w:val="single"/>
              </w:rPr>
              <w:t>APPROVAL OF MINUTES AND FINANCIAL STATEMENTS</w:t>
            </w:r>
          </w:p>
        </w:tc>
      </w:tr>
      <w:tr w:rsidR="00000000" w:rsidRPr="00D361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Pr="00D36100" w:rsidRDefault="00030746" w:rsidP="0003074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000000" w:rsidRPr="00D36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36100" w:rsidRDefault="00030746" w:rsidP="00030746">
            <w:pPr>
              <w:ind w:left="810"/>
              <w:rPr>
                <w:rFonts w:eastAsia="Times New Roman"/>
                <w:sz w:val="22"/>
                <w:szCs w:val="22"/>
              </w:rPr>
            </w:pPr>
            <w:r w:rsidRPr="00D36100">
              <w:rPr>
                <w:rFonts w:eastAsia="Times New Roman"/>
                <w:b/>
                <w:bCs/>
                <w:sz w:val="22"/>
                <w:szCs w:val="22"/>
              </w:rPr>
              <w:t>Order #3 - Motion Passed:</w:t>
            </w:r>
            <w:r w:rsidRPr="00D36100">
              <w:rPr>
                <w:rFonts w:eastAsia="Times New Roman"/>
                <w:sz w:val="22"/>
                <w:szCs w:val="22"/>
              </w:rPr>
              <w:t xml:space="preserve"> </w:t>
            </w:r>
            <w:r w:rsidRPr="00D36100">
              <w:rPr>
                <w:rFonts w:eastAsia="Times New Roman"/>
                <w:sz w:val="22"/>
                <w:szCs w:val="22"/>
              </w:rPr>
              <w:t xml:space="preserve">Mr. Matthew Turner, Superintendent, recommended the board to approve the Corporation Meeting Minutes of December 9, 2021 and the Financial Statements, as presented, passed with a motion by Dr. Maria Brown and a second by Ms. Karen Byrd. </w:t>
            </w:r>
          </w:p>
        </w:tc>
      </w:tr>
      <w:tr w:rsidR="00000000" w:rsidRPr="00D36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36100" w:rsidRDefault="00030746" w:rsidP="00030746">
            <w:pPr>
              <w:ind w:left="810"/>
              <w:rPr>
                <w:rFonts w:eastAsia="Times New Roman"/>
                <w:sz w:val="22"/>
                <w:szCs w:val="22"/>
              </w:rPr>
            </w:pPr>
            <w:r w:rsidRPr="00D36100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000000" w:rsidRPr="00D36100" w:rsidRDefault="00030746" w:rsidP="00030746">
      <w:pPr>
        <w:pStyle w:val="NormalWeb"/>
        <w:spacing w:before="0" w:beforeAutospacing="0" w:after="0" w:afterAutospacing="0"/>
        <w:ind w:left="81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</w:tblGrid>
      <w:tr w:rsidR="00000000" w:rsidRPr="00D361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153"/>
            </w:tblGrid>
            <w:tr w:rsidR="00000000" w:rsidRPr="00D361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D36100" w:rsidRDefault="00030746" w:rsidP="00030746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36100" w:rsidRDefault="00030746" w:rsidP="00030746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D361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D36100" w:rsidRDefault="00030746" w:rsidP="00030746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36100" w:rsidRDefault="00030746" w:rsidP="00030746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D361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D36100" w:rsidRDefault="00030746" w:rsidP="00030746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36100" w:rsidRDefault="00030746" w:rsidP="00030746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D361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D36100" w:rsidRDefault="00030746" w:rsidP="00030746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36100" w:rsidRDefault="00030746" w:rsidP="00030746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D361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D36100" w:rsidRDefault="00030746" w:rsidP="00030746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36100" w:rsidRDefault="00030746" w:rsidP="00030746">
                  <w:pPr>
                    <w:ind w:left="81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D36100" w:rsidRDefault="00030746" w:rsidP="00030746">
            <w:pPr>
              <w:ind w:left="81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D36100" w:rsidRDefault="00030746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D36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36100" w:rsidRDefault="0003074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D361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Pr="00D36100" w:rsidRDefault="0003074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D361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Pr="00D36100" w:rsidRDefault="0003074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D361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Pr="00030746" w:rsidRDefault="0003074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030746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V.</w:t>
            </w:r>
            <w:r w:rsidRPr="00030746">
              <w:rPr>
                <w:rFonts w:eastAsia="Times New Roman"/>
                <w:b/>
                <w:sz w:val="22"/>
                <w:szCs w:val="22"/>
                <w:u w:val="single"/>
              </w:rPr>
              <w:t> </w:t>
            </w:r>
            <w:r w:rsidRPr="00030746">
              <w:rPr>
                <w:rFonts w:eastAsia="Times New Roman"/>
                <w:b/>
                <w:sz w:val="22"/>
                <w:szCs w:val="22"/>
                <w:u w:val="single"/>
              </w:rPr>
              <w:t>ADJOURNMENT</w:t>
            </w:r>
          </w:p>
        </w:tc>
      </w:tr>
      <w:tr w:rsidR="00000000" w:rsidRPr="00D36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36100" w:rsidRDefault="00030746" w:rsidP="00D36100">
            <w:pPr>
              <w:ind w:left="720"/>
              <w:rPr>
                <w:rFonts w:eastAsia="Times New Roman"/>
                <w:sz w:val="22"/>
                <w:szCs w:val="22"/>
              </w:rPr>
            </w:pPr>
            <w:r w:rsidRPr="00D36100">
              <w:rPr>
                <w:rFonts w:eastAsia="Times New Roman"/>
                <w:b/>
                <w:bCs/>
                <w:sz w:val="22"/>
                <w:szCs w:val="22"/>
              </w:rPr>
              <w:t>Order #4 - Motion Passed:</w:t>
            </w:r>
            <w:r w:rsidRPr="00D36100">
              <w:rPr>
                <w:rFonts w:eastAsia="Times New Roman"/>
                <w:sz w:val="22"/>
                <w:szCs w:val="22"/>
              </w:rPr>
              <w:t xml:space="preserve"> Julia Pile, Chairperson, motion to adjourn the meeting at approximately 11:34 pm, passed with a motion by Ms. Karen Byrd and a second by Dr. Maria Brown. </w:t>
            </w:r>
          </w:p>
        </w:tc>
      </w:tr>
      <w:tr w:rsidR="00000000" w:rsidRPr="00D36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36100" w:rsidRDefault="00030746" w:rsidP="00D36100">
            <w:pPr>
              <w:ind w:left="720"/>
              <w:rPr>
                <w:rFonts w:eastAsia="Times New Roman"/>
                <w:sz w:val="22"/>
                <w:szCs w:val="22"/>
              </w:rPr>
            </w:pPr>
            <w:r w:rsidRPr="00D36100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000000" w:rsidRPr="00D36100" w:rsidRDefault="00030746" w:rsidP="00D36100">
      <w:pPr>
        <w:pStyle w:val="NormalWeb"/>
        <w:spacing w:before="0" w:beforeAutospacing="0" w:after="0" w:afterAutospacing="0"/>
        <w:ind w:left="72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3"/>
      </w:tblGrid>
      <w:tr w:rsidR="00000000" w:rsidRPr="00D361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063"/>
            </w:tblGrid>
            <w:tr w:rsidR="00000000" w:rsidRPr="00D361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D36100" w:rsidRDefault="00030746" w:rsidP="00D36100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36100" w:rsidRDefault="00030746" w:rsidP="00D36100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D361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D36100" w:rsidRDefault="00030746" w:rsidP="00D36100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36100" w:rsidRDefault="00030746" w:rsidP="00D36100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D361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D36100" w:rsidRDefault="00030746" w:rsidP="00D36100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36100" w:rsidRDefault="00030746" w:rsidP="00D36100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D361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D36100" w:rsidRDefault="00030746" w:rsidP="00D36100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36100" w:rsidRDefault="00030746" w:rsidP="00D36100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D361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D36100" w:rsidRDefault="00030746" w:rsidP="00D36100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36100" w:rsidRDefault="00030746" w:rsidP="00D36100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D3610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D36100" w:rsidRDefault="00030746" w:rsidP="00D36100">
            <w:pPr>
              <w:ind w:left="72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D36100" w:rsidRDefault="00030746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:rsidRPr="00D36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36100" w:rsidRDefault="00030746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030746" w:rsidRDefault="00030746" w:rsidP="0003074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30746" w:rsidRDefault="00030746" w:rsidP="0003074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30746" w:rsidRDefault="00030746" w:rsidP="0003074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bookmarkStart w:id="0" w:name="_GoBack"/>
      <w:bookmarkEnd w:id="0"/>
      <w:r>
        <w:rPr>
          <w:sz w:val="22"/>
          <w:szCs w:val="22"/>
        </w:rPr>
        <w:t>____</w:t>
      </w:r>
    </w:p>
    <w:p w:rsidR="00030746" w:rsidRDefault="00030746" w:rsidP="0003074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Julia Pile, Chairperson</w:t>
      </w:r>
    </w:p>
    <w:p w:rsidR="00030746" w:rsidRDefault="00030746" w:rsidP="0003074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30746" w:rsidRDefault="00030746" w:rsidP="0003074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30746" w:rsidRDefault="00030746" w:rsidP="0003074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030746" w:rsidRPr="00D36100" w:rsidRDefault="00030746" w:rsidP="0003074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Karen Byrd, Corporation Secretary</w:t>
      </w:r>
    </w:p>
    <w:sectPr w:rsidR="00030746" w:rsidRPr="00D3610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00" w:rsidRDefault="00D36100" w:rsidP="00D36100">
      <w:r>
        <w:separator/>
      </w:r>
    </w:p>
  </w:endnote>
  <w:endnote w:type="continuationSeparator" w:id="0">
    <w:p w:rsidR="00D36100" w:rsidRDefault="00D36100" w:rsidP="00D3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569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100" w:rsidRDefault="00D361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7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6100" w:rsidRDefault="00D36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00" w:rsidRDefault="00D36100" w:rsidP="00D36100">
      <w:r>
        <w:separator/>
      </w:r>
    </w:p>
  </w:footnote>
  <w:footnote w:type="continuationSeparator" w:id="0">
    <w:p w:rsidR="00D36100" w:rsidRDefault="00D36100" w:rsidP="00D3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A7795"/>
    <w:multiLevelType w:val="hybridMultilevel"/>
    <w:tmpl w:val="53A4404E"/>
    <w:lvl w:ilvl="0" w:tplc="09266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36100"/>
    <w:rsid w:val="00030746"/>
    <w:rsid w:val="00D3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D2899"/>
  <w15:chartTrackingRefBased/>
  <w15:docId w15:val="{FA4DE7E6-C9AB-4713-B678-411688B1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36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10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6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10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dcterms:created xsi:type="dcterms:W3CDTF">2022-02-01T19:41:00Z</dcterms:created>
  <dcterms:modified xsi:type="dcterms:W3CDTF">2022-02-01T19:41:00Z</dcterms:modified>
</cp:coreProperties>
</file>