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601488" w:rsidRDefault="00382EFF" w:rsidP="003E70AE">
      <w:pPr>
        <w:pStyle w:val="PlainText"/>
        <w:jc w:val="center"/>
        <w:rPr>
          <w:rFonts w:ascii="Verdana" w:hAnsi="Verdana"/>
          <w:b/>
          <w:bCs/>
          <w:sz w:val="40"/>
        </w:rPr>
      </w:pPr>
      <w:r w:rsidRPr="00601488">
        <w:rPr>
          <w:rFonts w:ascii="Verdana" w:hAnsi="Verdana"/>
          <w:b/>
          <w:bCs/>
          <w:sz w:val="40"/>
        </w:rPr>
        <w:t>Ashland Board of Education</w:t>
      </w:r>
    </w:p>
    <w:p w:rsidR="00382EFF" w:rsidRPr="00601488" w:rsidRDefault="00382EFF" w:rsidP="003E70AE">
      <w:pPr>
        <w:pStyle w:val="PlainText"/>
        <w:jc w:val="center"/>
        <w:rPr>
          <w:rFonts w:ascii="Verdana" w:hAnsi="Verdana"/>
        </w:rPr>
      </w:pPr>
      <w:r w:rsidRPr="00601488">
        <w:rPr>
          <w:rFonts w:ascii="Verdana" w:hAnsi="Verdana"/>
        </w:rPr>
        <w:t>December 18, 2024 5:15 PM</w:t>
      </w:r>
    </w:p>
    <w:p w:rsidR="00382EFF" w:rsidRPr="00601488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601488">
        <w:rPr>
          <w:rFonts w:ascii="Verdana" w:hAnsi="Verdana"/>
          <w:b/>
          <w:sz w:val="28"/>
        </w:rPr>
        <w:t xml:space="preserve">Special Meeting </w:t>
      </w:r>
    </w:p>
    <w:p w:rsidR="00382EFF" w:rsidRPr="00601488" w:rsidRDefault="00382EFF" w:rsidP="003E70AE">
      <w:pPr>
        <w:pStyle w:val="PlainText"/>
        <w:jc w:val="center"/>
        <w:rPr>
          <w:rFonts w:ascii="Verdana" w:hAnsi="Verdana"/>
        </w:rPr>
      </w:pPr>
      <w:r w:rsidRPr="00601488">
        <w:rPr>
          <w:rFonts w:ascii="Verdana" w:hAnsi="Verdana"/>
        </w:rPr>
        <w:t xml:space="preserve">1820 Hickman Street </w:t>
      </w:r>
    </w:p>
    <w:p w:rsidR="00382EFF" w:rsidRPr="00601488" w:rsidRDefault="00382EFF" w:rsidP="003E70AE">
      <w:pPr>
        <w:pStyle w:val="PlainText"/>
        <w:jc w:val="center"/>
        <w:rPr>
          <w:rFonts w:ascii="Verdana" w:hAnsi="Verdana"/>
        </w:rPr>
      </w:pPr>
      <w:r w:rsidRPr="00601488">
        <w:rPr>
          <w:rFonts w:ascii="Verdana" w:hAnsi="Verdana"/>
        </w:rPr>
        <w:t>Ashland, KY  41101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E70AE" w:rsidRPr="00601488" w:rsidRDefault="003E70AE" w:rsidP="003E70AE">
      <w:pPr>
        <w:pStyle w:val="PlainText"/>
        <w:jc w:val="both"/>
        <w:rPr>
          <w:rFonts w:ascii="Verdana" w:hAnsi="Verdana"/>
          <w:b/>
        </w:rPr>
      </w:pPr>
      <w:r w:rsidRPr="00601488">
        <w:rPr>
          <w:rFonts w:ascii="Verdana" w:hAnsi="Verdana"/>
        </w:rPr>
        <w:t>The Ashland Board of Education met in regular session on December 18, 2024, at the Special Meeting</w:t>
      </w:r>
      <w:r w:rsidR="00601488" w:rsidRPr="00601488">
        <w:rPr>
          <w:rFonts w:ascii="Verdana" w:hAnsi="Verdana"/>
        </w:rPr>
        <w:t xml:space="preserve">, </w:t>
      </w:r>
      <w:r w:rsidRPr="00601488">
        <w:rPr>
          <w:rFonts w:ascii="Verdana" w:hAnsi="Verdana"/>
        </w:rPr>
        <w:t>1820 Hickman Street</w:t>
      </w:r>
      <w:r w:rsidR="00601488" w:rsidRPr="00601488">
        <w:rPr>
          <w:rFonts w:ascii="Verdana" w:hAnsi="Verdana"/>
        </w:rPr>
        <w:t xml:space="preserve">, </w:t>
      </w:r>
      <w:r w:rsidRPr="00601488">
        <w:rPr>
          <w:rFonts w:ascii="Verdana" w:hAnsi="Verdana"/>
        </w:rPr>
        <w:t xml:space="preserve">Ashland, KY  41101. Chairperson </w:t>
      </w:r>
      <w:r w:rsidR="00562988" w:rsidRPr="00601488">
        <w:rPr>
          <w:rFonts w:ascii="Verdana" w:hAnsi="Verdana"/>
        </w:rPr>
        <w:t>D</w:t>
      </w:r>
      <w:r w:rsidR="00601488" w:rsidRPr="00601488">
        <w:rPr>
          <w:rFonts w:ascii="Verdana" w:hAnsi="Verdana"/>
        </w:rPr>
        <w:t>r. Matthew Lewis</w:t>
      </w:r>
      <w:r w:rsidRPr="00601488">
        <w:rPr>
          <w:rFonts w:ascii="Verdana" w:hAnsi="Verdana"/>
        </w:rPr>
        <w:t xml:space="preserve"> called the meeting to order.</w:t>
      </w:r>
    </w:p>
    <w:p w:rsidR="003E70AE" w:rsidRPr="00601488" w:rsidRDefault="003E70AE" w:rsidP="00551814">
      <w:pPr>
        <w:pStyle w:val="PlainText"/>
        <w:rPr>
          <w:rFonts w:ascii="Verdana" w:hAnsi="Verdana"/>
        </w:rPr>
      </w:pP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>Attendance Taken at 5:15 PM:</w:t>
      </w:r>
      <w:r w:rsidRPr="00601488">
        <w:rPr>
          <w:rFonts w:ascii="Verdana" w:hAnsi="Verdana"/>
        </w:rPr>
        <w:t xml:space="preserve">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u w:val="single"/>
        </w:rPr>
        <w:t xml:space="preserve">Present Board Members:  </w:t>
      </w:r>
      <w:r w:rsidRPr="00601488">
        <w:rPr>
          <w:rFonts w:ascii="Verdana" w:hAnsi="Verdana"/>
        </w:rPr>
        <w:t xml:space="preserve">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Mr. Don Ashby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Ms. Ashley Layman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Dr. Blake Gillum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Dr. Matthew Lewis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Mr. William Bradley </w:t>
      </w:r>
    </w:p>
    <w:p w:rsidR="00CF7324" w:rsidRPr="00601488" w:rsidRDefault="00CF7324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1. Call to Order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2. Pledge to the flag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3. Presentation of the 2024 Financial Audit Report (Shad Allen, CPA)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4. CDIP &amp; CSIP Presentations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5. Review and approve pay application #8 to </w:t>
      </w:r>
      <w:proofErr w:type="spellStart"/>
      <w:r w:rsidRPr="00601488">
        <w:rPr>
          <w:rFonts w:ascii="Verdana" w:hAnsi="Verdana"/>
          <w:b/>
        </w:rPr>
        <w:t>Oheil</w:t>
      </w:r>
      <w:proofErr w:type="spellEnd"/>
      <w:r w:rsidRPr="00601488">
        <w:rPr>
          <w:rFonts w:ascii="Verdana" w:hAnsi="Verdana"/>
          <w:b/>
        </w:rPr>
        <w:t xml:space="preserve"> Site Solutions, Inc. for the Putnam Stadium Renovation project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#2461 - Motion Passed: </w:t>
      </w:r>
      <w:r w:rsidRPr="00601488">
        <w:rPr>
          <w:rFonts w:ascii="Verdana" w:hAnsi="Verdana"/>
        </w:rPr>
        <w:t xml:space="preserve"> Approval of pay application #8 to </w:t>
      </w:r>
      <w:proofErr w:type="spellStart"/>
      <w:r w:rsidRPr="00601488">
        <w:rPr>
          <w:rFonts w:ascii="Verdana" w:hAnsi="Verdana"/>
        </w:rPr>
        <w:t>Oheil</w:t>
      </w:r>
      <w:proofErr w:type="spellEnd"/>
      <w:r w:rsidRPr="00601488">
        <w:rPr>
          <w:rFonts w:ascii="Verdana" w:hAnsi="Verdana"/>
        </w:rPr>
        <w:t xml:space="preserve"> Site Solutions, Inc. for the Putnam Stadium Renovation project in the amount of $56,935.66 passed with a motion by Dr. Blake Gillum and a second by Mr. Don Ashby.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6. Discussion and possible approval of the Contract with Murphy Elevator Company to provide quarterly maintenance for two elevators at Paul G. Blazer High School, pending board attorney approval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#2462 - Motion Passed: </w:t>
      </w:r>
      <w:r w:rsidRPr="00601488">
        <w:rPr>
          <w:rFonts w:ascii="Verdana" w:hAnsi="Verdana"/>
        </w:rPr>
        <w:t xml:space="preserve"> Approval of the Contract with Murphy Elevator Company to provide quarterly maintenance for two elevators at Paul G. Blazer High School, pending board attorney approval passed with a motion by Mr. William Bradley and a second by Dr. Blake Gillum.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>Y</w:t>
            </w:r>
            <w:r w:rsidRPr="00601488">
              <w:rPr>
                <w:rFonts w:ascii="Verdana" w:hAnsi="Verdana"/>
                <w:sz w:val="20"/>
                <w:szCs w:val="20"/>
              </w:rPr>
              <w:t xml:space="preserve">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lastRenderedPageBreak/>
        <w:t xml:space="preserve">7. Discussion and possible approval of a construction manager for the Poage Elementary School project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#2463 - Motion Passed: </w:t>
      </w:r>
      <w:r w:rsidRPr="00601488">
        <w:rPr>
          <w:rFonts w:ascii="Verdana" w:hAnsi="Verdana"/>
        </w:rPr>
        <w:t xml:space="preserve"> Approval of appointing W.B. </w:t>
      </w:r>
      <w:proofErr w:type="spellStart"/>
      <w:r w:rsidRPr="00601488">
        <w:rPr>
          <w:rFonts w:ascii="Verdana" w:hAnsi="Verdana"/>
        </w:rPr>
        <w:t>Fosson</w:t>
      </w:r>
      <w:proofErr w:type="spellEnd"/>
      <w:r w:rsidRPr="00601488">
        <w:rPr>
          <w:rFonts w:ascii="Verdana" w:hAnsi="Verdana"/>
        </w:rPr>
        <w:t xml:space="preserve"> and Sons, Inc. </w:t>
      </w:r>
      <w:proofErr w:type="gramStart"/>
      <w:r w:rsidRPr="00601488">
        <w:rPr>
          <w:rFonts w:ascii="Verdana" w:hAnsi="Verdana"/>
        </w:rPr>
        <w:t>as  Construction</w:t>
      </w:r>
      <w:proofErr w:type="gramEnd"/>
      <w:r w:rsidRPr="00601488">
        <w:rPr>
          <w:rFonts w:ascii="Verdana" w:hAnsi="Verdana"/>
        </w:rPr>
        <w:t xml:space="preserve"> Manager for the Poage Elementary School project passed with a motion by Mr. William Bradley and a second by Dr. Blake Gillum.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4 Yeas - 1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No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8. Discussion and possible approval of Charles Russell's student trip to Clarke Planetarium in Portsmouth, Ohio on January 16, 2025 via district provided transportation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#2464 - Motion Passed: </w:t>
      </w:r>
      <w:r w:rsidRPr="00601488">
        <w:rPr>
          <w:rFonts w:ascii="Verdana" w:hAnsi="Verdana"/>
        </w:rPr>
        <w:t xml:space="preserve"> Approval of Charles Russell's student trip to Clarke Planetarium in Portsmouth, Ohio on January 16, 2025 via district provided transportation passed with a motion by Ms. Ashley Layman and a second by Dr. Blake Gillum.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9. Discussion and possible approval of the new job description for Part-Time Delivery Driver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#2465 - Motion Passed: </w:t>
      </w:r>
      <w:r w:rsidRPr="00601488">
        <w:rPr>
          <w:rFonts w:ascii="Verdana" w:hAnsi="Verdana"/>
        </w:rPr>
        <w:t xml:space="preserve"> Approval of the new job description for Part-Time Delivery Driver passed with a motion by Mr. Don Ashby and a second by Dr. Blake Gillum.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601488" w:rsidRPr="00601488" w:rsidRDefault="00601488" w:rsidP="00551814">
      <w:pPr>
        <w:pStyle w:val="PlainText"/>
        <w:rPr>
          <w:rFonts w:ascii="Verdana" w:hAnsi="Verdana"/>
          <w:b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10. Board Discussion </w:t>
      </w:r>
      <w:r w:rsidRPr="00601488">
        <w:rPr>
          <w:rFonts w:ascii="Verdana" w:hAnsi="Verdana"/>
        </w:rPr>
        <w:t xml:space="preserve"> </w:t>
      </w:r>
    </w:p>
    <w:p w:rsidR="00601488" w:rsidRDefault="00601488" w:rsidP="00551814">
      <w:pPr>
        <w:pStyle w:val="PlainText"/>
        <w:rPr>
          <w:rFonts w:ascii="Verdana" w:hAnsi="Verdana"/>
          <w:b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10.1. Set Organization meeting date for the Ashland Public School Corp. and the Ashland Board of Education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#2466 - Motion Passed: </w:t>
      </w:r>
      <w:r w:rsidRPr="00601488">
        <w:rPr>
          <w:rFonts w:ascii="Verdana" w:hAnsi="Verdana"/>
        </w:rPr>
        <w:t xml:space="preserve"> The Organization Meeting of the Ashland Public School Corp. and the Ashland Board of Education is set for January 9, 2025 at 5:15 p.m. passed with a motion by Dr. Blake Gillum and a second by Ms. Ashley Layman.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  <w:bookmarkStart w:id="0" w:name="_GoBack"/>
      <w:bookmarkEnd w:id="0"/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11. Adjourn </w:t>
      </w:r>
      <w:r w:rsidRPr="00601488">
        <w:rPr>
          <w:rFonts w:ascii="Verdana" w:hAnsi="Verdana"/>
        </w:rPr>
        <w:t xml:space="preserve">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Order #2467 - Motion Passed: </w:t>
      </w:r>
      <w:r w:rsidRPr="00601488">
        <w:rPr>
          <w:rFonts w:ascii="Verdana" w:hAnsi="Verdana"/>
        </w:rPr>
        <w:t xml:space="preserve"> Adjournment passed with a motion by Mr. Don Ashby and a second by Dr. Blake Gillum.  </w:t>
      </w: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  <w:r w:rsidRPr="00601488">
        <w:rPr>
          <w:rFonts w:ascii="Verdana" w:hAnsi="Verdana"/>
          <w:b/>
        </w:rPr>
        <w:t xml:space="preserve">5 Yeas - 0 Nays. </w:t>
      </w:r>
      <w:r w:rsidRPr="00601488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>Ms. As</w:t>
            </w:r>
            <w:r w:rsidRPr="00601488">
              <w:rPr>
                <w:rFonts w:ascii="Verdana" w:hAnsi="Verdana"/>
                <w:sz w:val="20"/>
                <w:szCs w:val="20"/>
              </w:rPr>
              <w:t xml:space="preserve">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Blake Gillum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601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1488" w:rsidRDefault="005D0FE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01488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</w:tbl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551814">
      <w:pPr>
        <w:pStyle w:val="PlainText"/>
        <w:rPr>
          <w:rFonts w:ascii="Verdana" w:hAnsi="Verdana"/>
        </w:rPr>
      </w:pPr>
    </w:p>
    <w:p w:rsidR="00382EFF" w:rsidRPr="00601488" w:rsidRDefault="00382EFF" w:rsidP="003E70AE">
      <w:pPr>
        <w:pStyle w:val="PlainText"/>
        <w:ind w:firstLine="5130"/>
        <w:rPr>
          <w:rFonts w:ascii="Verdana" w:hAnsi="Verdana"/>
        </w:rPr>
      </w:pPr>
      <w:r w:rsidRPr="00601488">
        <w:rPr>
          <w:rFonts w:ascii="Verdana" w:hAnsi="Verdana"/>
        </w:rPr>
        <w:t>_____</w:t>
      </w:r>
      <w:r w:rsidR="003E70AE" w:rsidRPr="00601488">
        <w:rPr>
          <w:rFonts w:ascii="Verdana" w:hAnsi="Verdana"/>
        </w:rPr>
        <w:t>______________________________</w:t>
      </w:r>
    </w:p>
    <w:p w:rsidR="00382EFF" w:rsidRPr="00601488" w:rsidRDefault="00562988" w:rsidP="003E70AE">
      <w:pPr>
        <w:pStyle w:val="PlainText"/>
        <w:spacing w:after="360"/>
        <w:ind w:left="7650" w:hanging="2520"/>
        <w:rPr>
          <w:rFonts w:ascii="Verdana" w:hAnsi="Verdana"/>
        </w:rPr>
      </w:pPr>
      <w:r w:rsidRPr="00601488">
        <w:rPr>
          <w:rFonts w:ascii="Verdana" w:hAnsi="Verdana"/>
        </w:rPr>
        <w:t>D</w:t>
      </w:r>
      <w:r w:rsidR="00601488" w:rsidRPr="00601488">
        <w:rPr>
          <w:rFonts w:ascii="Verdana" w:hAnsi="Verdana"/>
        </w:rPr>
        <w:t>r. Matthew Lewis</w:t>
      </w:r>
      <w:r w:rsidR="003E70AE" w:rsidRPr="00601488">
        <w:rPr>
          <w:rFonts w:ascii="Verdana" w:hAnsi="Verdana"/>
        </w:rPr>
        <w:tab/>
      </w:r>
      <w:r w:rsidR="00382EFF" w:rsidRPr="00601488">
        <w:rPr>
          <w:rFonts w:ascii="Verdana" w:hAnsi="Verdana"/>
        </w:rPr>
        <w:t>Chairperson</w:t>
      </w:r>
    </w:p>
    <w:p w:rsidR="00382EFF" w:rsidRPr="00601488" w:rsidRDefault="00382EFF" w:rsidP="003E70AE">
      <w:pPr>
        <w:pStyle w:val="PlainText"/>
        <w:ind w:firstLine="5130"/>
        <w:rPr>
          <w:rFonts w:ascii="Verdana" w:hAnsi="Verdana"/>
        </w:rPr>
      </w:pPr>
      <w:r w:rsidRPr="00601488">
        <w:rPr>
          <w:rFonts w:ascii="Verdana" w:hAnsi="Verdana"/>
        </w:rPr>
        <w:t>_____</w:t>
      </w:r>
      <w:r w:rsidR="003E70AE" w:rsidRPr="00601488">
        <w:rPr>
          <w:rFonts w:ascii="Verdana" w:hAnsi="Verdana"/>
        </w:rPr>
        <w:t>______________________________</w:t>
      </w:r>
    </w:p>
    <w:p w:rsidR="00382EFF" w:rsidRPr="00601488" w:rsidRDefault="008546D0" w:rsidP="003E70AE">
      <w:pPr>
        <w:pStyle w:val="PlainText"/>
        <w:ind w:left="7650" w:hanging="2520"/>
        <w:rPr>
          <w:rFonts w:ascii="Verdana" w:hAnsi="Verdana"/>
        </w:rPr>
      </w:pPr>
      <w:r w:rsidRPr="00601488">
        <w:rPr>
          <w:rFonts w:ascii="Verdana" w:hAnsi="Verdana"/>
        </w:rPr>
        <w:t>D. Sean Howard</w:t>
      </w:r>
      <w:r w:rsidR="003E70AE" w:rsidRPr="00601488">
        <w:rPr>
          <w:rFonts w:ascii="Verdana" w:hAnsi="Verdana"/>
        </w:rPr>
        <w:tab/>
      </w:r>
      <w:r w:rsidR="00382EFF" w:rsidRPr="00601488">
        <w:rPr>
          <w:rFonts w:ascii="Verdana" w:hAnsi="Verdana"/>
        </w:rPr>
        <w:t>Superintendent</w:t>
      </w:r>
    </w:p>
    <w:sectPr w:rsidR="00382EFF" w:rsidRPr="00601488" w:rsidSect="006014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D0F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819047" o:spid="_x0000_s2050" type="#_x0000_t136" style="position:absolute;margin-left:0;margin-top:0;width:688.8pt;height:72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D0F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819048" o:spid="_x0000_s2051" type="#_x0000_t136" style="position:absolute;margin-left:0;margin-top:0;width:688.8pt;height:72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5D0F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819046" o:spid="_x0000_s2049" type="#_x0000_t136" style="position:absolute;margin-left:0;margin-top:0;width:688.8pt;height:72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5D0FE7"/>
    <w:rsid w:val="00601488"/>
    <w:rsid w:val="006143E2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A275B2E"/>
  <w14:defaultImageDpi w14:val="0"/>
  <w15:docId w15:val="{4E2D7A31-460F-4707-A5E5-713CDDCA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3</cp:revision>
  <cp:lastPrinted>2024-12-19T14:38:00Z</cp:lastPrinted>
  <dcterms:created xsi:type="dcterms:W3CDTF">2024-12-19T14:39:00Z</dcterms:created>
  <dcterms:modified xsi:type="dcterms:W3CDTF">2024-12-19T14:39:00Z</dcterms:modified>
</cp:coreProperties>
</file>