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8468C" w14:textId="77777777" w:rsidR="000D3CA4" w:rsidRPr="006A13BA" w:rsidRDefault="00B86FF0">
      <w:pPr>
        <w:rPr>
          <w:rFonts w:ascii="Calibri" w:hAnsi="Calibri" w:cs="Calibri"/>
          <w:b/>
          <w:bCs/>
          <w:u w:val="single"/>
        </w:rPr>
      </w:pPr>
      <w:r w:rsidRPr="006A13BA">
        <w:rPr>
          <w:rFonts w:ascii="Calibri" w:hAnsi="Calibri" w:cs="Calibri"/>
          <w:b/>
          <w:bCs/>
          <w:highlight w:val="yellow"/>
          <w:u w:val="single"/>
        </w:rPr>
        <w:t xml:space="preserve">OPTION #1 – </w:t>
      </w:r>
      <w:r w:rsidR="000D3CA4" w:rsidRPr="006A13BA">
        <w:rPr>
          <w:rFonts w:ascii="Calibri" w:hAnsi="Calibri" w:cs="Calibri"/>
          <w:b/>
          <w:bCs/>
          <w:highlight w:val="yellow"/>
          <w:u w:val="single"/>
        </w:rPr>
        <w:t>NON-RECALLABLE RATES</w:t>
      </w:r>
    </w:p>
    <w:p w14:paraId="0F6C6E58" w14:textId="38F27D6D" w:rsidR="001E0D8D" w:rsidRPr="006A13BA" w:rsidRDefault="008A5C50">
      <w:pPr>
        <w:rPr>
          <w:rFonts w:ascii="Calibri" w:hAnsi="Calibri" w:cs="Calibri"/>
          <w:b/>
          <w:bCs/>
          <w:u w:val="single"/>
        </w:rPr>
      </w:pPr>
      <w:r w:rsidRPr="006A13BA">
        <w:rPr>
          <w:rFonts w:ascii="Calibri" w:hAnsi="Calibri" w:cs="Calibri"/>
          <w:b/>
          <w:bCs/>
          <w:u w:val="single"/>
        </w:rPr>
        <w:t>Notification</w:t>
      </w:r>
      <w:r w:rsidR="00114DEE" w:rsidRPr="006A13BA">
        <w:rPr>
          <w:rFonts w:ascii="Calibri" w:hAnsi="Calibri" w:cs="Calibri"/>
          <w:b/>
          <w:bCs/>
          <w:u w:val="single"/>
        </w:rPr>
        <w:t xml:space="preserve"> and </w:t>
      </w:r>
      <w:r w:rsidRPr="006A13BA">
        <w:rPr>
          <w:rFonts w:ascii="Calibri" w:hAnsi="Calibri" w:cs="Calibri"/>
          <w:b/>
          <w:bCs/>
          <w:u w:val="single"/>
        </w:rPr>
        <w:t>M</w:t>
      </w:r>
      <w:r w:rsidR="001E0D8D" w:rsidRPr="006A13BA">
        <w:rPr>
          <w:rFonts w:ascii="Calibri" w:hAnsi="Calibri" w:cs="Calibri"/>
          <w:b/>
          <w:bCs/>
          <w:u w:val="single"/>
        </w:rPr>
        <w:t xml:space="preserve">eeting </w:t>
      </w:r>
      <w:r w:rsidRPr="006A13BA">
        <w:rPr>
          <w:rFonts w:ascii="Calibri" w:hAnsi="Calibri" w:cs="Calibri"/>
          <w:b/>
          <w:bCs/>
          <w:u w:val="single"/>
        </w:rPr>
        <w:t>S</w:t>
      </w:r>
      <w:r w:rsidR="001E0D8D" w:rsidRPr="006A13BA">
        <w:rPr>
          <w:rFonts w:ascii="Calibri" w:hAnsi="Calibri" w:cs="Calibri"/>
          <w:b/>
          <w:bCs/>
          <w:u w:val="single"/>
        </w:rPr>
        <w:t xml:space="preserve">tructure for </w:t>
      </w:r>
      <w:r w:rsidRPr="006A13BA">
        <w:rPr>
          <w:rFonts w:ascii="Calibri" w:hAnsi="Calibri" w:cs="Calibri"/>
          <w:b/>
          <w:bCs/>
          <w:u w:val="single"/>
        </w:rPr>
        <w:t>R</w:t>
      </w:r>
      <w:r w:rsidR="001E0D8D" w:rsidRPr="006A13BA">
        <w:rPr>
          <w:rFonts w:ascii="Calibri" w:hAnsi="Calibri" w:cs="Calibri"/>
          <w:b/>
          <w:bCs/>
          <w:u w:val="single"/>
        </w:rPr>
        <w:t xml:space="preserve">ates </w:t>
      </w:r>
      <w:r w:rsidR="008901BC" w:rsidRPr="006A13BA">
        <w:rPr>
          <w:rFonts w:ascii="Calibri" w:hAnsi="Calibri" w:cs="Calibri"/>
          <w:b/>
          <w:bCs/>
          <w:u w:val="single"/>
        </w:rPr>
        <w:t>up to and Including 4% Plus Exonerations</w:t>
      </w:r>
    </w:p>
    <w:p w14:paraId="4AE68810" w14:textId="11AF9E30" w:rsidR="003E69DC" w:rsidRPr="0006061B" w:rsidRDefault="001E0D8D">
      <w:pPr>
        <w:rPr>
          <w:rFonts w:ascii="Calibri" w:hAnsi="Calibri" w:cs="Calibri"/>
          <w:sz w:val="22"/>
          <w:szCs w:val="22"/>
        </w:rPr>
      </w:pPr>
      <w:r w:rsidRPr="0006061B">
        <w:rPr>
          <w:rFonts w:ascii="Calibri" w:hAnsi="Calibri" w:cs="Calibri"/>
          <w:sz w:val="22"/>
          <w:szCs w:val="22"/>
        </w:rPr>
        <w:t xml:space="preserve">Because of the mandatory two-week wait for public information disclosure, a district proposing </w:t>
      </w:r>
      <w:r w:rsidR="00D860E4" w:rsidRPr="0006061B">
        <w:rPr>
          <w:rFonts w:ascii="Calibri" w:hAnsi="Calibri" w:cs="Calibri"/>
          <w:sz w:val="22"/>
          <w:szCs w:val="22"/>
        </w:rPr>
        <w:t>rates of 4% or less</w:t>
      </w:r>
      <w:r w:rsidRPr="0006061B">
        <w:rPr>
          <w:rFonts w:ascii="Calibri" w:hAnsi="Calibri" w:cs="Calibri"/>
          <w:sz w:val="22"/>
          <w:szCs w:val="22"/>
        </w:rPr>
        <w:t xml:space="preserve"> can no longer complete the entire process at a single meeting. </w:t>
      </w:r>
    </w:p>
    <w:p w14:paraId="0E40B49E" w14:textId="6BDFF54B" w:rsidR="005E4800" w:rsidRPr="002F6916" w:rsidRDefault="003E69DC">
      <w:pPr>
        <w:rPr>
          <w:rFonts w:ascii="Calibri" w:hAnsi="Calibri" w:cs="Calibri"/>
          <w:b/>
          <w:bCs/>
          <w:sz w:val="22"/>
          <w:szCs w:val="22"/>
        </w:rPr>
      </w:pPr>
      <w:r w:rsidRPr="002F6916">
        <w:rPr>
          <w:rFonts w:ascii="Calibri" w:hAnsi="Calibri" w:cs="Calibri"/>
          <w:b/>
          <w:bCs/>
          <w:sz w:val="22"/>
          <w:szCs w:val="22"/>
          <w:u w:val="single"/>
        </w:rPr>
        <w:t>Note</w:t>
      </w:r>
      <w:r w:rsidR="002F6916">
        <w:rPr>
          <w:rFonts w:ascii="Calibri" w:hAnsi="Calibri" w:cs="Calibri"/>
          <w:b/>
          <w:bCs/>
          <w:sz w:val="22"/>
          <w:szCs w:val="22"/>
          <w:u w:val="single"/>
        </w:rPr>
        <w:t>s</w:t>
      </w:r>
      <w:r w:rsidRPr="002F6916">
        <w:rPr>
          <w:rFonts w:ascii="Calibri" w:hAnsi="Calibri" w:cs="Calibri"/>
          <w:b/>
          <w:bCs/>
          <w:sz w:val="22"/>
          <w:szCs w:val="22"/>
          <w:u w:val="single"/>
        </w:rPr>
        <w:t>:</w:t>
      </w:r>
      <w:r w:rsidRPr="002F6916">
        <w:rPr>
          <w:rFonts w:ascii="Calibri" w:hAnsi="Calibri" w:cs="Calibri"/>
          <w:b/>
          <w:bCs/>
          <w:sz w:val="22"/>
          <w:szCs w:val="22"/>
        </w:rPr>
        <w:t xml:space="preserve"> </w:t>
      </w:r>
    </w:p>
    <w:p w14:paraId="2BC74AD0" w14:textId="410ED9F3" w:rsidR="005E4800" w:rsidRDefault="00DF576C" w:rsidP="005E4800">
      <w:pPr>
        <w:pStyle w:val="ListParagraph"/>
        <w:numPr>
          <w:ilvl w:val="0"/>
          <w:numId w:val="3"/>
        </w:numPr>
        <w:rPr>
          <w:rFonts w:ascii="Calibri" w:hAnsi="Calibri" w:cs="Calibri"/>
          <w:sz w:val="22"/>
          <w:szCs w:val="22"/>
        </w:rPr>
      </w:pPr>
      <w:r w:rsidRPr="005E4800">
        <w:rPr>
          <w:rFonts w:ascii="Calibri" w:hAnsi="Calibri" w:cs="Calibri"/>
          <w:sz w:val="22"/>
          <w:szCs w:val="22"/>
        </w:rPr>
        <w:t xml:space="preserve">Rates up to and including 4% do not require a public hearing, only public notification. </w:t>
      </w:r>
    </w:p>
    <w:p w14:paraId="29C2D513" w14:textId="3169329C" w:rsidR="00DF576C" w:rsidRDefault="005B0616" w:rsidP="005E4800">
      <w:pPr>
        <w:pStyle w:val="ListParagraph"/>
        <w:numPr>
          <w:ilvl w:val="0"/>
          <w:numId w:val="3"/>
        </w:numPr>
        <w:rPr>
          <w:rFonts w:ascii="Calibri" w:hAnsi="Calibri" w:cs="Calibri"/>
          <w:sz w:val="22"/>
          <w:szCs w:val="22"/>
        </w:rPr>
      </w:pPr>
      <w:r w:rsidRPr="005E4800">
        <w:rPr>
          <w:rFonts w:ascii="Calibri" w:hAnsi="Calibri" w:cs="Calibri"/>
          <w:sz w:val="22"/>
          <w:szCs w:val="22"/>
        </w:rPr>
        <w:t>Exonerations may be included in the property tax adoption but will not trigger recall requirements.</w:t>
      </w:r>
    </w:p>
    <w:p w14:paraId="532601B0" w14:textId="6EDB3F5B" w:rsidR="005E4800" w:rsidRDefault="005E4800" w:rsidP="002F6916">
      <w:pPr>
        <w:pStyle w:val="ListParagraph"/>
        <w:numPr>
          <w:ilvl w:val="0"/>
          <w:numId w:val="3"/>
        </w:numPr>
        <w:rPr>
          <w:rFonts w:ascii="Calibri" w:hAnsi="Calibri" w:cs="Calibri"/>
          <w:sz w:val="22"/>
          <w:szCs w:val="22"/>
        </w:rPr>
      </w:pPr>
      <w:r>
        <w:rPr>
          <w:rFonts w:ascii="Calibri" w:hAnsi="Calibri" w:cs="Calibri"/>
          <w:sz w:val="22"/>
          <w:szCs w:val="22"/>
        </w:rPr>
        <w:t>Districts cannot levy last year’s rates if they are more than this year’s 4% rates.</w:t>
      </w:r>
    </w:p>
    <w:p w14:paraId="4BC981B2" w14:textId="67957615" w:rsidR="002F6916" w:rsidRPr="002F6916" w:rsidRDefault="002F6916" w:rsidP="002F6916">
      <w:pPr>
        <w:rPr>
          <w:rFonts w:ascii="Calibri" w:hAnsi="Calibri" w:cs="Calibri"/>
          <w:b/>
          <w:bCs/>
          <w:sz w:val="22"/>
          <w:szCs w:val="22"/>
          <w:u w:val="single"/>
        </w:rPr>
      </w:pPr>
      <w:r w:rsidRPr="002F6916">
        <w:rPr>
          <w:rFonts w:ascii="Calibri" w:hAnsi="Calibri" w:cs="Calibri"/>
          <w:b/>
          <w:bCs/>
          <w:sz w:val="22"/>
          <w:szCs w:val="22"/>
          <w:u w:val="single"/>
        </w:rPr>
        <w:t>Steps:</w:t>
      </w:r>
    </w:p>
    <w:p w14:paraId="4FEDE9A0" w14:textId="614776A2" w:rsidR="00A63245" w:rsidRPr="0006061B" w:rsidRDefault="00A63245" w:rsidP="001E0D8D">
      <w:pPr>
        <w:pStyle w:val="ListParagraph"/>
        <w:numPr>
          <w:ilvl w:val="0"/>
          <w:numId w:val="1"/>
        </w:numPr>
        <w:rPr>
          <w:rFonts w:ascii="Calibri" w:hAnsi="Calibri" w:cs="Calibri"/>
          <w:sz w:val="22"/>
          <w:szCs w:val="22"/>
        </w:rPr>
      </w:pPr>
      <w:r w:rsidRPr="0006061B">
        <w:rPr>
          <w:rFonts w:ascii="Calibri" w:hAnsi="Calibri" w:cs="Calibri"/>
          <w:sz w:val="22"/>
          <w:szCs w:val="22"/>
        </w:rPr>
        <w:t>Tax Rate Reports are received by district.</w:t>
      </w:r>
      <w:r w:rsidR="00301778">
        <w:rPr>
          <w:rFonts w:ascii="Calibri" w:hAnsi="Calibri" w:cs="Calibri"/>
          <w:sz w:val="22"/>
          <w:szCs w:val="22"/>
        </w:rPr>
        <w:t xml:space="preserve"> 45 day countdown starts on this day.</w:t>
      </w:r>
      <w:r w:rsidR="00606BF9">
        <w:rPr>
          <w:rFonts w:ascii="Calibri" w:hAnsi="Calibri" w:cs="Calibri"/>
          <w:sz w:val="22"/>
          <w:szCs w:val="22"/>
        </w:rPr>
        <w:t xml:space="preserve"> Not meeting the 45 day requirement will result </w:t>
      </w:r>
      <w:r w:rsidR="00041044">
        <w:rPr>
          <w:rFonts w:ascii="Calibri" w:hAnsi="Calibri" w:cs="Calibri"/>
          <w:sz w:val="22"/>
          <w:szCs w:val="22"/>
        </w:rPr>
        <w:t xml:space="preserve">in the compensating rates being applied to </w:t>
      </w:r>
      <w:r w:rsidR="00FE7182">
        <w:rPr>
          <w:rFonts w:ascii="Calibri" w:hAnsi="Calibri" w:cs="Calibri"/>
          <w:sz w:val="22"/>
          <w:szCs w:val="22"/>
        </w:rPr>
        <w:t>this year’s tax bills.</w:t>
      </w:r>
    </w:p>
    <w:p w14:paraId="441D58EF" w14:textId="53BA4A8A" w:rsidR="001E0D8D" w:rsidRPr="0006061B" w:rsidRDefault="00A63245" w:rsidP="001E0D8D">
      <w:pPr>
        <w:pStyle w:val="ListParagraph"/>
        <w:numPr>
          <w:ilvl w:val="0"/>
          <w:numId w:val="1"/>
        </w:numPr>
        <w:rPr>
          <w:rFonts w:ascii="Calibri" w:hAnsi="Calibri" w:cs="Calibri"/>
          <w:sz w:val="22"/>
          <w:szCs w:val="22"/>
        </w:rPr>
      </w:pPr>
      <w:r w:rsidRPr="0006061B">
        <w:rPr>
          <w:rFonts w:ascii="Calibri" w:hAnsi="Calibri" w:cs="Calibri"/>
          <w:sz w:val="22"/>
          <w:szCs w:val="22"/>
        </w:rPr>
        <w:t>S</w:t>
      </w:r>
      <w:r w:rsidR="001E58FA" w:rsidRPr="0006061B">
        <w:rPr>
          <w:rFonts w:ascii="Calibri" w:hAnsi="Calibri" w:cs="Calibri"/>
          <w:sz w:val="22"/>
          <w:szCs w:val="22"/>
        </w:rPr>
        <w:t>chedule</w:t>
      </w:r>
      <w:r w:rsidRPr="0006061B">
        <w:rPr>
          <w:rFonts w:ascii="Calibri" w:hAnsi="Calibri" w:cs="Calibri"/>
          <w:sz w:val="22"/>
          <w:szCs w:val="22"/>
        </w:rPr>
        <w:t xml:space="preserve"> date for </w:t>
      </w:r>
      <w:r w:rsidR="001E0D8D" w:rsidRPr="0006061B">
        <w:rPr>
          <w:rFonts w:ascii="Calibri" w:hAnsi="Calibri" w:cs="Calibri"/>
          <w:sz w:val="22"/>
          <w:szCs w:val="22"/>
        </w:rPr>
        <w:t xml:space="preserve">Meeting </w:t>
      </w:r>
      <w:r w:rsidR="001846BE" w:rsidRPr="0006061B">
        <w:rPr>
          <w:rFonts w:ascii="Calibri" w:hAnsi="Calibri" w:cs="Calibri"/>
          <w:sz w:val="22"/>
          <w:szCs w:val="22"/>
        </w:rPr>
        <w:t>#</w:t>
      </w:r>
      <w:r w:rsidR="001E0D8D" w:rsidRPr="0006061B">
        <w:rPr>
          <w:rFonts w:ascii="Calibri" w:hAnsi="Calibri" w:cs="Calibri"/>
          <w:sz w:val="22"/>
          <w:szCs w:val="22"/>
        </w:rPr>
        <w:t>1</w:t>
      </w:r>
      <w:r w:rsidR="001846BE" w:rsidRPr="0006061B">
        <w:rPr>
          <w:rFonts w:ascii="Calibri" w:hAnsi="Calibri" w:cs="Calibri"/>
          <w:sz w:val="22"/>
          <w:szCs w:val="22"/>
        </w:rPr>
        <w:t xml:space="preserve"> to s</w:t>
      </w:r>
      <w:r w:rsidR="00F43EDD" w:rsidRPr="0006061B">
        <w:rPr>
          <w:rFonts w:ascii="Calibri" w:hAnsi="Calibri" w:cs="Calibri"/>
          <w:sz w:val="22"/>
          <w:szCs w:val="22"/>
        </w:rPr>
        <w:t>et</w:t>
      </w:r>
      <w:r w:rsidR="00B85AEB" w:rsidRPr="0006061B">
        <w:rPr>
          <w:rFonts w:ascii="Calibri" w:hAnsi="Calibri" w:cs="Calibri"/>
          <w:sz w:val="22"/>
          <w:szCs w:val="22"/>
        </w:rPr>
        <w:t xml:space="preserve"> </w:t>
      </w:r>
      <w:r w:rsidR="00B85AEB" w:rsidRPr="0006061B">
        <w:rPr>
          <w:rFonts w:ascii="Calibri" w:hAnsi="Calibri" w:cs="Calibri"/>
          <w:sz w:val="22"/>
          <w:szCs w:val="22"/>
          <w:u w:val="single"/>
        </w:rPr>
        <w:t>Proposed</w:t>
      </w:r>
      <w:r w:rsidR="00B85AEB" w:rsidRPr="0006061B">
        <w:rPr>
          <w:rFonts w:ascii="Calibri" w:hAnsi="Calibri" w:cs="Calibri"/>
          <w:sz w:val="22"/>
          <w:szCs w:val="22"/>
        </w:rPr>
        <w:t xml:space="preserve"> Rates</w:t>
      </w:r>
      <w:r w:rsidR="001846BE" w:rsidRPr="0006061B">
        <w:rPr>
          <w:rFonts w:ascii="Calibri" w:hAnsi="Calibri" w:cs="Calibri"/>
          <w:sz w:val="22"/>
          <w:szCs w:val="22"/>
        </w:rPr>
        <w:t>.</w:t>
      </w:r>
      <w:r w:rsidR="001E0D8D" w:rsidRPr="0006061B">
        <w:rPr>
          <w:rFonts w:ascii="Calibri" w:hAnsi="Calibri" w:cs="Calibri"/>
          <w:sz w:val="22"/>
          <w:szCs w:val="22"/>
        </w:rPr>
        <w:t xml:space="preserve"> </w:t>
      </w:r>
    </w:p>
    <w:p w14:paraId="18A64834" w14:textId="3C0892F2" w:rsidR="007872CE" w:rsidRPr="0006061B" w:rsidRDefault="007872CE" w:rsidP="001E0D8D">
      <w:pPr>
        <w:pStyle w:val="ListParagraph"/>
        <w:numPr>
          <w:ilvl w:val="0"/>
          <w:numId w:val="1"/>
        </w:numPr>
        <w:rPr>
          <w:rFonts w:ascii="Calibri" w:hAnsi="Calibri" w:cs="Calibri"/>
          <w:sz w:val="22"/>
          <w:szCs w:val="22"/>
        </w:rPr>
      </w:pPr>
      <w:r w:rsidRPr="0006061B">
        <w:rPr>
          <w:rFonts w:ascii="Calibri" w:hAnsi="Calibri" w:cs="Calibri"/>
          <w:sz w:val="22"/>
          <w:szCs w:val="22"/>
        </w:rPr>
        <w:t xml:space="preserve">Meeting #1 </w:t>
      </w:r>
      <w:r w:rsidR="0035451C" w:rsidRPr="0006061B">
        <w:rPr>
          <w:rFonts w:ascii="Calibri" w:hAnsi="Calibri" w:cs="Calibri"/>
          <w:sz w:val="22"/>
          <w:szCs w:val="22"/>
        </w:rPr>
        <w:t>–</w:t>
      </w:r>
      <w:r w:rsidRPr="0006061B">
        <w:rPr>
          <w:rFonts w:ascii="Calibri" w:hAnsi="Calibri" w:cs="Calibri"/>
          <w:sz w:val="22"/>
          <w:szCs w:val="22"/>
        </w:rPr>
        <w:t xml:space="preserve"> </w:t>
      </w:r>
      <w:r w:rsidR="0035451C" w:rsidRPr="0006061B">
        <w:rPr>
          <w:rFonts w:ascii="Calibri" w:hAnsi="Calibri" w:cs="Calibri"/>
          <w:sz w:val="22"/>
          <w:szCs w:val="22"/>
        </w:rPr>
        <w:t>Board meets to decide on proposed rates.</w:t>
      </w:r>
      <w:r w:rsidR="00586567" w:rsidRPr="0006061B">
        <w:rPr>
          <w:rFonts w:ascii="Calibri" w:hAnsi="Calibri" w:cs="Calibri"/>
          <w:sz w:val="22"/>
          <w:szCs w:val="22"/>
        </w:rPr>
        <w:t xml:space="preserve"> </w:t>
      </w:r>
    </w:p>
    <w:p w14:paraId="736FF15F" w14:textId="791C8BCC" w:rsidR="00B742B2" w:rsidRPr="0006061B" w:rsidRDefault="0035451C" w:rsidP="001E0D8D">
      <w:pPr>
        <w:pStyle w:val="ListParagraph"/>
        <w:numPr>
          <w:ilvl w:val="0"/>
          <w:numId w:val="1"/>
        </w:numPr>
        <w:rPr>
          <w:rFonts w:ascii="Calibri" w:hAnsi="Calibri" w:cs="Calibri"/>
          <w:sz w:val="22"/>
          <w:szCs w:val="22"/>
        </w:rPr>
      </w:pPr>
      <w:r w:rsidRPr="0006061B">
        <w:rPr>
          <w:rFonts w:ascii="Calibri" w:hAnsi="Calibri" w:cs="Calibri"/>
          <w:sz w:val="22"/>
          <w:szCs w:val="22"/>
        </w:rPr>
        <w:t>After meeting #1, u</w:t>
      </w:r>
      <w:r w:rsidR="00D85520" w:rsidRPr="0006061B">
        <w:rPr>
          <w:rFonts w:ascii="Calibri" w:hAnsi="Calibri" w:cs="Calibri"/>
          <w:sz w:val="22"/>
          <w:szCs w:val="22"/>
        </w:rPr>
        <w:t>s</w:t>
      </w:r>
      <w:r w:rsidR="0045408E" w:rsidRPr="0006061B">
        <w:rPr>
          <w:rFonts w:ascii="Calibri" w:hAnsi="Calibri" w:cs="Calibri"/>
          <w:sz w:val="22"/>
          <w:szCs w:val="22"/>
        </w:rPr>
        <w:t>e</w:t>
      </w:r>
      <w:r w:rsidR="00D85520" w:rsidRPr="0006061B">
        <w:rPr>
          <w:rFonts w:ascii="Calibri" w:hAnsi="Calibri" w:cs="Calibri"/>
          <w:sz w:val="22"/>
          <w:szCs w:val="22"/>
        </w:rPr>
        <w:t xml:space="preserve"> the sample form, “Proposed Tax Notification”, and the excel</w:t>
      </w:r>
      <w:r w:rsidR="0045408E" w:rsidRPr="0006061B">
        <w:rPr>
          <w:rFonts w:ascii="Calibri" w:hAnsi="Calibri" w:cs="Calibri"/>
          <w:sz w:val="22"/>
          <w:szCs w:val="22"/>
        </w:rPr>
        <w:t xml:space="preserve"> </w:t>
      </w:r>
      <w:r w:rsidR="005814C0">
        <w:rPr>
          <w:rFonts w:ascii="Calibri" w:hAnsi="Calibri" w:cs="Calibri"/>
          <w:sz w:val="22"/>
          <w:szCs w:val="22"/>
        </w:rPr>
        <w:t>“</w:t>
      </w:r>
      <w:r w:rsidR="0051143F">
        <w:rPr>
          <w:rFonts w:ascii="Calibri" w:hAnsi="Calibri" w:cs="Calibri"/>
          <w:sz w:val="22"/>
          <w:szCs w:val="22"/>
        </w:rPr>
        <w:t>Expected Revenue Calcu</w:t>
      </w:r>
      <w:r w:rsidR="005814C0">
        <w:rPr>
          <w:rFonts w:ascii="Calibri" w:hAnsi="Calibri" w:cs="Calibri"/>
          <w:sz w:val="22"/>
          <w:szCs w:val="22"/>
        </w:rPr>
        <w:t xml:space="preserve">lation Worksheet” </w:t>
      </w:r>
      <w:r w:rsidR="00157045" w:rsidRPr="0006061B">
        <w:rPr>
          <w:rFonts w:ascii="Calibri" w:hAnsi="Calibri" w:cs="Calibri"/>
          <w:sz w:val="22"/>
          <w:szCs w:val="22"/>
        </w:rPr>
        <w:t>to complete the notification information</w:t>
      </w:r>
      <w:r w:rsidR="008364F8" w:rsidRPr="0006061B">
        <w:rPr>
          <w:rFonts w:ascii="Calibri" w:hAnsi="Calibri" w:cs="Calibri"/>
          <w:sz w:val="22"/>
          <w:szCs w:val="22"/>
        </w:rPr>
        <w:t xml:space="preserve"> reflecting the proposed tax rates</w:t>
      </w:r>
      <w:r w:rsidR="00157045" w:rsidRPr="0006061B">
        <w:rPr>
          <w:rFonts w:ascii="Calibri" w:hAnsi="Calibri" w:cs="Calibri"/>
          <w:sz w:val="22"/>
          <w:szCs w:val="22"/>
        </w:rPr>
        <w:t>.</w:t>
      </w:r>
      <w:r w:rsidR="000726A1">
        <w:rPr>
          <w:rFonts w:ascii="Calibri" w:hAnsi="Calibri" w:cs="Calibri"/>
          <w:sz w:val="22"/>
          <w:szCs w:val="22"/>
        </w:rPr>
        <w:t xml:space="preserve"> (The sample notice and excel document were included in your Tax Report email.)</w:t>
      </w:r>
    </w:p>
    <w:p w14:paraId="75312927" w14:textId="36A3A50B" w:rsidR="00BF1096" w:rsidRPr="0006061B" w:rsidRDefault="005B6ECC" w:rsidP="001E0D8D">
      <w:pPr>
        <w:pStyle w:val="ListParagraph"/>
        <w:numPr>
          <w:ilvl w:val="0"/>
          <w:numId w:val="1"/>
        </w:numPr>
        <w:rPr>
          <w:rFonts w:ascii="Calibri" w:hAnsi="Calibri" w:cs="Calibri"/>
          <w:sz w:val="22"/>
          <w:szCs w:val="22"/>
        </w:rPr>
      </w:pPr>
      <w:r w:rsidRPr="0006061B">
        <w:rPr>
          <w:rFonts w:ascii="Calibri" w:hAnsi="Calibri" w:cs="Calibri"/>
          <w:sz w:val="22"/>
          <w:szCs w:val="22"/>
        </w:rPr>
        <w:t>Publish</w:t>
      </w:r>
      <w:r w:rsidR="0035451C" w:rsidRPr="0006061B">
        <w:rPr>
          <w:rFonts w:ascii="Calibri" w:hAnsi="Calibri" w:cs="Calibri"/>
          <w:sz w:val="22"/>
          <w:szCs w:val="22"/>
        </w:rPr>
        <w:t xml:space="preserve"> notification</w:t>
      </w:r>
      <w:r w:rsidRPr="0006061B">
        <w:rPr>
          <w:rFonts w:ascii="Calibri" w:hAnsi="Calibri" w:cs="Calibri"/>
          <w:sz w:val="22"/>
          <w:szCs w:val="22"/>
        </w:rPr>
        <w:t xml:space="preserve"> for two consecutive weeks on the home page of district website</w:t>
      </w:r>
      <w:r w:rsidR="00795DBB" w:rsidRPr="0006061B">
        <w:rPr>
          <w:rFonts w:ascii="Calibri" w:hAnsi="Calibri" w:cs="Calibri"/>
          <w:sz w:val="22"/>
          <w:szCs w:val="22"/>
        </w:rPr>
        <w:t xml:space="preserve"> </w:t>
      </w:r>
      <w:r w:rsidR="00B255D3" w:rsidRPr="0006061B">
        <w:rPr>
          <w:rFonts w:ascii="Calibri" w:hAnsi="Calibri" w:cs="Calibri"/>
          <w:sz w:val="22"/>
          <w:szCs w:val="22"/>
        </w:rPr>
        <w:t>and in the newspaper of largest circulation in the county. Must be display type advertisement of not less than twelve (12) column inches.</w:t>
      </w:r>
    </w:p>
    <w:p w14:paraId="494C9120" w14:textId="1D027718" w:rsidR="00D57DF6" w:rsidRDefault="00D57DF6" w:rsidP="001E0D8D">
      <w:pPr>
        <w:pStyle w:val="ListParagraph"/>
        <w:numPr>
          <w:ilvl w:val="0"/>
          <w:numId w:val="1"/>
        </w:numPr>
        <w:rPr>
          <w:rFonts w:ascii="Calibri" w:hAnsi="Calibri" w:cs="Calibri"/>
          <w:sz w:val="22"/>
          <w:szCs w:val="22"/>
        </w:rPr>
      </w:pPr>
      <w:r w:rsidRPr="0006061B">
        <w:rPr>
          <w:rFonts w:ascii="Calibri" w:hAnsi="Calibri" w:cs="Calibri"/>
          <w:sz w:val="22"/>
          <w:szCs w:val="22"/>
        </w:rPr>
        <w:t xml:space="preserve">Meeting </w:t>
      </w:r>
      <w:r w:rsidR="005B07CB" w:rsidRPr="0006061B">
        <w:rPr>
          <w:rFonts w:ascii="Calibri" w:hAnsi="Calibri" w:cs="Calibri"/>
          <w:sz w:val="22"/>
          <w:szCs w:val="22"/>
        </w:rPr>
        <w:t>#</w:t>
      </w:r>
      <w:r w:rsidRPr="0006061B">
        <w:rPr>
          <w:rFonts w:ascii="Calibri" w:hAnsi="Calibri" w:cs="Calibri"/>
          <w:sz w:val="22"/>
          <w:szCs w:val="22"/>
        </w:rPr>
        <w:t>2 (Adopt</w:t>
      </w:r>
      <w:r w:rsidR="00B85AEB" w:rsidRPr="0006061B">
        <w:rPr>
          <w:rFonts w:ascii="Calibri" w:hAnsi="Calibri" w:cs="Calibri"/>
          <w:sz w:val="22"/>
          <w:szCs w:val="22"/>
        </w:rPr>
        <w:t xml:space="preserve"> the Rates</w:t>
      </w:r>
      <w:r w:rsidRPr="0006061B">
        <w:rPr>
          <w:rFonts w:ascii="Calibri" w:hAnsi="Calibri" w:cs="Calibri"/>
          <w:sz w:val="22"/>
          <w:szCs w:val="22"/>
        </w:rPr>
        <w:t>)</w:t>
      </w:r>
      <w:r w:rsidR="005B07CB" w:rsidRPr="0006061B">
        <w:rPr>
          <w:rFonts w:ascii="Calibri" w:hAnsi="Calibri" w:cs="Calibri"/>
          <w:sz w:val="22"/>
          <w:szCs w:val="22"/>
        </w:rPr>
        <w:t xml:space="preserve"> – </w:t>
      </w:r>
      <w:r w:rsidRPr="0006061B">
        <w:rPr>
          <w:rFonts w:ascii="Calibri" w:hAnsi="Calibri" w:cs="Calibri"/>
          <w:sz w:val="22"/>
          <w:szCs w:val="22"/>
        </w:rPr>
        <w:t xml:space="preserve"> Because the rate is </w:t>
      </w:r>
      <w:r w:rsidR="003B50F4" w:rsidRPr="0006061B">
        <w:rPr>
          <w:rFonts w:ascii="Calibri" w:hAnsi="Calibri" w:cs="Calibri"/>
          <w:sz w:val="22"/>
          <w:szCs w:val="22"/>
        </w:rPr>
        <w:t>not more than 4% plus exonerations,</w:t>
      </w:r>
      <w:r w:rsidRPr="0006061B">
        <w:rPr>
          <w:rFonts w:ascii="Calibri" w:hAnsi="Calibri" w:cs="Calibri"/>
          <w:sz w:val="22"/>
          <w:szCs w:val="22"/>
        </w:rPr>
        <w:t xml:space="preserve"> no public hearing is required during this session. The board simply moves to a formal vote to adopt the rate</w:t>
      </w:r>
      <w:r w:rsidR="00AA4774" w:rsidRPr="0006061B">
        <w:rPr>
          <w:rFonts w:ascii="Calibri" w:hAnsi="Calibri" w:cs="Calibri"/>
          <w:sz w:val="22"/>
          <w:szCs w:val="22"/>
        </w:rPr>
        <w:t>s</w:t>
      </w:r>
      <w:r w:rsidRPr="0006061B">
        <w:rPr>
          <w:rFonts w:ascii="Calibri" w:hAnsi="Calibri" w:cs="Calibri"/>
          <w:sz w:val="22"/>
          <w:szCs w:val="22"/>
        </w:rPr>
        <w:t>.</w:t>
      </w:r>
      <w:r w:rsidR="002D7753" w:rsidRPr="0006061B">
        <w:rPr>
          <w:rFonts w:ascii="Calibri" w:hAnsi="Calibri" w:cs="Calibri"/>
          <w:sz w:val="22"/>
          <w:szCs w:val="22"/>
        </w:rPr>
        <w:t xml:space="preserve"> The </w:t>
      </w:r>
      <w:r w:rsidR="00AA4774" w:rsidRPr="0006061B">
        <w:rPr>
          <w:rFonts w:ascii="Calibri" w:hAnsi="Calibri" w:cs="Calibri"/>
          <w:sz w:val="22"/>
          <w:szCs w:val="22"/>
        </w:rPr>
        <w:t xml:space="preserve">tax </w:t>
      </w:r>
      <w:r w:rsidR="002D7753" w:rsidRPr="0006061B">
        <w:rPr>
          <w:rFonts w:ascii="Calibri" w:hAnsi="Calibri" w:cs="Calibri"/>
          <w:sz w:val="22"/>
          <w:szCs w:val="22"/>
        </w:rPr>
        <w:t xml:space="preserve">rate information must be read publicly and recorded in the </w:t>
      </w:r>
      <w:r w:rsidR="008A5C50" w:rsidRPr="0006061B">
        <w:rPr>
          <w:rFonts w:ascii="Calibri" w:hAnsi="Calibri" w:cs="Calibri"/>
          <w:sz w:val="22"/>
          <w:szCs w:val="22"/>
        </w:rPr>
        <w:t>board minutes.</w:t>
      </w:r>
    </w:p>
    <w:p w14:paraId="00F4E7DF" w14:textId="35C18BA2" w:rsidR="006F4773" w:rsidRPr="0006061B" w:rsidRDefault="006F4773" w:rsidP="001E0D8D">
      <w:pPr>
        <w:pStyle w:val="ListParagraph"/>
        <w:numPr>
          <w:ilvl w:val="0"/>
          <w:numId w:val="1"/>
        </w:numPr>
        <w:rPr>
          <w:rFonts w:ascii="Calibri" w:hAnsi="Calibri" w:cs="Calibri"/>
          <w:sz w:val="22"/>
          <w:szCs w:val="22"/>
        </w:rPr>
      </w:pPr>
      <w:r>
        <w:rPr>
          <w:rFonts w:ascii="Calibri" w:hAnsi="Calibri" w:cs="Calibri"/>
          <w:sz w:val="22"/>
          <w:szCs w:val="22"/>
        </w:rPr>
        <w:t xml:space="preserve">District must post the </w:t>
      </w:r>
      <w:r w:rsidR="008B4D40">
        <w:rPr>
          <w:rFonts w:ascii="Calibri" w:hAnsi="Calibri" w:cs="Calibri"/>
          <w:sz w:val="22"/>
          <w:szCs w:val="22"/>
        </w:rPr>
        <w:t xml:space="preserve">adopted rate </w:t>
      </w:r>
      <w:r>
        <w:rPr>
          <w:rFonts w:ascii="Calibri" w:hAnsi="Calibri" w:cs="Calibri"/>
          <w:sz w:val="22"/>
          <w:szCs w:val="22"/>
        </w:rPr>
        <w:t>information on all social media platforms</w:t>
      </w:r>
      <w:r w:rsidR="00C1228D">
        <w:rPr>
          <w:rFonts w:ascii="Calibri" w:hAnsi="Calibri" w:cs="Calibri"/>
          <w:sz w:val="22"/>
          <w:szCs w:val="22"/>
        </w:rPr>
        <w:t>; and may issue a notice containing the information to the editor of all print media</w:t>
      </w:r>
      <w:r>
        <w:rPr>
          <w:rFonts w:ascii="Calibri" w:hAnsi="Calibri" w:cs="Calibri"/>
          <w:sz w:val="22"/>
          <w:szCs w:val="22"/>
        </w:rPr>
        <w:t>.</w:t>
      </w:r>
    </w:p>
    <w:p w14:paraId="7EFED384" w14:textId="47E541C3" w:rsidR="009420F2" w:rsidRPr="0006061B" w:rsidRDefault="00223D25" w:rsidP="001E0D8D">
      <w:pPr>
        <w:pStyle w:val="ListParagraph"/>
        <w:numPr>
          <w:ilvl w:val="0"/>
          <w:numId w:val="1"/>
        </w:numPr>
        <w:rPr>
          <w:rFonts w:ascii="Calibri" w:hAnsi="Calibri" w:cs="Calibri"/>
          <w:sz w:val="22"/>
          <w:szCs w:val="22"/>
        </w:rPr>
      </w:pPr>
      <w:r w:rsidRPr="0006061B">
        <w:rPr>
          <w:rFonts w:ascii="Calibri" w:hAnsi="Calibri" w:cs="Calibri"/>
          <w:sz w:val="22"/>
          <w:szCs w:val="22"/>
        </w:rPr>
        <w:t xml:space="preserve">As with any guidance provided by the Kentucky Department of Education, we recommend that you consult with your </w:t>
      </w:r>
      <w:proofErr w:type="gramStart"/>
      <w:r w:rsidRPr="0006061B">
        <w:rPr>
          <w:rFonts w:ascii="Calibri" w:hAnsi="Calibri" w:cs="Calibri"/>
          <w:sz w:val="22"/>
          <w:szCs w:val="22"/>
        </w:rPr>
        <w:t>local board</w:t>
      </w:r>
      <w:proofErr w:type="gramEnd"/>
      <w:r w:rsidRPr="0006061B">
        <w:rPr>
          <w:rFonts w:ascii="Calibri" w:hAnsi="Calibri" w:cs="Calibri"/>
          <w:sz w:val="22"/>
          <w:szCs w:val="22"/>
        </w:rPr>
        <w:t xml:space="preserve"> attorney for any legal advice regarding this matter.</w:t>
      </w:r>
    </w:p>
    <w:p w14:paraId="5F0E9F11" w14:textId="69C0C30E" w:rsidR="009B2589" w:rsidRPr="00052DF4" w:rsidRDefault="009B2589">
      <w:pPr>
        <w:rPr>
          <w:rFonts w:ascii="Calibri" w:hAnsi="Calibri" w:cs="Calibri"/>
          <w:b/>
          <w:bCs/>
          <w:u w:val="single"/>
        </w:rPr>
      </w:pPr>
      <w:r w:rsidRPr="00052DF4">
        <w:rPr>
          <w:rFonts w:ascii="Calibri" w:hAnsi="Calibri" w:cs="Calibri"/>
          <w:b/>
          <w:bCs/>
          <w:u w:val="single"/>
        </w:rPr>
        <w:br w:type="page"/>
      </w:r>
    </w:p>
    <w:p w14:paraId="7F7C56C1" w14:textId="2E74D3D8" w:rsidR="000D3CA4" w:rsidRPr="006A13BA" w:rsidRDefault="00BB7B6F" w:rsidP="00D57DF6">
      <w:pPr>
        <w:rPr>
          <w:rFonts w:ascii="Calibri" w:hAnsi="Calibri" w:cs="Calibri"/>
          <w:b/>
          <w:bCs/>
          <w:u w:val="single"/>
        </w:rPr>
      </w:pPr>
      <w:r w:rsidRPr="006A13BA">
        <w:rPr>
          <w:rFonts w:ascii="Calibri" w:hAnsi="Calibri" w:cs="Calibri"/>
          <w:b/>
          <w:bCs/>
          <w:highlight w:val="yellow"/>
          <w:u w:val="single"/>
        </w:rPr>
        <w:lastRenderedPageBreak/>
        <w:t>OPTION #2</w:t>
      </w:r>
      <w:r w:rsidR="000D3CA4" w:rsidRPr="006A13BA">
        <w:rPr>
          <w:rFonts w:ascii="Calibri" w:hAnsi="Calibri" w:cs="Calibri"/>
          <w:b/>
          <w:bCs/>
          <w:highlight w:val="yellow"/>
          <w:u w:val="single"/>
        </w:rPr>
        <w:t xml:space="preserve"> – RECALLABLE </w:t>
      </w:r>
      <w:r w:rsidR="000D3CA4" w:rsidRPr="00C01EDA">
        <w:rPr>
          <w:rFonts w:ascii="Calibri" w:hAnsi="Calibri" w:cs="Calibri"/>
          <w:b/>
          <w:bCs/>
          <w:highlight w:val="yellow"/>
          <w:u w:val="single"/>
        </w:rPr>
        <w:t>RATES</w:t>
      </w:r>
    </w:p>
    <w:p w14:paraId="4DBE398E" w14:textId="762F5823" w:rsidR="00D57DF6" w:rsidRPr="006A13BA" w:rsidRDefault="008A5C50" w:rsidP="00D57DF6">
      <w:pPr>
        <w:rPr>
          <w:rFonts w:ascii="Calibri" w:hAnsi="Calibri" w:cs="Calibri"/>
          <w:b/>
          <w:bCs/>
          <w:u w:val="single"/>
        </w:rPr>
      </w:pPr>
      <w:r w:rsidRPr="006A13BA">
        <w:rPr>
          <w:rFonts w:ascii="Calibri" w:hAnsi="Calibri" w:cs="Calibri"/>
          <w:b/>
          <w:bCs/>
          <w:u w:val="single"/>
        </w:rPr>
        <w:t xml:space="preserve">Notification and </w:t>
      </w:r>
      <w:r w:rsidR="00D57DF6" w:rsidRPr="006A13BA">
        <w:rPr>
          <w:rFonts w:ascii="Calibri" w:hAnsi="Calibri" w:cs="Calibri"/>
          <w:b/>
          <w:bCs/>
          <w:u w:val="single"/>
        </w:rPr>
        <w:t xml:space="preserve">Meeting </w:t>
      </w:r>
      <w:r w:rsidRPr="006A13BA">
        <w:rPr>
          <w:rFonts w:ascii="Calibri" w:hAnsi="Calibri" w:cs="Calibri"/>
          <w:b/>
          <w:bCs/>
          <w:u w:val="single"/>
        </w:rPr>
        <w:t>S</w:t>
      </w:r>
      <w:r w:rsidR="00D57DF6" w:rsidRPr="006A13BA">
        <w:rPr>
          <w:rFonts w:ascii="Calibri" w:hAnsi="Calibri" w:cs="Calibri"/>
          <w:b/>
          <w:bCs/>
          <w:u w:val="single"/>
        </w:rPr>
        <w:t xml:space="preserve">tructure for </w:t>
      </w:r>
      <w:r w:rsidRPr="006A13BA">
        <w:rPr>
          <w:rFonts w:ascii="Calibri" w:hAnsi="Calibri" w:cs="Calibri"/>
          <w:b/>
          <w:bCs/>
          <w:u w:val="single"/>
        </w:rPr>
        <w:t>R</w:t>
      </w:r>
      <w:r w:rsidR="00D57DF6" w:rsidRPr="006A13BA">
        <w:rPr>
          <w:rFonts w:ascii="Calibri" w:hAnsi="Calibri" w:cs="Calibri"/>
          <w:b/>
          <w:bCs/>
          <w:u w:val="single"/>
        </w:rPr>
        <w:t xml:space="preserve">ates </w:t>
      </w:r>
      <w:r w:rsidRPr="006A13BA">
        <w:rPr>
          <w:rFonts w:ascii="Calibri" w:hAnsi="Calibri" w:cs="Calibri"/>
          <w:b/>
          <w:bCs/>
          <w:u w:val="single"/>
        </w:rPr>
        <w:t>O</w:t>
      </w:r>
      <w:r w:rsidR="00D57DF6" w:rsidRPr="006A13BA">
        <w:rPr>
          <w:rFonts w:ascii="Calibri" w:hAnsi="Calibri" w:cs="Calibri"/>
          <w:b/>
          <w:bCs/>
          <w:u w:val="single"/>
        </w:rPr>
        <w:t>ver 4% (Recallable)</w:t>
      </w:r>
    </w:p>
    <w:p w14:paraId="572AEBF5" w14:textId="30C51287" w:rsidR="00D57DF6" w:rsidRDefault="009930B8" w:rsidP="00D57DF6">
      <w:pPr>
        <w:rPr>
          <w:rFonts w:ascii="Calibri" w:hAnsi="Calibri" w:cs="Calibri"/>
          <w:sz w:val="22"/>
          <w:szCs w:val="22"/>
        </w:rPr>
      </w:pPr>
      <w:r w:rsidRPr="0006061B">
        <w:rPr>
          <w:rFonts w:ascii="Calibri" w:hAnsi="Calibri" w:cs="Calibri"/>
          <w:sz w:val="22"/>
          <w:szCs w:val="22"/>
        </w:rPr>
        <w:t xml:space="preserve">Recallable rates also require a meeting to set proposed rates. Then district must follow the </w:t>
      </w:r>
      <w:r w:rsidR="00A21BB8" w:rsidRPr="0006061B">
        <w:rPr>
          <w:rFonts w:ascii="Calibri" w:hAnsi="Calibri" w:cs="Calibri"/>
          <w:sz w:val="22"/>
          <w:szCs w:val="22"/>
        </w:rPr>
        <w:t>notification process for recallable rates.</w:t>
      </w:r>
    </w:p>
    <w:p w14:paraId="24635AE5" w14:textId="77777777" w:rsidR="00042FE1" w:rsidRPr="00042FE1" w:rsidRDefault="006B3936" w:rsidP="00D57DF6">
      <w:pPr>
        <w:rPr>
          <w:rFonts w:ascii="Calibri" w:hAnsi="Calibri" w:cs="Calibri"/>
          <w:b/>
          <w:bCs/>
          <w:sz w:val="22"/>
          <w:szCs w:val="22"/>
          <w:u w:val="single"/>
        </w:rPr>
      </w:pPr>
      <w:r w:rsidRPr="00042FE1">
        <w:rPr>
          <w:rFonts w:ascii="Calibri" w:hAnsi="Calibri" w:cs="Calibri"/>
          <w:b/>
          <w:bCs/>
          <w:sz w:val="22"/>
          <w:szCs w:val="22"/>
          <w:u w:val="single"/>
        </w:rPr>
        <w:t>Note</w:t>
      </w:r>
      <w:r w:rsidR="00042FE1" w:rsidRPr="00042FE1">
        <w:rPr>
          <w:rFonts w:ascii="Calibri" w:hAnsi="Calibri" w:cs="Calibri"/>
          <w:b/>
          <w:bCs/>
          <w:sz w:val="22"/>
          <w:szCs w:val="22"/>
          <w:u w:val="single"/>
        </w:rPr>
        <w:t>s</w:t>
      </w:r>
      <w:r w:rsidRPr="00042FE1">
        <w:rPr>
          <w:rFonts w:ascii="Calibri" w:hAnsi="Calibri" w:cs="Calibri"/>
          <w:b/>
          <w:bCs/>
          <w:sz w:val="22"/>
          <w:szCs w:val="22"/>
          <w:u w:val="single"/>
        </w:rPr>
        <w:t xml:space="preserve">: </w:t>
      </w:r>
    </w:p>
    <w:p w14:paraId="007F8731" w14:textId="0549F04B" w:rsidR="00042FE1" w:rsidRDefault="006B3936" w:rsidP="00042FE1">
      <w:pPr>
        <w:pStyle w:val="ListParagraph"/>
        <w:numPr>
          <w:ilvl w:val="0"/>
          <w:numId w:val="4"/>
        </w:numPr>
        <w:rPr>
          <w:rFonts w:ascii="Calibri" w:hAnsi="Calibri" w:cs="Calibri"/>
          <w:sz w:val="22"/>
          <w:szCs w:val="22"/>
        </w:rPr>
      </w:pPr>
      <w:r w:rsidRPr="00042FE1">
        <w:rPr>
          <w:rFonts w:ascii="Calibri" w:hAnsi="Calibri" w:cs="Calibri"/>
          <w:sz w:val="22"/>
          <w:szCs w:val="22"/>
        </w:rPr>
        <w:t xml:space="preserve">Exonerations may be included in the property tax adoption. If board chooses to include exonerations, </w:t>
      </w:r>
      <w:r w:rsidR="00067FB0" w:rsidRPr="00042FE1">
        <w:rPr>
          <w:rFonts w:ascii="Calibri" w:hAnsi="Calibri" w:cs="Calibri"/>
          <w:sz w:val="22"/>
          <w:szCs w:val="22"/>
        </w:rPr>
        <w:t>the amount should be included in the proposed rates and advertisement</w:t>
      </w:r>
      <w:r w:rsidR="00F215B1" w:rsidRPr="00042FE1">
        <w:rPr>
          <w:rFonts w:ascii="Calibri" w:hAnsi="Calibri" w:cs="Calibri"/>
          <w:sz w:val="22"/>
          <w:szCs w:val="22"/>
        </w:rPr>
        <w:t xml:space="preserve">. Exonerations do not trigger recall requirements. </w:t>
      </w:r>
    </w:p>
    <w:p w14:paraId="26314BAE" w14:textId="17765E87" w:rsidR="006B3936" w:rsidRDefault="00F215B1" w:rsidP="00042FE1">
      <w:pPr>
        <w:pStyle w:val="ListParagraph"/>
        <w:numPr>
          <w:ilvl w:val="0"/>
          <w:numId w:val="4"/>
        </w:numPr>
        <w:rPr>
          <w:rFonts w:ascii="Calibri" w:hAnsi="Calibri" w:cs="Calibri"/>
          <w:sz w:val="22"/>
          <w:szCs w:val="22"/>
        </w:rPr>
      </w:pPr>
      <w:r w:rsidRPr="00042FE1">
        <w:rPr>
          <w:rFonts w:ascii="Calibri" w:hAnsi="Calibri" w:cs="Calibri"/>
          <w:sz w:val="22"/>
          <w:szCs w:val="22"/>
        </w:rPr>
        <w:t xml:space="preserve">If district is only proposing to adopt the 4% rates plus exonerations, </w:t>
      </w:r>
      <w:r w:rsidR="00B86FF0" w:rsidRPr="00042FE1">
        <w:rPr>
          <w:rFonts w:ascii="Calibri" w:hAnsi="Calibri" w:cs="Calibri"/>
          <w:sz w:val="22"/>
          <w:szCs w:val="22"/>
        </w:rPr>
        <w:t xml:space="preserve">go to </w:t>
      </w:r>
      <w:r w:rsidR="00B86FF0" w:rsidRPr="00012E04">
        <w:rPr>
          <w:rFonts w:ascii="Calibri" w:hAnsi="Calibri" w:cs="Calibri"/>
          <w:i/>
          <w:iCs/>
          <w:sz w:val="22"/>
          <w:szCs w:val="22"/>
        </w:rPr>
        <w:t>Option 1</w:t>
      </w:r>
      <w:r w:rsidR="00012E04" w:rsidRPr="00012E04">
        <w:rPr>
          <w:rFonts w:ascii="Calibri" w:hAnsi="Calibri" w:cs="Calibri"/>
          <w:i/>
          <w:iCs/>
          <w:sz w:val="22"/>
          <w:szCs w:val="22"/>
        </w:rPr>
        <w:t>-Non-Recallable Rates</w:t>
      </w:r>
      <w:r w:rsidR="00B86FF0" w:rsidRPr="00042FE1">
        <w:rPr>
          <w:rFonts w:ascii="Calibri" w:hAnsi="Calibri" w:cs="Calibri"/>
          <w:sz w:val="22"/>
          <w:szCs w:val="22"/>
        </w:rPr>
        <w:t xml:space="preserve"> for notification steps.</w:t>
      </w:r>
    </w:p>
    <w:p w14:paraId="2D9141B1" w14:textId="67167D7F" w:rsidR="00042FE1" w:rsidRPr="00042FE1" w:rsidRDefault="00042FE1" w:rsidP="00042FE1">
      <w:pPr>
        <w:rPr>
          <w:rFonts w:ascii="Calibri" w:hAnsi="Calibri" w:cs="Calibri"/>
          <w:b/>
          <w:bCs/>
          <w:sz w:val="22"/>
          <w:szCs w:val="22"/>
          <w:u w:val="single"/>
        </w:rPr>
      </w:pPr>
      <w:r w:rsidRPr="00042FE1">
        <w:rPr>
          <w:rFonts w:ascii="Calibri" w:hAnsi="Calibri" w:cs="Calibri"/>
          <w:b/>
          <w:bCs/>
          <w:sz w:val="22"/>
          <w:szCs w:val="22"/>
          <w:u w:val="single"/>
        </w:rPr>
        <w:t>Steps:</w:t>
      </w:r>
    </w:p>
    <w:p w14:paraId="7996C3B2" w14:textId="48BF02F2" w:rsidR="003A5ECF" w:rsidRPr="00B537BB" w:rsidRDefault="003A5ECF" w:rsidP="00D57DF6">
      <w:pPr>
        <w:pStyle w:val="ListParagraph"/>
        <w:numPr>
          <w:ilvl w:val="0"/>
          <w:numId w:val="2"/>
        </w:numPr>
        <w:rPr>
          <w:rFonts w:ascii="Calibri" w:hAnsi="Calibri" w:cs="Calibri"/>
          <w:sz w:val="22"/>
          <w:szCs w:val="22"/>
        </w:rPr>
      </w:pPr>
      <w:r w:rsidRPr="00B537BB">
        <w:rPr>
          <w:rFonts w:ascii="Calibri" w:hAnsi="Calibri" w:cs="Calibri"/>
          <w:sz w:val="22"/>
          <w:szCs w:val="22"/>
        </w:rPr>
        <w:t>Tax Rate Reports are received by district.</w:t>
      </w:r>
      <w:r w:rsidR="00D06F6E" w:rsidRPr="00B537BB">
        <w:rPr>
          <w:rFonts w:ascii="Calibri" w:hAnsi="Calibri" w:cs="Calibri"/>
          <w:sz w:val="22"/>
          <w:szCs w:val="22"/>
        </w:rPr>
        <w:t xml:space="preserve"> </w:t>
      </w:r>
    </w:p>
    <w:p w14:paraId="1C36C743" w14:textId="5DF5264D" w:rsidR="003A5ECF" w:rsidRPr="0006061B" w:rsidRDefault="003A5ECF" w:rsidP="00D57DF6">
      <w:pPr>
        <w:pStyle w:val="ListParagraph"/>
        <w:numPr>
          <w:ilvl w:val="0"/>
          <w:numId w:val="2"/>
        </w:numPr>
        <w:rPr>
          <w:rFonts w:ascii="Calibri" w:hAnsi="Calibri" w:cs="Calibri"/>
          <w:sz w:val="22"/>
          <w:szCs w:val="22"/>
        </w:rPr>
      </w:pPr>
      <w:r w:rsidRPr="0006061B">
        <w:rPr>
          <w:rFonts w:ascii="Calibri" w:hAnsi="Calibri" w:cs="Calibri"/>
          <w:sz w:val="22"/>
          <w:szCs w:val="22"/>
        </w:rPr>
        <w:t>S</w:t>
      </w:r>
      <w:r w:rsidR="001E58FA" w:rsidRPr="0006061B">
        <w:rPr>
          <w:rFonts w:ascii="Calibri" w:hAnsi="Calibri" w:cs="Calibri"/>
          <w:sz w:val="22"/>
          <w:szCs w:val="22"/>
        </w:rPr>
        <w:t>chedule</w:t>
      </w:r>
      <w:r w:rsidRPr="0006061B">
        <w:rPr>
          <w:rFonts w:ascii="Calibri" w:hAnsi="Calibri" w:cs="Calibri"/>
          <w:sz w:val="22"/>
          <w:szCs w:val="22"/>
        </w:rPr>
        <w:t xml:space="preserve"> date for Meeting #1</w:t>
      </w:r>
      <w:r w:rsidR="001E58FA" w:rsidRPr="0006061B">
        <w:rPr>
          <w:rFonts w:ascii="Calibri" w:hAnsi="Calibri" w:cs="Calibri"/>
          <w:sz w:val="22"/>
          <w:szCs w:val="22"/>
        </w:rPr>
        <w:t xml:space="preserve"> to set Proposed Rates.</w:t>
      </w:r>
    </w:p>
    <w:p w14:paraId="4E83DA13" w14:textId="7142DB0D" w:rsidR="00B61F66" w:rsidRPr="00B61F66" w:rsidRDefault="00D57DF6" w:rsidP="00B61F66">
      <w:pPr>
        <w:pStyle w:val="ListParagraph"/>
        <w:numPr>
          <w:ilvl w:val="0"/>
          <w:numId w:val="2"/>
        </w:numPr>
        <w:rPr>
          <w:rFonts w:ascii="Calibri" w:hAnsi="Calibri" w:cs="Calibri"/>
          <w:sz w:val="22"/>
          <w:szCs w:val="22"/>
        </w:rPr>
      </w:pPr>
      <w:r w:rsidRPr="0006061B">
        <w:rPr>
          <w:rFonts w:ascii="Calibri" w:hAnsi="Calibri" w:cs="Calibri"/>
          <w:sz w:val="22"/>
          <w:szCs w:val="22"/>
        </w:rPr>
        <w:t xml:space="preserve">Meeting </w:t>
      </w:r>
      <w:r w:rsidR="001E58FA" w:rsidRPr="0006061B">
        <w:rPr>
          <w:rFonts w:ascii="Calibri" w:hAnsi="Calibri" w:cs="Calibri"/>
          <w:sz w:val="22"/>
          <w:szCs w:val="22"/>
        </w:rPr>
        <w:t>#</w:t>
      </w:r>
      <w:r w:rsidRPr="0006061B">
        <w:rPr>
          <w:rFonts w:ascii="Calibri" w:hAnsi="Calibri" w:cs="Calibri"/>
          <w:sz w:val="22"/>
          <w:szCs w:val="22"/>
        </w:rPr>
        <w:t xml:space="preserve">1 </w:t>
      </w:r>
      <w:r w:rsidR="008468F5" w:rsidRPr="0006061B">
        <w:rPr>
          <w:rFonts w:ascii="Calibri" w:hAnsi="Calibri" w:cs="Calibri"/>
          <w:sz w:val="22"/>
          <w:szCs w:val="22"/>
        </w:rPr>
        <w:t xml:space="preserve">– Board </w:t>
      </w:r>
      <w:r w:rsidRPr="0006061B">
        <w:rPr>
          <w:rFonts w:ascii="Calibri" w:hAnsi="Calibri" w:cs="Calibri"/>
          <w:sz w:val="22"/>
          <w:szCs w:val="22"/>
        </w:rPr>
        <w:t xml:space="preserve">meets to </w:t>
      </w:r>
      <w:r w:rsidR="008468F5" w:rsidRPr="0006061B">
        <w:rPr>
          <w:rFonts w:ascii="Calibri" w:hAnsi="Calibri" w:cs="Calibri"/>
          <w:sz w:val="22"/>
          <w:szCs w:val="22"/>
        </w:rPr>
        <w:t xml:space="preserve">decide on </w:t>
      </w:r>
      <w:r w:rsidRPr="0006061B">
        <w:rPr>
          <w:rFonts w:ascii="Calibri" w:hAnsi="Calibri" w:cs="Calibri"/>
          <w:sz w:val="22"/>
          <w:szCs w:val="22"/>
        </w:rPr>
        <w:t>propose</w:t>
      </w:r>
      <w:r w:rsidR="008468F5" w:rsidRPr="0006061B">
        <w:rPr>
          <w:rFonts w:ascii="Calibri" w:hAnsi="Calibri" w:cs="Calibri"/>
          <w:sz w:val="22"/>
          <w:szCs w:val="22"/>
        </w:rPr>
        <w:t>d</w:t>
      </w:r>
      <w:r w:rsidRPr="0006061B">
        <w:rPr>
          <w:rFonts w:ascii="Calibri" w:hAnsi="Calibri" w:cs="Calibri"/>
          <w:sz w:val="22"/>
          <w:szCs w:val="22"/>
        </w:rPr>
        <w:t xml:space="preserve"> </w:t>
      </w:r>
      <w:r w:rsidR="00F43EDD" w:rsidRPr="0006061B">
        <w:rPr>
          <w:rFonts w:ascii="Calibri" w:hAnsi="Calibri" w:cs="Calibri"/>
          <w:sz w:val="22"/>
          <w:szCs w:val="22"/>
        </w:rPr>
        <w:t>rates</w:t>
      </w:r>
      <w:r w:rsidR="007D5F84" w:rsidRPr="0006061B">
        <w:rPr>
          <w:rFonts w:ascii="Calibri" w:hAnsi="Calibri" w:cs="Calibri"/>
          <w:sz w:val="22"/>
          <w:szCs w:val="22"/>
        </w:rPr>
        <w:t xml:space="preserve"> and sets hearing date, location, time. Hearing cannot be held sooner than 7-10 days after the date of second advertisement.</w:t>
      </w:r>
    </w:p>
    <w:p w14:paraId="6AEBBA39" w14:textId="1087B9A7" w:rsidR="00B61F66" w:rsidRDefault="00B61F66" w:rsidP="00B61F66">
      <w:pPr>
        <w:pStyle w:val="ListParagraph"/>
        <w:rPr>
          <w:rFonts w:ascii="Calibri" w:hAnsi="Calibri" w:cs="Calibri"/>
          <w:sz w:val="22"/>
          <w:szCs w:val="22"/>
        </w:rPr>
      </w:pPr>
      <w:r w:rsidRPr="00987C7F">
        <w:rPr>
          <w:rFonts w:ascii="Calibri" w:hAnsi="Calibri" w:cs="Calibri"/>
          <w:noProof/>
          <w:sz w:val="22"/>
          <w:szCs w:val="22"/>
        </w:rPr>
        <mc:AlternateContent>
          <mc:Choice Requires="wps">
            <w:drawing>
              <wp:anchor distT="45720" distB="45720" distL="114300" distR="114300" simplePos="0" relativeHeight="251659264" behindDoc="0" locked="0" layoutInCell="1" allowOverlap="1" wp14:anchorId="509E5518" wp14:editId="60FA5D89">
                <wp:simplePos x="0" y="0"/>
                <wp:positionH relativeFrom="column">
                  <wp:posOffset>495300</wp:posOffset>
                </wp:positionH>
                <wp:positionV relativeFrom="paragraph">
                  <wp:posOffset>338455</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5EF7ECA7" w14:textId="51FDF23B" w:rsidR="00987C7F" w:rsidRPr="004537E8" w:rsidRDefault="00DB2F65">
                            <w:pPr>
                              <w:rPr>
                                <w:rFonts w:ascii="Calibri" w:hAnsi="Calibri" w:cs="Calibri"/>
                                <w:sz w:val="22"/>
                                <w:szCs w:val="22"/>
                              </w:rPr>
                            </w:pPr>
                            <w:r w:rsidRPr="004537E8">
                              <w:rPr>
                                <w:rFonts w:ascii="Calibri" w:hAnsi="Calibri" w:cs="Calibri"/>
                                <w:sz w:val="22"/>
                                <w:szCs w:val="22"/>
                              </w:rPr>
                              <w:t>In this example, the advertisements were placed on the 5th and 12th (two consecutive weeks</w:t>
                            </w:r>
                            <w:proofErr w:type="gramStart"/>
                            <w:r w:rsidRPr="004537E8">
                              <w:rPr>
                                <w:rFonts w:ascii="Calibri" w:hAnsi="Calibri" w:cs="Calibri"/>
                                <w:sz w:val="22"/>
                                <w:szCs w:val="22"/>
                              </w:rPr>
                              <w:t>)</w:t>
                            </w:r>
                            <w:proofErr w:type="gramEnd"/>
                            <w:r w:rsidRPr="004537E8">
                              <w:rPr>
                                <w:rFonts w:ascii="Calibri" w:hAnsi="Calibri" w:cs="Calibri"/>
                                <w:sz w:val="22"/>
                                <w:szCs w:val="22"/>
                              </w:rPr>
                              <w:t xml:space="preserve"> and the hearing could be held on the 19th, 20th, 21st or 22nd (7-10 days after the second advertisement).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09E5518" id="_x0000_t202" coordsize="21600,21600" o:spt="202" path="m,l,21600r21600,l21600,xe">
                <v:stroke joinstyle="miter"/>
                <v:path gradientshapeok="t" o:connecttype="rect"/>
              </v:shapetype>
              <v:shape id="Text Box 2" o:spid="_x0000_s1026" type="#_x0000_t202" style="position:absolute;left:0;text-align:left;margin-left:39pt;margin-top:26.65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">
                <v:textbox style="mso-fit-shape-to-text:t">
                  <w:txbxContent>
                    <w:p w14:paraId="5EF7ECA7" w14:textId="51FDF23B" w:rsidR="00987C7F" w:rsidRPr="004537E8" w:rsidRDefault="00DB2F65">
                      <w:pPr>
                        <w:rPr>
                          <w:rFonts w:ascii="Calibri" w:hAnsi="Calibri" w:cs="Calibri"/>
                          <w:sz w:val="22"/>
                          <w:szCs w:val="22"/>
                        </w:rPr>
                      </w:pPr>
                      <w:r w:rsidRPr="004537E8">
                        <w:rPr>
                          <w:rFonts w:ascii="Calibri" w:hAnsi="Calibri" w:cs="Calibri"/>
                          <w:sz w:val="22"/>
                          <w:szCs w:val="22"/>
                        </w:rPr>
                        <w:t>In this example, the advertisements were placed on the 5th and 12th (two consecutive weeks</w:t>
                      </w:r>
                      <w:proofErr w:type="gramStart"/>
                      <w:r w:rsidRPr="004537E8">
                        <w:rPr>
                          <w:rFonts w:ascii="Calibri" w:hAnsi="Calibri" w:cs="Calibri"/>
                          <w:sz w:val="22"/>
                          <w:szCs w:val="22"/>
                        </w:rPr>
                        <w:t>)</w:t>
                      </w:r>
                      <w:proofErr w:type="gramEnd"/>
                      <w:r w:rsidRPr="004537E8">
                        <w:rPr>
                          <w:rFonts w:ascii="Calibri" w:hAnsi="Calibri" w:cs="Calibri"/>
                          <w:sz w:val="22"/>
                          <w:szCs w:val="22"/>
                        </w:rPr>
                        <w:t xml:space="preserve"> and the hearing could be held on the 19th, 20th, 21st or 22nd (7-10 days after the second advertisement).</w:t>
                      </w:r>
                    </w:p>
                  </w:txbxContent>
                </v:textbox>
                <w10:wrap type="square"/>
              </v:shape>
            </w:pict>
          </mc:Fallback>
        </mc:AlternateContent>
      </w:r>
      <w:r w:rsidRPr="00B61F66">
        <w:rPr>
          <w:rFonts w:ascii="Calibri" w:hAnsi="Calibri" w:cs="Calibri"/>
          <w:noProof/>
          <w:sz w:val="22"/>
          <w:szCs w:val="22"/>
        </w:rPr>
        <w:drawing>
          <wp:inline distT="0" distB="0" distL="0" distR="0" wp14:anchorId="607AF008" wp14:editId="4495E9B8">
            <wp:extent cx="3152246" cy="2453639"/>
            <wp:effectExtent l="0" t="0" r="0" b="4445"/>
            <wp:docPr id="1803264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26469" name=""/>
                    <pic:cNvPicPr/>
                  </pic:nvPicPr>
                  <pic:blipFill>
                    <a:blip r:embed="rId7"/>
                    <a:stretch>
                      <a:fillRect/>
                    </a:stretch>
                  </pic:blipFill>
                  <pic:spPr>
                    <a:xfrm>
                      <a:off x="0" y="0"/>
                      <a:ext cx="3163918" cy="2462724"/>
                    </a:xfrm>
                    <a:prstGeom prst="rect">
                      <a:avLst/>
                    </a:prstGeom>
                  </pic:spPr>
                </pic:pic>
              </a:graphicData>
            </a:graphic>
          </wp:inline>
        </w:drawing>
      </w:r>
    </w:p>
    <w:p w14:paraId="05A4A06C" w14:textId="77777777" w:rsidR="00B61F66" w:rsidRDefault="00B61F66" w:rsidP="00B61F66">
      <w:pPr>
        <w:pStyle w:val="ListParagraph"/>
        <w:rPr>
          <w:rFonts w:ascii="Calibri" w:hAnsi="Calibri" w:cs="Calibri"/>
          <w:sz w:val="22"/>
          <w:szCs w:val="22"/>
        </w:rPr>
      </w:pPr>
    </w:p>
    <w:p w14:paraId="14FE8407" w14:textId="77777777" w:rsidR="00B61F66" w:rsidRDefault="00B61F66" w:rsidP="00B61F66">
      <w:pPr>
        <w:pStyle w:val="ListParagraph"/>
        <w:rPr>
          <w:rFonts w:ascii="Calibri" w:hAnsi="Calibri" w:cs="Calibri"/>
          <w:sz w:val="22"/>
          <w:szCs w:val="22"/>
        </w:rPr>
      </w:pPr>
    </w:p>
    <w:p w14:paraId="599C4C90" w14:textId="5C310B6D" w:rsidR="00B61F66" w:rsidRDefault="00B61F66" w:rsidP="00B61F66">
      <w:pPr>
        <w:pStyle w:val="ListParagraph"/>
        <w:rPr>
          <w:rFonts w:ascii="Calibri" w:hAnsi="Calibri" w:cs="Calibri"/>
          <w:sz w:val="22"/>
          <w:szCs w:val="22"/>
        </w:rPr>
      </w:pPr>
    </w:p>
    <w:p w14:paraId="0A0C5CB2" w14:textId="6B54EA2E" w:rsidR="00B61F66" w:rsidRDefault="00D655C0" w:rsidP="00D655C0">
      <w:pPr>
        <w:pStyle w:val="ListParagraph"/>
        <w:tabs>
          <w:tab w:val="left" w:pos="2805"/>
        </w:tabs>
        <w:rPr>
          <w:rFonts w:ascii="Calibri" w:hAnsi="Calibri" w:cs="Calibri"/>
          <w:sz w:val="22"/>
          <w:szCs w:val="22"/>
        </w:rPr>
      </w:pPr>
      <w:r>
        <w:rPr>
          <w:rFonts w:ascii="Calibri" w:hAnsi="Calibri" w:cs="Calibri"/>
          <w:sz w:val="22"/>
          <w:szCs w:val="22"/>
        </w:rPr>
        <w:tab/>
      </w:r>
    </w:p>
    <w:p w14:paraId="23220635" w14:textId="77777777" w:rsidR="00D655C0" w:rsidRPr="00D655C0" w:rsidRDefault="00D655C0" w:rsidP="00D655C0"/>
    <w:p w14:paraId="64257C90" w14:textId="21C645A5" w:rsidR="00B61F66" w:rsidRDefault="00B61F66" w:rsidP="00B61F66">
      <w:pPr>
        <w:pStyle w:val="ListParagraph"/>
        <w:rPr>
          <w:rFonts w:ascii="Calibri" w:hAnsi="Calibri" w:cs="Calibri"/>
          <w:sz w:val="22"/>
          <w:szCs w:val="22"/>
        </w:rPr>
      </w:pPr>
    </w:p>
    <w:p w14:paraId="4424FBF0" w14:textId="77777777" w:rsidR="00B61F66" w:rsidRPr="0006061B" w:rsidRDefault="00B61F66" w:rsidP="00B61F66">
      <w:pPr>
        <w:pStyle w:val="ListParagraph"/>
        <w:rPr>
          <w:rFonts w:ascii="Calibri" w:hAnsi="Calibri" w:cs="Calibri"/>
          <w:sz w:val="22"/>
          <w:szCs w:val="22"/>
        </w:rPr>
      </w:pPr>
    </w:p>
    <w:p w14:paraId="4D494EC0" w14:textId="1215FCDA" w:rsidR="00F76C55" w:rsidRPr="00F76C55" w:rsidRDefault="008468F5" w:rsidP="00F76C55">
      <w:pPr>
        <w:pStyle w:val="ListParagraph"/>
        <w:numPr>
          <w:ilvl w:val="0"/>
          <w:numId w:val="2"/>
        </w:numPr>
        <w:rPr>
          <w:rFonts w:ascii="Calibri" w:hAnsi="Calibri" w:cs="Calibri"/>
          <w:sz w:val="22"/>
          <w:szCs w:val="22"/>
        </w:rPr>
      </w:pPr>
      <w:r w:rsidRPr="0006061B">
        <w:rPr>
          <w:rFonts w:ascii="Calibri" w:hAnsi="Calibri" w:cs="Calibri"/>
          <w:sz w:val="22"/>
          <w:szCs w:val="22"/>
        </w:rPr>
        <w:t>After meeting #1, use the sample form, “</w:t>
      </w:r>
      <w:r w:rsidR="006A1F37" w:rsidRPr="0006061B">
        <w:rPr>
          <w:rFonts w:ascii="Calibri" w:hAnsi="Calibri" w:cs="Calibri"/>
          <w:sz w:val="22"/>
          <w:szCs w:val="22"/>
        </w:rPr>
        <w:t>Notice of Hearing for Recallable Tax Rates”</w:t>
      </w:r>
      <w:r w:rsidRPr="0006061B">
        <w:rPr>
          <w:rFonts w:ascii="Calibri" w:hAnsi="Calibri" w:cs="Calibri"/>
          <w:sz w:val="22"/>
          <w:szCs w:val="22"/>
        </w:rPr>
        <w:t xml:space="preserve">, and the excel </w:t>
      </w:r>
      <w:r w:rsidR="005814C0">
        <w:rPr>
          <w:rFonts w:ascii="Calibri" w:hAnsi="Calibri" w:cs="Calibri"/>
          <w:sz w:val="22"/>
          <w:szCs w:val="22"/>
        </w:rPr>
        <w:t>“Expected Revenue Calculation Worksheet”</w:t>
      </w:r>
      <w:r w:rsidRPr="0006061B">
        <w:rPr>
          <w:rFonts w:ascii="Calibri" w:hAnsi="Calibri" w:cs="Calibri"/>
          <w:sz w:val="22"/>
          <w:szCs w:val="22"/>
        </w:rPr>
        <w:t xml:space="preserve"> to complete the </w:t>
      </w:r>
      <w:r w:rsidR="006A1F37" w:rsidRPr="0006061B">
        <w:rPr>
          <w:rFonts w:ascii="Calibri" w:hAnsi="Calibri" w:cs="Calibri"/>
          <w:sz w:val="22"/>
          <w:szCs w:val="22"/>
        </w:rPr>
        <w:t>hearing notice</w:t>
      </w:r>
      <w:r w:rsidR="00C7104D">
        <w:rPr>
          <w:rFonts w:ascii="Calibri" w:hAnsi="Calibri" w:cs="Calibri"/>
          <w:sz w:val="22"/>
          <w:szCs w:val="22"/>
        </w:rPr>
        <w:t xml:space="preserve"> reflecting the proposed rates</w:t>
      </w:r>
      <w:r w:rsidRPr="0006061B">
        <w:rPr>
          <w:rFonts w:ascii="Calibri" w:hAnsi="Calibri" w:cs="Calibri"/>
          <w:sz w:val="22"/>
          <w:szCs w:val="22"/>
        </w:rPr>
        <w:t>.</w:t>
      </w:r>
      <w:r w:rsidR="00466D12">
        <w:rPr>
          <w:rFonts w:ascii="Calibri" w:hAnsi="Calibri" w:cs="Calibri"/>
          <w:sz w:val="22"/>
          <w:szCs w:val="22"/>
        </w:rPr>
        <w:t xml:space="preserve"> (The</w:t>
      </w:r>
      <w:r w:rsidR="000726A1">
        <w:rPr>
          <w:rFonts w:ascii="Calibri" w:hAnsi="Calibri" w:cs="Calibri"/>
          <w:sz w:val="22"/>
          <w:szCs w:val="22"/>
        </w:rPr>
        <w:t xml:space="preserve"> sample notice and excel document were included in your Tax Report email.)</w:t>
      </w:r>
    </w:p>
    <w:p w14:paraId="42FFFBDA" w14:textId="344C4BF2" w:rsidR="0000177F" w:rsidRPr="00287694" w:rsidRDefault="001969BD" w:rsidP="00287694">
      <w:pPr>
        <w:pStyle w:val="ListParagraph"/>
        <w:numPr>
          <w:ilvl w:val="0"/>
          <w:numId w:val="2"/>
        </w:numPr>
        <w:rPr>
          <w:rFonts w:ascii="Calibri" w:hAnsi="Calibri" w:cs="Calibri"/>
          <w:sz w:val="22"/>
          <w:szCs w:val="22"/>
        </w:rPr>
      </w:pPr>
      <w:r w:rsidRPr="0006061B">
        <w:rPr>
          <w:rFonts w:ascii="Calibri" w:hAnsi="Calibri" w:cs="Calibri"/>
          <w:sz w:val="22"/>
          <w:szCs w:val="22"/>
        </w:rPr>
        <w:t>Publish notification for two consecutive weeks on the home page of district website and in the newspaper of largest circulation in the county. Must be display type advertisement of not less than twelve (12) column inches.</w:t>
      </w:r>
    </w:p>
    <w:p w14:paraId="6BCEF0DA" w14:textId="68826A32" w:rsidR="00810B53" w:rsidRPr="0006061B" w:rsidRDefault="00944E98" w:rsidP="00D57DF6">
      <w:pPr>
        <w:pStyle w:val="ListParagraph"/>
        <w:numPr>
          <w:ilvl w:val="0"/>
          <w:numId w:val="2"/>
        </w:numPr>
        <w:rPr>
          <w:rFonts w:ascii="Calibri" w:hAnsi="Calibri" w:cs="Calibri"/>
          <w:sz w:val="22"/>
          <w:szCs w:val="22"/>
        </w:rPr>
      </w:pPr>
      <w:r>
        <w:rPr>
          <w:rFonts w:ascii="Calibri" w:hAnsi="Calibri" w:cs="Calibri"/>
          <w:sz w:val="22"/>
          <w:szCs w:val="22"/>
        </w:rPr>
        <w:t>H</w:t>
      </w:r>
      <w:r w:rsidR="00810B53" w:rsidRPr="0006061B">
        <w:rPr>
          <w:rFonts w:ascii="Calibri" w:hAnsi="Calibri" w:cs="Calibri"/>
          <w:sz w:val="22"/>
          <w:szCs w:val="22"/>
        </w:rPr>
        <w:t>earing</w:t>
      </w:r>
      <w:r>
        <w:rPr>
          <w:rFonts w:ascii="Calibri" w:hAnsi="Calibri" w:cs="Calibri"/>
          <w:sz w:val="22"/>
          <w:szCs w:val="22"/>
        </w:rPr>
        <w:t xml:space="preserve"> takes place. A</w:t>
      </w:r>
      <w:r w:rsidR="009D5E5C" w:rsidRPr="0006061B">
        <w:rPr>
          <w:rFonts w:ascii="Calibri" w:hAnsi="Calibri" w:cs="Calibri"/>
          <w:sz w:val="22"/>
          <w:szCs w:val="22"/>
        </w:rPr>
        <w:t>llow</w:t>
      </w:r>
      <w:r w:rsidR="00810B53" w:rsidRPr="0006061B">
        <w:rPr>
          <w:rFonts w:ascii="Calibri" w:hAnsi="Calibri" w:cs="Calibri"/>
          <w:sz w:val="22"/>
          <w:szCs w:val="22"/>
        </w:rPr>
        <w:t xml:space="preserve"> public comments regarding rates.</w:t>
      </w:r>
    </w:p>
    <w:p w14:paraId="6CD17DBA" w14:textId="6E7C2732" w:rsidR="00810B53" w:rsidRPr="0006061B" w:rsidRDefault="00810B53" w:rsidP="00D57DF6">
      <w:pPr>
        <w:pStyle w:val="ListParagraph"/>
        <w:numPr>
          <w:ilvl w:val="0"/>
          <w:numId w:val="2"/>
        </w:numPr>
        <w:rPr>
          <w:rFonts w:ascii="Calibri" w:hAnsi="Calibri" w:cs="Calibri"/>
          <w:sz w:val="22"/>
          <w:szCs w:val="22"/>
        </w:rPr>
      </w:pPr>
      <w:r w:rsidRPr="0006061B">
        <w:rPr>
          <w:rFonts w:ascii="Calibri" w:hAnsi="Calibri" w:cs="Calibri"/>
          <w:sz w:val="22"/>
          <w:szCs w:val="22"/>
        </w:rPr>
        <w:t xml:space="preserve">Board </w:t>
      </w:r>
      <w:r w:rsidR="0060761E" w:rsidRPr="0006061B">
        <w:rPr>
          <w:rFonts w:ascii="Calibri" w:hAnsi="Calibri" w:cs="Calibri"/>
          <w:sz w:val="22"/>
          <w:szCs w:val="22"/>
        </w:rPr>
        <w:t>closes hearing</w:t>
      </w:r>
      <w:r w:rsidR="00384FD3" w:rsidRPr="0006061B">
        <w:rPr>
          <w:rFonts w:ascii="Calibri" w:hAnsi="Calibri" w:cs="Calibri"/>
          <w:sz w:val="22"/>
          <w:szCs w:val="22"/>
        </w:rPr>
        <w:t>.</w:t>
      </w:r>
    </w:p>
    <w:p w14:paraId="530C2192" w14:textId="0F79624D" w:rsidR="00DE41EC" w:rsidRDefault="004F5ED0" w:rsidP="009B2589">
      <w:pPr>
        <w:pStyle w:val="ListParagraph"/>
        <w:numPr>
          <w:ilvl w:val="0"/>
          <w:numId w:val="2"/>
        </w:numPr>
        <w:rPr>
          <w:rFonts w:ascii="Calibri" w:hAnsi="Calibri" w:cs="Calibri"/>
          <w:sz w:val="22"/>
          <w:szCs w:val="22"/>
        </w:rPr>
      </w:pPr>
      <w:r w:rsidRPr="0006061B">
        <w:rPr>
          <w:rFonts w:ascii="Calibri" w:hAnsi="Calibri" w:cs="Calibri"/>
          <w:sz w:val="22"/>
          <w:szCs w:val="22"/>
        </w:rPr>
        <w:t xml:space="preserve">Meeting #2 – </w:t>
      </w:r>
      <w:r w:rsidR="00384FD3" w:rsidRPr="0006061B">
        <w:rPr>
          <w:rFonts w:ascii="Calibri" w:hAnsi="Calibri" w:cs="Calibri"/>
          <w:sz w:val="22"/>
          <w:szCs w:val="22"/>
        </w:rPr>
        <w:t xml:space="preserve">Board meets to officially adopt tax rates. This can be held immediately after hearing is closed. This does not have to take place on a different </w:t>
      </w:r>
      <w:r w:rsidR="009B2589" w:rsidRPr="0006061B">
        <w:rPr>
          <w:rFonts w:ascii="Calibri" w:hAnsi="Calibri" w:cs="Calibri"/>
          <w:sz w:val="22"/>
          <w:szCs w:val="22"/>
        </w:rPr>
        <w:t>date.</w:t>
      </w:r>
      <w:r w:rsidR="00F76999" w:rsidRPr="0006061B">
        <w:rPr>
          <w:rFonts w:ascii="Calibri" w:hAnsi="Calibri" w:cs="Calibri"/>
          <w:sz w:val="22"/>
          <w:szCs w:val="22"/>
        </w:rPr>
        <w:t xml:space="preserve"> </w:t>
      </w:r>
      <w:r w:rsidR="00AF12F1" w:rsidRPr="0006061B">
        <w:rPr>
          <w:rFonts w:ascii="Calibri" w:hAnsi="Calibri" w:cs="Calibri"/>
          <w:sz w:val="22"/>
          <w:szCs w:val="22"/>
        </w:rPr>
        <w:t>The tax rate information must be read publicly and recorded in the board minutes.</w:t>
      </w:r>
    </w:p>
    <w:p w14:paraId="1B4F3B36" w14:textId="5FA26262" w:rsidR="0020797A" w:rsidRPr="0020797A" w:rsidRDefault="0020797A" w:rsidP="0020797A">
      <w:pPr>
        <w:pStyle w:val="ListParagraph"/>
        <w:numPr>
          <w:ilvl w:val="0"/>
          <w:numId w:val="2"/>
        </w:numPr>
        <w:rPr>
          <w:rFonts w:ascii="Calibri" w:hAnsi="Calibri" w:cs="Calibri"/>
          <w:sz w:val="22"/>
          <w:szCs w:val="22"/>
        </w:rPr>
      </w:pPr>
      <w:r w:rsidRPr="0020797A">
        <w:rPr>
          <w:rFonts w:ascii="Calibri" w:hAnsi="Calibri" w:cs="Calibri"/>
          <w:sz w:val="22"/>
          <w:szCs w:val="22"/>
        </w:rPr>
        <w:t>District must post the</w:t>
      </w:r>
      <w:r w:rsidR="00577012">
        <w:rPr>
          <w:rFonts w:ascii="Calibri" w:hAnsi="Calibri" w:cs="Calibri"/>
          <w:sz w:val="22"/>
          <w:szCs w:val="22"/>
        </w:rPr>
        <w:t xml:space="preserve"> adopted rate</w:t>
      </w:r>
      <w:r w:rsidRPr="0020797A">
        <w:rPr>
          <w:rFonts w:ascii="Calibri" w:hAnsi="Calibri" w:cs="Calibri"/>
          <w:sz w:val="22"/>
          <w:szCs w:val="22"/>
        </w:rPr>
        <w:t xml:space="preserve"> information on all social media platforms; and may issue a notice containing the information to the editor of all print media.</w:t>
      </w:r>
    </w:p>
    <w:p w14:paraId="6ECFFADE" w14:textId="04F719CF" w:rsidR="00AF12F1" w:rsidRDefault="00A27B25" w:rsidP="009B2589">
      <w:pPr>
        <w:pStyle w:val="ListParagraph"/>
        <w:numPr>
          <w:ilvl w:val="0"/>
          <w:numId w:val="2"/>
        </w:numPr>
        <w:rPr>
          <w:rFonts w:ascii="Calibri" w:hAnsi="Calibri" w:cs="Calibri"/>
          <w:sz w:val="22"/>
          <w:szCs w:val="22"/>
        </w:rPr>
      </w:pPr>
      <w:r w:rsidRPr="0006061B">
        <w:rPr>
          <w:rFonts w:ascii="Calibri" w:hAnsi="Calibri" w:cs="Calibri"/>
          <w:sz w:val="22"/>
          <w:szCs w:val="22"/>
        </w:rPr>
        <w:t xml:space="preserve">District </w:t>
      </w:r>
      <w:r w:rsidR="00DA0987" w:rsidRPr="0006061B">
        <w:rPr>
          <w:rFonts w:ascii="Calibri" w:hAnsi="Calibri" w:cs="Calibri"/>
          <w:sz w:val="22"/>
          <w:szCs w:val="22"/>
        </w:rPr>
        <w:t xml:space="preserve">shall publish notification </w:t>
      </w:r>
      <w:r w:rsidR="001C41B0" w:rsidRPr="0006061B">
        <w:rPr>
          <w:rFonts w:ascii="Calibri" w:hAnsi="Calibri" w:cs="Calibri"/>
          <w:sz w:val="22"/>
          <w:szCs w:val="22"/>
        </w:rPr>
        <w:t>that recallable rate was adopted in the newspaper of largest circulation in the county. Must be display type advertisement of not less than twelve (12) column inches.</w:t>
      </w:r>
      <w:r w:rsidR="00944E98">
        <w:rPr>
          <w:rFonts w:ascii="Calibri" w:hAnsi="Calibri" w:cs="Calibri"/>
          <w:sz w:val="22"/>
          <w:szCs w:val="22"/>
        </w:rPr>
        <w:t xml:space="preserve"> </w:t>
      </w:r>
    </w:p>
    <w:p w14:paraId="6F1A2B88" w14:textId="644F02B0" w:rsidR="00987AD4" w:rsidRDefault="00C51FDD" w:rsidP="009B2589">
      <w:pPr>
        <w:pStyle w:val="ListParagraph"/>
        <w:numPr>
          <w:ilvl w:val="0"/>
          <w:numId w:val="2"/>
        </w:numPr>
        <w:rPr>
          <w:rFonts w:ascii="Calibri" w:hAnsi="Calibri" w:cs="Calibri"/>
          <w:sz w:val="22"/>
          <w:szCs w:val="22"/>
        </w:rPr>
      </w:pPr>
      <w:r>
        <w:rPr>
          <w:rFonts w:ascii="Calibri" w:hAnsi="Calibri" w:cs="Calibri"/>
          <w:sz w:val="22"/>
          <w:szCs w:val="22"/>
        </w:rPr>
        <w:t xml:space="preserve">Recall period begins when recallable rates are levied. </w:t>
      </w:r>
      <w:r w:rsidR="004B27FA">
        <w:rPr>
          <w:rFonts w:ascii="Calibri" w:hAnsi="Calibri" w:cs="Calibri"/>
          <w:sz w:val="22"/>
          <w:szCs w:val="22"/>
        </w:rPr>
        <w:t>District must</w:t>
      </w:r>
      <w:r w:rsidR="009B3035">
        <w:rPr>
          <w:rFonts w:ascii="Calibri" w:hAnsi="Calibri" w:cs="Calibri"/>
          <w:sz w:val="22"/>
          <w:szCs w:val="22"/>
        </w:rPr>
        <w:t xml:space="preserve"> now wait 45 days</w:t>
      </w:r>
      <w:r w:rsidR="00E1789B">
        <w:rPr>
          <w:rFonts w:ascii="Calibri" w:hAnsi="Calibri" w:cs="Calibri"/>
          <w:sz w:val="22"/>
          <w:szCs w:val="22"/>
        </w:rPr>
        <w:t>.</w:t>
      </w:r>
    </w:p>
    <w:p w14:paraId="2BB438C7" w14:textId="602C5695" w:rsidR="00DF3CD1" w:rsidRDefault="00DF3CD1" w:rsidP="009B2589">
      <w:pPr>
        <w:pStyle w:val="ListParagraph"/>
        <w:numPr>
          <w:ilvl w:val="0"/>
          <w:numId w:val="2"/>
        </w:numPr>
        <w:rPr>
          <w:rFonts w:ascii="Calibri" w:hAnsi="Calibri" w:cs="Calibri"/>
          <w:sz w:val="22"/>
          <w:szCs w:val="22"/>
        </w:rPr>
      </w:pPr>
      <w:r>
        <w:rPr>
          <w:rFonts w:ascii="Calibri" w:hAnsi="Calibri" w:cs="Calibri"/>
          <w:sz w:val="22"/>
          <w:szCs w:val="22"/>
        </w:rPr>
        <w:t>After recall period ends:</w:t>
      </w:r>
    </w:p>
    <w:p w14:paraId="617C72C7" w14:textId="5000CEF2" w:rsidR="00E1789B" w:rsidRDefault="00EA2C42" w:rsidP="00DF3CD1">
      <w:pPr>
        <w:pStyle w:val="ListParagraph"/>
        <w:numPr>
          <w:ilvl w:val="1"/>
          <w:numId w:val="2"/>
        </w:numPr>
        <w:rPr>
          <w:rFonts w:ascii="Calibri" w:hAnsi="Calibri" w:cs="Calibri"/>
          <w:sz w:val="22"/>
          <w:szCs w:val="22"/>
        </w:rPr>
      </w:pPr>
      <w:r>
        <w:rPr>
          <w:rFonts w:ascii="Calibri" w:hAnsi="Calibri" w:cs="Calibri"/>
          <w:sz w:val="22"/>
          <w:szCs w:val="22"/>
        </w:rPr>
        <w:t xml:space="preserve">If no petition </w:t>
      </w:r>
      <w:proofErr w:type="gramStart"/>
      <w:r>
        <w:rPr>
          <w:rFonts w:ascii="Calibri" w:hAnsi="Calibri" w:cs="Calibri"/>
          <w:sz w:val="22"/>
          <w:szCs w:val="22"/>
        </w:rPr>
        <w:t>was</w:t>
      </w:r>
      <w:proofErr w:type="gramEnd"/>
      <w:r>
        <w:rPr>
          <w:rFonts w:ascii="Calibri" w:hAnsi="Calibri" w:cs="Calibri"/>
          <w:sz w:val="22"/>
          <w:szCs w:val="22"/>
        </w:rPr>
        <w:t xml:space="preserve"> received, d</w:t>
      </w:r>
      <w:r w:rsidR="00E1789B">
        <w:rPr>
          <w:rFonts w:ascii="Calibri" w:hAnsi="Calibri" w:cs="Calibri"/>
          <w:sz w:val="22"/>
          <w:szCs w:val="22"/>
        </w:rPr>
        <w:t xml:space="preserve">istrict can proceed </w:t>
      </w:r>
      <w:r w:rsidR="00856049">
        <w:rPr>
          <w:rFonts w:ascii="Calibri" w:hAnsi="Calibri" w:cs="Calibri"/>
          <w:sz w:val="22"/>
          <w:szCs w:val="22"/>
        </w:rPr>
        <w:t>with notifying</w:t>
      </w:r>
      <w:r w:rsidR="00204305">
        <w:rPr>
          <w:rFonts w:ascii="Calibri" w:hAnsi="Calibri" w:cs="Calibri"/>
          <w:sz w:val="22"/>
          <w:szCs w:val="22"/>
        </w:rPr>
        <w:t xml:space="preserve"> the</w:t>
      </w:r>
      <w:r w:rsidR="00856049">
        <w:rPr>
          <w:rFonts w:ascii="Calibri" w:hAnsi="Calibri" w:cs="Calibri"/>
          <w:sz w:val="22"/>
          <w:szCs w:val="22"/>
        </w:rPr>
        <w:t xml:space="preserve"> tax collector and submitting Tax Rate Levy form to KDE.</w:t>
      </w:r>
    </w:p>
    <w:p w14:paraId="67D10848" w14:textId="7A62DA4A" w:rsidR="007A2B61" w:rsidRPr="00D2333F" w:rsidRDefault="007A2B61" w:rsidP="00DF3CD1">
      <w:pPr>
        <w:pStyle w:val="ListParagraph"/>
        <w:numPr>
          <w:ilvl w:val="1"/>
          <w:numId w:val="2"/>
        </w:numPr>
        <w:rPr>
          <w:rFonts w:ascii="Calibri" w:hAnsi="Calibri" w:cs="Calibri"/>
          <w:sz w:val="22"/>
          <w:szCs w:val="22"/>
        </w:rPr>
      </w:pPr>
      <w:r w:rsidRPr="00D2333F">
        <w:rPr>
          <w:rFonts w:ascii="Calibri" w:hAnsi="Calibri" w:cs="Calibri"/>
          <w:sz w:val="22"/>
          <w:szCs w:val="22"/>
        </w:rPr>
        <w:t xml:space="preserve">If a valid petition was received, board must then </w:t>
      </w:r>
      <w:r w:rsidR="00235E1F" w:rsidRPr="00D2333F">
        <w:rPr>
          <w:rFonts w:ascii="Calibri" w:hAnsi="Calibri" w:cs="Calibri"/>
          <w:sz w:val="22"/>
          <w:szCs w:val="22"/>
        </w:rPr>
        <w:t>indicate whether they intend to place the issue before the voters for approval. If going this route, district cannot bill the recallable rates.</w:t>
      </w:r>
    </w:p>
    <w:p w14:paraId="102B4C5C" w14:textId="77777777" w:rsidR="008F690F" w:rsidRPr="00D2333F" w:rsidRDefault="00856049" w:rsidP="008F690F">
      <w:pPr>
        <w:pStyle w:val="ListParagraph"/>
        <w:numPr>
          <w:ilvl w:val="1"/>
          <w:numId w:val="2"/>
        </w:numPr>
        <w:rPr>
          <w:rFonts w:ascii="Calibri" w:hAnsi="Calibri" w:cs="Calibri"/>
          <w:sz w:val="22"/>
          <w:szCs w:val="22"/>
        </w:rPr>
      </w:pPr>
      <w:r w:rsidRPr="00D2333F">
        <w:rPr>
          <w:rFonts w:ascii="Calibri" w:hAnsi="Calibri" w:cs="Calibri"/>
          <w:sz w:val="22"/>
          <w:szCs w:val="22"/>
        </w:rPr>
        <w:t xml:space="preserve">If petition was received but ruled invalid, district must wait </w:t>
      </w:r>
      <w:r w:rsidR="00176171" w:rsidRPr="00D2333F">
        <w:rPr>
          <w:rFonts w:ascii="Calibri" w:hAnsi="Calibri" w:cs="Calibri"/>
          <w:sz w:val="22"/>
          <w:szCs w:val="22"/>
        </w:rPr>
        <w:t xml:space="preserve">through the appeal period of 10 days. </w:t>
      </w:r>
    </w:p>
    <w:p w14:paraId="53F31108" w14:textId="3929F396" w:rsidR="00856049" w:rsidRPr="00D2333F" w:rsidRDefault="00176171" w:rsidP="008F690F">
      <w:pPr>
        <w:pStyle w:val="ListParagraph"/>
        <w:numPr>
          <w:ilvl w:val="1"/>
          <w:numId w:val="2"/>
        </w:numPr>
        <w:rPr>
          <w:rFonts w:ascii="Calibri" w:hAnsi="Calibri" w:cs="Calibri"/>
          <w:sz w:val="22"/>
          <w:szCs w:val="22"/>
        </w:rPr>
      </w:pPr>
      <w:r w:rsidRPr="00D2333F">
        <w:rPr>
          <w:rFonts w:ascii="Calibri" w:hAnsi="Calibri" w:cs="Calibri"/>
          <w:sz w:val="22"/>
          <w:szCs w:val="22"/>
        </w:rPr>
        <w:t xml:space="preserve">If no appeal was made, district can proceed with notifying </w:t>
      </w:r>
      <w:r w:rsidR="00204305" w:rsidRPr="00D2333F">
        <w:rPr>
          <w:rFonts w:ascii="Calibri" w:hAnsi="Calibri" w:cs="Calibri"/>
          <w:sz w:val="22"/>
          <w:szCs w:val="22"/>
        </w:rPr>
        <w:t xml:space="preserve">the </w:t>
      </w:r>
      <w:r w:rsidRPr="00D2333F">
        <w:rPr>
          <w:rFonts w:ascii="Calibri" w:hAnsi="Calibri" w:cs="Calibri"/>
          <w:sz w:val="22"/>
          <w:szCs w:val="22"/>
        </w:rPr>
        <w:t>tax collector and submitting Tax Rate Levy form to KDE.</w:t>
      </w:r>
    </w:p>
    <w:p w14:paraId="3FA45D7A" w14:textId="0006BE97" w:rsidR="008F690F" w:rsidRPr="00D2333F" w:rsidRDefault="008F690F" w:rsidP="008F690F">
      <w:pPr>
        <w:pStyle w:val="ListParagraph"/>
        <w:numPr>
          <w:ilvl w:val="1"/>
          <w:numId w:val="2"/>
        </w:numPr>
        <w:rPr>
          <w:rFonts w:ascii="Calibri" w:hAnsi="Calibri" w:cs="Calibri"/>
          <w:sz w:val="22"/>
          <w:szCs w:val="22"/>
        </w:rPr>
      </w:pPr>
      <w:r w:rsidRPr="00D2333F">
        <w:rPr>
          <w:rFonts w:ascii="Calibri" w:hAnsi="Calibri" w:cs="Calibri"/>
          <w:sz w:val="22"/>
          <w:szCs w:val="22"/>
        </w:rPr>
        <w:t xml:space="preserve">If appeal was made, </w:t>
      </w:r>
      <w:r w:rsidR="00204305" w:rsidRPr="00D2333F">
        <w:rPr>
          <w:rFonts w:ascii="Calibri" w:hAnsi="Calibri" w:cs="Calibri"/>
          <w:sz w:val="22"/>
          <w:szCs w:val="22"/>
        </w:rPr>
        <w:t xml:space="preserve">the recallable rates should not be given to tax </w:t>
      </w:r>
      <w:proofErr w:type="gramStart"/>
      <w:r w:rsidR="00204305" w:rsidRPr="00D2333F">
        <w:rPr>
          <w:rFonts w:ascii="Calibri" w:hAnsi="Calibri" w:cs="Calibri"/>
          <w:sz w:val="22"/>
          <w:szCs w:val="22"/>
        </w:rPr>
        <w:t>collector</w:t>
      </w:r>
      <w:proofErr w:type="gramEnd"/>
      <w:r w:rsidR="00204305" w:rsidRPr="00D2333F">
        <w:rPr>
          <w:rFonts w:ascii="Calibri" w:hAnsi="Calibri" w:cs="Calibri"/>
          <w:sz w:val="22"/>
          <w:szCs w:val="22"/>
        </w:rPr>
        <w:t>.</w:t>
      </w:r>
    </w:p>
    <w:p w14:paraId="07F043C0" w14:textId="2763E116" w:rsidR="00223D25" w:rsidRPr="0006061B" w:rsidRDefault="00223D25" w:rsidP="009B2589">
      <w:pPr>
        <w:pStyle w:val="ListParagraph"/>
        <w:numPr>
          <w:ilvl w:val="0"/>
          <w:numId w:val="2"/>
        </w:numPr>
        <w:rPr>
          <w:rFonts w:ascii="Calibri" w:hAnsi="Calibri" w:cs="Calibri"/>
          <w:sz w:val="22"/>
          <w:szCs w:val="22"/>
        </w:rPr>
      </w:pPr>
      <w:r w:rsidRPr="0006061B">
        <w:rPr>
          <w:rFonts w:ascii="Calibri" w:hAnsi="Calibri" w:cs="Calibri"/>
          <w:sz w:val="22"/>
          <w:szCs w:val="22"/>
        </w:rPr>
        <w:t xml:space="preserve">As with any guidance provided by the Kentucky Department of Education, we recommend that you consult with your </w:t>
      </w:r>
      <w:proofErr w:type="gramStart"/>
      <w:r w:rsidRPr="0006061B">
        <w:rPr>
          <w:rFonts w:ascii="Calibri" w:hAnsi="Calibri" w:cs="Calibri"/>
          <w:sz w:val="22"/>
          <w:szCs w:val="22"/>
        </w:rPr>
        <w:t>local board</w:t>
      </w:r>
      <w:proofErr w:type="gramEnd"/>
      <w:r w:rsidRPr="0006061B">
        <w:rPr>
          <w:rFonts w:ascii="Calibri" w:hAnsi="Calibri" w:cs="Calibri"/>
          <w:sz w:val="22"/>
          <w:szCs w:val="22"/>
        </w:rPr>
        <w:t xml:space="preserve"> attorney for any legal advice regarding this matter.</w:t>
      </w:r>
    </w:p>
    <w:p w14:paraId="35F1E5E8" w14:textId="77777777" w:rsidR="00CF3491" w:rsidRPr="0006061B" w:rsidRDefault="00CF3491" w:rsidP="00CF3491">
      <w:pPr>
        <w:rPr>
          <w:rFonts w:ascii="Calibri" w:hAnsi="Calibri" w:cs="Calibri"/>
          <w:sz w:val="22"/>
          <w:szCs w:val="22"/>
        </w:rPr>
      </w:pPr>
    </w:p>
    <w:p w14:paraId="54BB8E7B" w14:textId="68BFF9C3" w:rsidR="00D655C0" w:rsidRPr="00D655C0" w:rsidRDefault="00D655C0" w:rsidP="00D655C0">
      <w:pPr>
        <w:tabs>
          <w:tab w:val="left" w:pos="2625"/>
        </w:tabs>
        <w:rPr>
          <w:rFonts w:ascii="Calibri" w:hAnsi="Calibri" w:cs="Calibri"/>
          <w:sz w:val="22"/>
          <w:szCs w:val="22"/>
        </w:rPr>
      </w:pPr>
    </w:p>
    <w:sectPr w:rsidR="00D655C0" w:rsidRPr="00D655C0" w:rsidSect="0000177F">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36C78" w14:textId="77777777" w:rsidR="00D23CB4" w:rsidRDefault="00D23CB4" w:rsidP="004D0149">
      <w:pPr>
        <w:spacing w:after="0" w:line="240" w:lineRule="auto"/>
      </w:pPr>
      <w:r>
        <w:separator/>
      </w:r>
    </w:p>
  </w:endnote>
  <w:endnote w:type="continuationSeparator" w:id="0">
    <w:p w14:paraId="4434E595" w14:textId="77777777" w:rsidR="00D23CB4" w:rsidRDefault="00D23CB4" w:rsidP="004D01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4B22D" w14:textId="77777777" w:rsidR="00D23CB4" w:rsidRDefault="00D23CB4" w:rsidP="004D0149">
      <w:pPr>
        <w:spacing w:after="0" w:line="240" w:lineRule="auto"/>
      </w:pPr>
      <w:r>
        <w:separator/>
      </w:r>
    </w:p>
  </w:footnote>
  <w:footnote w:type="continuationSeparator" w:id="0">
    <w:p w14:paraId="53C98AF6" w14:textId="77777777" w:rsidR="00D23CB4" w:rsidRDefault="00D23CB4" w:rsidP="004D01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723A2"/>
    <w:multiLevelType w:val="hybridMultilevel"/>
    <w:tmpl w:val="47FAD34C"/>
    <w:lvl w:ilvl="0" w:tplc="845E816E">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9896E75"/>
    <w:multiLevelType w:val="hybridMultilevel"/>
    <w:tmpl w:val="816C9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4364C9"/>
    <w:multiLevelType w:val="hybridMultilevel"/>
    <w:tmpl w:val="9E00F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2F4C9A"/>
    <w:multiLevelType w:val="hybridMultilevel"/>
    <w:tmpl w:val="1AF0C9EC"/>
    <w:lvl w:ilvl="0" w:tplc="085AE0A0">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4096539">
    <w:abstractNumId w:val="0"/>
  </w:num>
  <w:num w:numId="2" w16cid:durableId="840120466">
    <w:abstractNumId w:val="3"/>
  </w:num>
  <w:num w:numId="3" w16cid:durableId="1345279606">
    <w:abstractNumId w:val="2"/>
  </w:num>
  <w:num w:numId="4" w16cid:durableId="85152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4AE"/>
    <w:rsid w:val="0000177F"/>
    <w:rsid w:val="00012E04"/>
    <w:rsid w:val="000144E2"/>
    <w:rsid w:val="00033EAB"/>
    <w:rsid w:val="00040927"/>
    <w:rsid w:val="00041044"/>
    <w:rsid w:val="0004152F"/>
    <w:rsid w:val="00042FE1"/>
    <w:rsid w:val="0004450F"/>
    <w:rsid w:val="00052DF4"/>
    <w:rsid w:val="0006061B"/>
    <w:rsid w:val="00067FB0"/>
    <w:rsid w:val="000726A1"/>
    <w:rsid w:val="000A4342"/>
    <w:rsid w:val="000B590B"/>
    <w:rsid w:val="000D3CA4"/>
    <w:rsid w:val="000F1BD4"/>
    <w:rsid w:val="00106758"/>
    <w:rsid w:val="00106A87"/>
    <w:rsid w:val="00114DEE"/>
    <w:rsid w:val="00140FC7"/>
    <w:rsid w:val="001536F4"/>
    <w:rsid w:val="00157045"/>
    <w:rsid w:val="00165238"/>
    <w:rsid w:val="00167B2A"/>
    <w:rsid w:val="00176171"/>
    <w:rsid w:val="001804AE"/>
    <w:rsid w:val="001846BE"/>
    <w:rsid w:val="001969BD"/>
    <w:rsid w:val="001C41B0"/>
    <w:rsid w:val="001E0D8D"/>
    <w:rsid w:val="001E58FA"/>
    <w:rsid w:val="001E6F7E"/>
    <w:rsid w:val="00204305"/>
    <w:rsid w:val="0020797A"/>
    <w:rsid w:val="00223D25"/>
    <w:rsid w:val="00234004"/>
    <w:rsid w:val="00235E1F"/>
    <w:rsid w:val="00260AE3"/>
    <w:rsid w:val="00287694"/>
    <w:rsid w:val="002C38CB"/>
    <w:rsid w:val="002D7753"/>
    <w:rsid w:val="002E0CA0"/>
    <w:rsid w:val="002E265F"/>
    <w:rsid w:val="002F6916"/>
    <w:rsid w:val="00301778"/>
    <w:rsid w:val="0031380C"/>
    <w:rsid w:val="00313D6A"/>
    <w:rsid w:val="003178CE"/>
    <w:rsid w:val="0035451C"/>
    <w:rsid w:val="00362CC6"/>
    <w:rsid w:val="00384FD3"/>
    <w:rsid w:val="003A5ECF"/>
    <w:rsid w:val="003B50F4"/>
    <w:rsid w:val="003E69DC"/>
    <w:rsid w:val="003F37A4"/>
    <w:rsid w:val="003F3B8F"/>
    <w:rsid w:val="00402CB8"/>
    <w:rsid w:val="004537E8"/>
    <w:rsid w:val="0045408E"/>
    <w:rsid w:val="0046456B"/>
    <w:rsid w:val="00466D12"/>
    <w:rsid w:val="004807D7"/>
    <w:rsid w:val="004B27FA"/>
    <w:rsid w:val="004D0149"/>
    <w:rsid w:val="004D2207"/>
    <w:rsid w:val="004F5ED0"/>
    <w:rsid w:val="0051143F"/>
    <w:rsid w:val="00544633"/>
    <w:rsid w:val="00577012"/>
    <w:rsid w:val="005814C0"/>
    <w:rsid w:val="00586567"/>
    <w:rsid w:val="005B0616"/>
    <w:rsid w:val="005B07CB"/>
    <w:rsid w:val="005B6ECC"/>
    <w:rsid w:val="005C5B97"/>
    <w:rsid w:val="005E2B22"/>
    <w:rsid w:val="005E4800"/>
    <w:rsid w:val="005F50F3"/>
    <w:rsid w:val="00605A3F"/>
    <w:rsid w:val="00606BF9"/>
    <w:rsid w:val="0060761E"/>
    <w:rsid w:val="00682B36"/>
    <w:rsid w:val="00696D56"/>
    <w:rsid w:val="006A13BA"/>
    <w:rsid w:val="006A1F37"/>
    <w:rsid w:val="006B3936"/>
    <w:rsid w:val="006F4773"/>
    <w:rsid w:val="00721734"/>
    <w:rsid w:val="00754E23"/>
    <w:rsid w:val="00756F33"/>
    <w:rsid w:val="00773B48"/>
    <w:rsid w:val="007842DA"/>
    <w:rsid w:val="007872CE"/>
    <w:rsid w:val="00795DBB"/>
    <w:rsid w:val="007A2B61"/>
    <w:rsid w:val="007B73E7"/>
    <w:rsid w:val="007D3F56"/>
    <w:rsid w:val="007D5F84"/>
    <w:rsid w:val="007E6D2B"/>
    <w:rsid w:val="007F6CE1"/>
    <w:rsid w:val="00810B53"/>
    <w:rsid w:val="00822EA1"/>
    <w:rsid w:val="008364F8"/>
    <w:rsid w:val="008468F5"/>
    <w:rsid w:val="00856049"/>
    <w:rsid w:val="008706F3"/>
    <w:rsid w:val="008901BC"/>
    <w:rsid w:val="00897F70"/>
    <w:rsid w:val="008A5C50"/>
    <w:rsid w:val="008B4D40"/>
    <w:rsid w:val="008D3940"/>
    <w:rsid w:val="008E679C"/>
    <w:rsid w:val="008F2B01"/>
    <w:rsid w:val="008F690F"/>
    <w:rsid w:val="00910125"/>
    <w:rsid w:val="00933002"/>
    <w:rsid w:val="009420F2"/>
    <w:rsid w:val="00944E98"/>
    <w:rsid w:val="00987AD4"/>
    <w:rsid w:val="00987C7F"/>
    <w:rsid w:val="009930B8"/>
    <w:rsid w:val="009A7D6A"/>
    <w:rsid w:val="009B2589"/>
    <w:rsid w:val="009B3035"/>
    <w:rsid w:val="009D5E5C"/>
    <w:rsid w:val="009F5ACC"/>
    <w:rsid w:val="009F6A11"/>
    <w:rsid w:val="00A03433"/>
    <w:rsid w:val="00A14E54"/>
    <w:rsid w:val="00A21BB8"/>
    <w:rsid w:val="00A27B25"/>
    <w:rsid w:val="00A352B8"/>
    <w:rsid w:val="00A63245"/>
    <w:rsid w:val="00A753D5"/>
    <w:rsid w:val="00A81513"/>
    <w:rsid w:val="00A972FA"/>
    <w:rsid w:val="00AA4774"/>
    <w:rsid w:val="00AC42F5"/>
    <w:rsid w:val="00AC5164"/>
    <w:rsid w:val="00AF12F1"/>
    <w:rsid w:val="00AF361F"/>
    <w:rsid w:val="00B10FC2"/>
    <w:rsid w:val="00B163C7"/>
    <w:rsid w:val="00B20C48"/>
    <w:rsid w:val="00B255D3"/>
    <w:rsid w:val="00B537BB"/>
    <w:rsid w:val="00B61F66"/>
    <w:rsid w:val="00B6264B"/>
    <w:rsid w:val="00B742B2"/>
    <w:rsid w:val="00B85AEB"/>
    <w:rsid w:val="00B86FF0"/>
    <w:rsid w:val="00BB7B6F"/>
    <w:rsid w:val="00BF1096"/>
    <w:rsid w:val="00BF1B0C"/>
    <w:rsid w:val="00C01EDA"/>
    <w:rsid w:val="00C1228D"/>
    <w:rsid w:val="00C27969"/>
    <w:rsid w:val="00C51FDD"/>
    <w:rsid w:val="00C7104D"/>
    <w:rsid w:val="00CA69C0"/>
    <w:rsid w:val="00CC464E"/>
    <w:rsid w:val="00CD420E"/>
    <w:rsid w:val="00CF3491"/>
    <w:rsid w:val="00D06F6E"/>
    <w:rsid w:val="00D2333F"/>
    <w:rsid w:val="00D23CB4"/>
    <w:rsid w:val="00D57DF6"/>
    <w:rsid w:val="00D61D56"/>
    <w:rsid w:val="00D655C0"/>
    <w:rsid w:val="00D85520"/>
    <w:rsid w:val="00D860E4"/>
    <w:rsid w:val="00D93073"/>
    <w:rsid w:val="00DA0987"/>
    <w:rsid w:val="00DB2F65"/>
    <w:rsid w:val="00DB44A8"/>
    <w:rsid w:val="00DC10EC"/>
    <w:rsid w:val="00DD0F18"/>
    <w:rsid w:val="00DD2479"/>
    <w:rsid w:val="00DE41EC"/>
    <w:rsid w:val="00DF3CD1"/>
    <w:rsid w:val="00DF576C"/>
    <w:rsid w:val="00E1789B"/>
    <w:rsid w:val="00E504B8"/>
    <w:rsid w:val="00E65C30"/>
    <w:rsid w:val="00EA2C42"/>
    <w:rsid w:val="00EE412E"/>
    <w:rsid w:val="00F0501E"/>
    <w:rsid w:val="00F215B1"/>
    <w:rsid w:val="00F43223"/>
    <w:rsid w:val="00F43EDD"/>
    <w:rsid w:val="00F76999"/>
    <w:rsid w:val="00F76C55"/>
    <w:rsid w:val="00F839D3"/>
    <w:rsid w:val="00F84C3E"/>
    <w:rsid w:val="00FE7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003D6"/>
  <w15:chartTrackingRefBased/>
  <w15:docId w15:val="{42FB8B1F-DBFE-4319-9758-7296BBAB8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04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04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04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04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04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04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4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4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4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4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04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04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04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04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04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4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4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4AE"/>
    <w:rPr>
      <w:rFonts w:eastAsiaTheme="majorEastAsia" w:cstheme="majorBidi"/>
      <w:color w:val="272727" w:themeColor="text1" w:themeTint="D8"/>
    </w:rPr>
  </w:style>
  <w:style w:type="paragraph" w:styleId="Title">
    <w:name w:val="Title"/>
    <w:basedOn w:val="Normal"/>
    <w:next w:val="Normal"/>
    <w:link w:val="TitleChar"/>
    <w:uiPriority w:val="10"/>
    <w:qFormat/>
    <w:rsid w:val="001804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4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4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4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4AE"/>
    <w:pPr>
      <w:spacing w:before="160"/>
      <w:jc w:val="center"/>
    </w:pPr>
    <w:rPr>
      <w:i/>
      <w:iCs/>
      <w:color w:val="404040" w:themeColor="text1" w:themeTint="BF"/>
    </w:rPr>
  </w:style>
  <w:style w:type="character" w:customStyle="1" w:styleId="QuoteChar">
    <w:name w:val="Quote Char"/>
    <w:basedOn w:val="DefaultParagraphFont"/>
    <w:link w:val="Quote"/>
    <w:uiPriority w:val="29"/>
    <w:rsid w:val="001804AE"/>
    <w:rPr>
      <w:i/>
      <w:iCs/>
      <w:color w:val="404040" w:themeColor="text1" w:themeTint="BF"/>
    </w:rPr>
  </w:style>
  <w:style w:type="paragraph" w:styleId="ListParagraph">
    <w:name w:val="List Paragraph"/>
    <w:basedOn w:val="Normal"/>
    <w:uiPriority w:val="34"/>
    <w:qFormat/>
    <w:rsid w:val="001804AE"/>
    <w:pPr>
      <w:ind w:left="720"/>
      <w:contextualSpacing/>
    </w:pPr>
  </w:style>
  <w:style w:type="character" w:styleId="IntenseEmphasis">
    <w:name w:val="Intense Emphasis"/>
    <w:basedOn w:val="DefaultParagraphFont"/>
    <w:uiPriority w:val="21"/>
    <w:qFormat/>
    <w:rsid w:val="001804AE"/>
    <w:rPr>
      <w:i/>
      <w:iCs/>
      <w:color w:val="0F4761" w:themeColor="accent1" w:themeShade="BF"/>
    </w:rPr>
  </w:style>
  <w:style w:type="paragraph" w:styleId="IntenseQuote">
    <w:name w:val="Intense Quote"/>
    <w:basedOn w:val="Normal"/>
    <w:next w:val="Normal"/>
    <w:link w:val="IntenseQuoteChar"/>
    <w:uiPriority w:val="30"/>
    <w:qFormat/>
    <w:rsid w:val="001804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04AE"/>
    <w:rPr>
      <w:i/>
      <w:iCs/>
      <w:color w:val="0F4761" w:themeColor="accent1" w:themeShade="BF"/>
    </w:rPr>
  </w:style>
  <w:style w:type="character" w:styleId="IntenseReference">
    <w:name w:val="Intense Reference"/>
    <w:basedOn w:val="DefaultParagraphFont"/>
    <w:uiPriority w:val="32"/>
    <w:qFormat/>
    <w:rsid w:val="001804AE"/>
    <w:rPr>
      <w:b/>
      <w:bCs/>
      <w:smallCaps/>
      <w:color w:val="0F4761" w:themeColor="accent1" w:themeShade="BF"/>
      <w:spacing w:val="5"/>
    </w:rPr>
  </w:style>
  <w:style w:type="paragraph" w:styleId="Header">
    <w:name w:val="header"/>
    <w:basedOn w:val="Normal"/>
    <w:link w:val="HeaderChar"/>
    <w:uiPriority w:val="99"/>
    <w:unhideWhenUsed/>
    <w:rsid w:val="004D01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149"/>
  </w:style>
  <w:style w:type="paragraph" w:styleId="Footer">
    <w:name w:val="footer"/>
    <w:basedOn w:val="Normal"/>
    <w:link w:val="FooterChar"/>
    <w:uiPriority w:val="99"/>
    <w:unhideWhenUsed/>
    <w:rsid w:val="004D01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1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Bentley, Sara - Office of Legal Services</dc:creator>
  <cp:keywords/>
  <dc:description/>
  <cp:lastModifiedBy>Miller, Sheila - Division of District Support</cp:lastModifiedBy>
  <cp:revision>2</cp:revision>
  <dcterms:created xsi:type="dcterms:W3CDTF">2026-07-22T14:35:00Z</dcterms:created>
  <dcterms:modified xsi:type="dcterms:W3CDTF">2026-07-22T14:35:00Z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544694-0027-44fa-bee4-2648c0363f9d_Enabled">
    <vt:lpwstr>true</vt:lpwstr>
  </property>
  <property fmtid="{D5CDD505-2E9C-101B-9397-08002B2CF9AE}" pid="3" name="MSIP_Label_eb544694-0027-44fa-bee4-2648c0363f9d_SetDate">
    <vt:lpwstr>2026-06-08T18:33:56Z</vt:lpwstr>
  </property>
  <property fmtid="{D5CDD505-2E9C-101B-9397-08002B2CF9AE}" pid="4" name="MSIP_Label_eb544694-0027-44fa-bee4-2648c0363f9d_Method">
    <vt:lpwstr>Standard</vt:lpwstr>
  </property>
  <property fmtid="{D5CDD505-2E9C-101B-9397-08002B2CF9AE}" pid="5" name="MSIP_Label_eb544694-0027-44fa-bee4-2648c0363f9d_Name">
    <vt:lpwstr>defa4170-0d19-0005-0004-bc88714345d2</vt:lpwstr>
  </property>
  <property fmtid="{D5CDD505-2E9C-101B-9397-08002B2CF9AE}" pid="6" name="MSIP_Label_eb544694-0027-44fa-bee4-2648c0363f9d_SiteId">
    <vt:lpwstr>9360c11f-90e6-4706-ad00-25fcdc9e2ed1</vt:lpwstr>
  </property>
  <property fmtid="{D5CDD505-2E9C-101B-9397-08002B2CF9AE}" pid="7" name="MSIP_Label_eb544694-0027-44fa-bee4-2648c0363f9d_ActionId">
    <vt:lpwstr>3b0eccf9-e79a-4170-9142-f2a5099a51a2</vt:lpwstr>
  </property>
  <property fmtid="{D5CDD505-2E9C-101B-9397-08002B2CF9AE}" pid="8" name="MSIP_Label_eb544694-0027-44fa-bee4-2648c0363f9d_ContentBits">
    <vt:lpwstr>0</vt:lpwstr>
  </property>
  <property fmtid="{D5CDD505-2E9C-101B-9397-08002B2CF9AE}" pid="9" name="MSIP_Label_eb544694-0027-44fa-bee4-2648c0363f9d_Tag">
    <vt:lpwstr>10, 3, 0, 1</vt:lpwstr>
  </property>
</Properties>
</file>