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8/13/2026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Student/Community Services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Northern Kentucky Community Action Commission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Parent Engagement Meetings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August 13, 2026 – June 30, 2027</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Board Policy 09.123</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Educational Neglect Prevention and Family Engagement Program demonstrates a collaboration in which families are engaged through a Parent Engagement Meeting (PEM) to define barriers to attendance, identify strengths and needs, develop a plan of action, and strive to prevent the family from being unnecessarily involved in the child welfare system.  Our goal is to prevent educational neglect through collaboration among agencies and with families.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the Memorandum of Understanding between Northern Kentucky Community Action Commission and Boone County Schools, as presented.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Superintendent/CAO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Jodi Hall, Executive Director Student Services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 Brauch, Director of Pupil Personnel</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0"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