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line="276" w:lineRule="auto"/>
        <w:jc w:val="center"/>
        <w:rPr>
          <w:b w:val="1"/>
          <w:bCs w:val="1"/>
          <w:sz w:val="28"/>
          <w:szCs w:val="28"/>
        </w:rPr>
      </w:pPr>
      <w:r w:rsidDel="00000000" w:rsidR="00000000" w:rsidRPr="00000000">
        <w:rPr>
          <w:b w:val="1"/>
          <w:bCs w:val="1"/>
          <w:sz w:val="28"/>
          <w:szCs w:val="28"/>
          <w:rtl w:val="0"/>
        </w:rPr>
        <w:t xml:space="preserve">Hopkins County Schools</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120" w:before="0" w:line="275.9999942779541" w:lineRule="auto"/>
        <w:jc w:val="center"/>
        <w:rPr>
          <w:rFonts w:ascii="Arial" w:cs="Arial" w:eastAsia="Arial" w:hAnsi="Arial"/>
          <w:color w:val="1f1f1f"/>
          <w:sz w:val="28"/>
          <w:szCs w:val="28"/>
        </w:rPr>
      </w:pPr>
      <w:r w:rsidDel="00000000" w:rsidR="00000000" w:rsidRPr="00000000">
        <w:rPr>
          <w:rFonts w:ascii="Arial" w:cs="Arial" w:eastAsia="Arial" w:hAnsi="Arial"/>
          <w:color w:val="1f1f1f"/>
          <w:sz w:val="28"/>
          <w:szCs w:val="28"/>
          <w:rtl w:val="0"/>
        </w:rPr>
        <w:t xml:space="preserve">Process</w:t>
      </w:r>
      <w:r w:rsidDel="00000000" w:rsidR="00000000" w:rsidRPr="00000000">
        <w:rPr>
          <w:color w:val="1f1f1f"/>
          <w:sz w:val="28"/>
          <w:szCs w:val="28"/>
          <w:rtl w:val="0"/>
        </w:rPr>
        <w:t xml:space="preserve"> for </w:t>
      </w:r>
      <w:r w:rsidDel="00000000" w:rsidR="00000000" w:rsidRPr="00000000">
        <w:rPr>
          <w:rFonts w:ascii="Arial" w:cs="Arial" w:eastAsia="Arial" w:hAnsi="Arial"/>
          <w:color w:val="1f1f1f"/>
          <w:sz w:val="28"/>
          <w:szCs w:val="28"/>
          <w:rtl w:val="0"/>
        </w:rPr>
        <w:t xml:space="preserve"> Identification &amp; Intervention for Students with Dyslexia-Type Characteristics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180.9375"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In alignment with Kentucky legislative mandates requiring all local school boards to establish a structured program for identifying and assisting students displaying characteristics of dyslexia, Hopkins County Schools is committed to ensuring every child has access to high-quality, evidence-based literacy instruction.</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180.9375"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This document outlines our district-wide process for the early identification, progress monitoring, structured intervention, and parent notification of students in kindergarten through third grade who exhibit dyslexia-type characteristics. This process is fully integrated with the Hopkins County Multi-Tiered System of Supports (MTSS) framework.</w:t>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sz w:val="28"/>
          <w:szCs w:val="28"/>
        </w:rPr>
      </w:pPr>
      <w:r w:rsidDel="00000000" w:rsidR="00000000" w:rsidRPr="00000000">
        <w:rPr>
          <w:rFonts w:ascii="Arial" w:cs="Arial" w:eastAsia="Arial" w:hAnsi="Arial"/>
          <w:color w:val="1f1f1f"/>
          <w:sz w:val="28"/>
          <w:szCs w:val="28"/>
          <w:rtl w:val="0"/>
        </w:rPr>
        <w:t xml:space="preserve">Definition and Characteristics of Dyslexia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180.9375"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Per KRS 158.307, </w:t>
      </w:r>
      <w:r w:rsidDel="00000000" w:rsidR="00000000" w:rsidRPr="00000000">
        <w:rPr>
          <w:rFonts w:ascii="Arial" w:cs="Arial" w:eastAsia="Arial" w:hAnsi="Arial"/>
          <w:b w:val="1"/>
          <w:bCs w:val="1"/>
          <w:color w:val="1f1f1f"/>
          <w:rtl w:val="0"/>
        </w:rPr>
        <w:t xml:space="preserve">dyslexia</w:t>
      </w:r>
      <w:r w:rsidDel="00000000" w:rsidR="00000000" w:rsidRPr="00000000">
        <w:rPr>
          <w:rFonts w:ascii="Arial" w:cs="Arial" w:eastAsia="Arial" w:hAnsi="Arial"/>
          <w:color w:val="1f1f1f"/>
          <w:rtl w:val="0"/>
        </w:rPr>
        <w:t xml:space="preserve"> is defined as:</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180.9375" w:line="275.9999942779541" w:lineRule="auto"/>
        <w:ind w:left="600" w:right="600" w:firstLine="0"/>
        <w:rPr>
          <w:rFonts w:ascii="Arial" w:cs="Arial" w:eastAsia="Arial" w:hAnsi="Arial"/>
          <w:i w:val="1"/>
          <w:iCs w:val="1"/>
          <w:color w:val="1f1f1f"/>
        </w:rPr>
      </w:pPr>
      <w:r w:rsidDel="00000000" w:rsidR="00000000" w:rsidRPr="00000000">
        <w:rPr>
          <w:rFonts w:ascii="Arial" w:cs="Arial" w:eastAsia="Arial" w:hAnsi="Arial"/>
          <w:i w:val="1"/>
          <w:iCs w:val="1"/>
          <w:color w:val="1f1f1f"/>
          <w:rtl w:val="0"/>
        </w:rPr>
        <w:t xml:space="preserve">"A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after="120" w:before="286.875"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Key Indicators/Characteristics by Grade Level</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2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While dyslexia manifests uniquely in each child, </w:t>
      </w:r>
      <w:r w:rsidDel="00000000" w:rsidR="00000000" w:rsidRPr="00000000">
        <w:rPr>
          <w:color w:val="1f1f1f"/>
          <w:rtl w:val="0"/>
        </w:rPr>
        <w:t xml:space="preserve">characteristics can include:</w:t>
      </w: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515.625" w:hanging="360"/>
      </w:pPr>
      <w:r w:rsidDel="00000000" w:rsidR="00000000" w:rsidRPr="00000000">
        <w:rPr>
          <w:rFonts w:ascii="Arial" w:cs="Arial" w:eastAsia="Arial" w:hAnsi="Arial"/>
          <w:b w:val="1"/>
          <w:bCs w:val="1"/>
          <w:color w:val="1f1f1f"/>
          <w:rtl w:val="0"/>
        </w:rPr>
        <w:t xml:space="preserve">Kindergarten &amp; Grade 1:</w:t>
      </w:r>
    </w:p>
    <w:p w:rsidR="00000000" w:rsidDel="00000000" w:rsidP="00000000" w:rsidRDefault="00000000" w:rsidRPr="00000000" w14:paraId="0000000B">
      <w:pPr>
        <w:numPr>
          <w:ilvl w:val="1"/>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971.25" w:hanging="360"/>
      </w:pPr>
      <w:r w:rsidDel="00000000" w:rsidR="00000000" w:rsidRPr="00000000">
        <w:rPr>
          <w:rFonts w:ascii="Arial" w:cs="Arial" w:eastAsia="Arial" w:hAnsi="Arial"/>
          <w:color w:val="1f1f1f"/>
          <w:rtl w:val="0"/>
        </w:rPr>
        <w:t xml:space="preserve">Difficulty learning or recalling letter names and their corresponding sounds.</w:t>
      </w:r>
    </w:p>
    <w:p w:rsidR="00000000" w:rsidDel="00000000" w:rsidP="00000000" w:rsidRDefault="00000000" w:rsidRPr="00000000" w14:paraId="0000000C">
      <w:pPr>
        <w:numPr>
          <w:ilvl w:val="1"/>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971.25" w:hanging="360"/>
      </w:pPr>
      <w:r w:rsidDel="00000000" w:rsidR="00000000" w:rsidRPr="00000000">
        <w:rPr>
          <w:rFonts w:ascii="Arial" w:cs="Arial" w:eastAsia="Arial" w:hAnsi="Arial"/>
          <w:color w:val="1f1f1f"/>
          <w:rtl w:val="0"/>
        </w:rPr>
        <w:t xml:space="preserve">Struggles with phonological awareness (e.g., rhyming, segmenting, or blending simple sounds in words like /c/-/a/-/t/).</w:t>
      </w:r>
    </w:p>
    <w:p w:rsidR="00000000" w:rsidDel="00000000" w:rsidP="00000000" w:rsidRDefault="00000000" w:rsidRPr="00000000" w14:paraId="0000000D">
      <w:pPr>
        <w:numPr>
          <w:ilvl w:val="1"/>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971.25" w:hanging="360"/>
      </w:pPr>
      <w:r w:rsidDel="00000000" w:rsidR="00000000" w:rsidRPr="00000000">
        <w:rPr>
          <w:rFonts w:ascii="Arial" w:cs="Arial" w:eastAsia="Arial" w:hAnsi="Arial"/>
          <w:color w:val="1f1f1f"/>
          <w:rtl w:val="0"/>
        </w:rPr>
        <w:t xml:space="preserve">Persistent difficulty learning to write or spell their name.</w:t>
      </w:r>
    </w:p>
    <w:p w:rsidR="00000000" w:rsidDel="00000000" w:rsidP="00000000" w:rsidRDefault="00000000" w:rsidRPr="00000000" w14:paraId="0000000E">
      <w:pPr>
        <w:numPr>
          <w:ilvl w:val="1"/>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971.25" w:hanging="360"/>
      </w:pPr>
      <w:r w:rsidDel="00000000" w:rsidR="00000000" w:rsidRPr="00000000">
        <w:rPr>
          <w:rFonts w:ascii="Arial" w:cs="Arial" w:eastAsia="Arial" w:hAnsi="Arial"/>
          <w:color w:val="1f1f1f"/>
          <w:rtl w:val="0"/>
        </w:rPr>
        <w:t xml:space="preserve">Slow, effortful development of a sight-word vocabulary.</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15.625" w:hanging="360"/>
      </w:pPr>
      <w:r w:rsidDel="00000000" w:rsidR="00000000" w:rsidRPr="00000000">
        <w:rPr>
          <w:rFonts w:ascii="Arial" w:cs="Arial" w:eastAsia="Arial" w:hAnsi="Arial"/>
          <w:b w:val="1"/>
          <w:bCs w:val="1"/>
          <w:color w:val="1f1f1f"/>
          <w:rtl w:val="0"/>
        </w:rPr>
        <w:t xml:space="preserve">Grades 2 &amp; 3:</w:t>
      </w:r>
    </w:p>
    <w:p w:rsidR="00000000" w:rsidDel="00000000" w:rsidP="00000000" w:rsidRDefault="00000000" w:rsidRPr="00000000" w14:paraId="00000010">
      <w:pPr>
        <w:numPr>
          <w:ilvl w:val="1"/>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971.25" w:hanging="360"/>
      </w:pPr>
      <w:r w:rsidDel="00000000" w:rsidR="00000000" w:rsidRPr="00000000">
        <w:rPr>
          <w:rFonts w:ascii="Arial" w:cs="Arial" w:eastAsia="Arial" w:hAnsi="Arial"/>
          <w:color w:val="1f1f1f"/>
          <w:rtl w:val="0"/>
        </w:rPr>
        <w:t xml:space="preserve">Frequent, inconsistent errors in reading phonetically regular words (decoding).</w:t>
      </w:r>
    </w:p>
    <w:p w:rsidR="00000000" w:rsidDel="00000000" w:rsidP="00000000" w:rsidRDefault="00000000" w:rsidRPr="00000000" w14:paraId="00000011">
      <w:pPr>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971.25" w:hanging="360"/>
      </w:pPr>
      <w:r w:rsidDel="00000000" w:rsidR="00000000" w:rsidRPr="00000000">
        <w:rPr>
          <w:rFonts w:ascii="Arial" w:cs="Arial" w:eastAsia="Arial" w:hAnsi="Arial"/>
          <w:color w:val="1f1f1f"/>
          <w:rtl w:val="0"/>
        </w:rPr>
        <w:t xml:space="preserve">Poor spelling (encoding) that relies heavily on visual memory rather than sound-symbol correspondence.</w:t>
      </w:r>
    </w:p>
    <w:p w:rsidR="00000000" w:rsidDel="00000000" w:rsidP="00000000" w:rsidRDefault="00000000" w:rsidRPr="00000000" w14:paraId="00000012">
      <w:pPr>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971.25" w:hanging="360"/>
      </w:pPr>
      <w:r w:rsidDel="00000000" w:rsidR="00000000" w:rsidRPr="00000000">
        <w:rPr>
          <w:rFonts w:ascii="Arial" w:cs="Arial" w:eastAsia="Arial" w:hAnsi="Arial"/>
          <w:color w:val="1f1f1f"/>
          <w:rtl w:val="0"/>
        </w:rPr>
        <w:t xml:space="preserve">Slow, laborious oral reading fluency that lacks natural prosody/intonation.</w:t>
      </w:r>
    </w:p>
    <w:p w:rsidR="00000000" w:rsidDel="00000000" w:rsidP="00000000" w:rsidRDefault="00000000" w:rsidRPr="00000000" w14:paraId="00000013">
      <w:pPr>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971.25" w:hanging="360"/>
      </w:pPr>
      <w:r w:rsidDel="00000000" w:rsidR="00000000" w:rsidRPr="00000000">
        <w:rPr>
          <w:rFonts w:ascii="Arial" w:cs="Arial" w:eastAsia="Arial" w:hAnsi="Arial"/>
          <w:color w:val="1f1f1f"/>
          <w:rtl w:val="0"/>
        </w:rPr>
        <w:t xml:space="preserve">Avoidance of reading tasks or high levels of frustration during literacy instruction.</w:t>
      </w:r>
    </w:p>
    <w:p w:rsidR="00000000" w:rsidDel="00000000" w:rsidP="00000000" w:rsidRDefault="00000000" w:rsidRPr="00000000" w14:paraId="00000014">
      <w:pPr>
        <w:numPr>
          <w:ilvl w:val="1"/>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971.25" w:hanging="360"/>
      </w:pPr>
      <w:r w:rsidDel="00000000" w:rsidR="00000000" w:rsidRPr="00000000">
        <w:rPr>
          <w:rFonts w:ascii="Arial" w:cs="Arial" w:eastAsia="Arial" w:hAnsi="Arial"/>
          <w:color w:val="1f1f1f"/>
          <w:rtl w:val="0"/>
        </w:rPr>
        <w:t xml:space="preserve">Listening comprehension that is significantly higher than reading comprehension.</w:t>
      </w:r>
    </w:p>
    <w:p w:rsidR="00000000" w:rsidDel="00000000" w:rsidP="00000000" w:rsidRDefault="00000000" w:rsidRPr="00000000" w14:paraId="00000015">
      <w:pPr>
        <w:pStyle w:val="Heading2"/>
        <w:pBdr>
          <w:top w:space="0" w:sz="0" w:val="nil"/>
          <w:left w:space="0" w:sz="0" w:val="nil"/>
          <w:bottom w:space="0" w:sz="0" w:val="nil"/>
          <w:right w:space="0" w:sz="0" w:val="nil"/>
          <w:between w:space="0" w:sz="0" w:val="nil"/>
        </w:pBdr>
        <w:shd w:fill="auto" w:val="clear"/>
        <w:spacing w:after="120" w:before="120" w:line="275.9999942779541" w:lineRule="auto"/>
        <w:rPr>
          <w:color w:val="1f1f1f"/>
        </w:rPr>
      </w:pPr>
      <w:r w:rsidDel="00000000" w:rsidR="00000000" w:rsidRPr="00000000">
        <w:rPr>
          <w:rtl w:val="0"/>
        </w:rPr>
      </w:r>
    </w:p>
    <w:p w:rsidR="00000000" w:rsidDel="00000000" w:rsidP="00000000" w:rsidRDefault="00000000" w:rsidRPr="00000000" w14:paraId="00000016">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Arial" w:cs="Arial" w:eastAsia="Arial" w:hAnsi="Arial"/>
          <w:color w:val="1f1f1f"/>
          <w:sz w:val="28"/>
          <w:szCs w:val="28"/>
        </w:rPr>
      </w:pPr>
      <w:r w:rsidDel="00000000" w:rsidR="00000000" w:rsidRPr="00000000">
        <w:rPr>
          <w:rFonts w:ascii="Arial" w:cs="Arial" w:eastAsia="Arial" w:hAnsi="Arial"/>
          <w:color w:val="1f1f1f"/>
          <w:sz w:val="28"/>
          <w:szCs w:val="28"/>
          <w:rtl w:val="0"/>
        </w:rPr>
        <w:t xml:space="preserve">Universal Screening and Identification Process (K-3)</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80.9375"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To ensure early detection, Hopkins County Schools administers a multi-layered screening process using approved tools from the Kentucky Department of Education (KDE) Dyslexia Toolkit.</w:t>
      </w:r>
    </w:p>
    <w:p w:rsidR="00000000" w:rsidDel="00000000" w:rsidP="00000000" w:rsidRDefault="00000000" w:rsidRPr="00000000" w14:paraId="0000001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Universal Screening Schedule</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80.9375"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All students in Grades</w:t>
      </w:r>
      <w:r w:rsidDel="00000000" w:rsidR="00000000" w:rsidRPr="00000000">
        <w:rPr>
          <w:color w:val="1f1f1f"/>
          <w:rtl w:val="0"/>
        </w:rPr>
        <w:t xml:space="preserve"> K-3 </w:t>
      </w:r>
      <w:r w:rsidDel="00000000" w:rsidR="00000000" w:rsidRPr="00000000">
        <w:rPr>
          <w:rFonts w:ascii="Arial" w:cs="Arial" w:eastAsia="Arial" w:hAnsi="Arial"/>
          <w:color w:val="1f1f1f"/>
          <w:rtl w:val="0"/>
        </w:rPr>
        <w:t xml:space="preserve"> must be screened three times per year (Fall, Winter, Spring) using a district-approved universal screening</w:t>
      </w:r>
      <w:r w:rsidDel="00000000" w:rsidR="00000000" w:rsidRPr="00000000">
        <w:rPr>
          <w:color w:val="1f1f1f"/>
          <w:rtl w:val="0"/>
        </w:rPr>
        <w:t xml:space="preserve">.  Students falling below the proficiency line shall be administered the district approved diagnostic tool.  Students falling below the proficiency line on the diagnostic tool and demonstrating dyslexia characteristics (as described above) shall be administered the district approved dyslexia screening.</w:t>
      </w:r>
      <w:r w:rsidDel="00000000" w:rsidR="00000000" w:rsidRPr="00000000">
        <w:rPr>
          <w:rtl w:val="0"/>
        </w:rPr>
      </w:r>
    </w:p>
    <w:p w:rsidR="00000000" w:rsidDel="00000000" w:rsidP="00000000" w:rsidRDefault="00000000" w:rsidRPr="00000000" w14:paraId="0000001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Required Screening Components</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In</w:t>
      </w:r>
      <w:r w:rsidDel="00000000" w:rsidR="00000000" w:rsidRPr="00000000">
        <w:rPr>
          <w:color w:val="1f1f1f"/>
          <w:rtl w:val="0"/>
        </w:rPr>
        <w:t xml:space="preserve"> </w:t>
      </w:r>
      <w:r w:rsidDel="00000000" w:rsidR="00000000" w:rsidRPr="00000000">
        <w:rPr>
          <w:rFonts w:ascii="Arial" w:cs="Arial" w:eastAsia="Arial" w:hAnsi="Arial"/>
          <w:color w:val="1f1f1f"/>
          <w:rtl w:val="0"/>
        </w:rPr>
        <w:t xml:space="preserve">compliance with KRS 158.307, any diagnostic evaluation or universal screening tool utilized by Hopkins County Schools must address the following six components:</w:t>
      </w:r>
    </w:p>
    <w:p w:rsidR="00000000" w:rsidDel="00000000" w:rsidP="00000000" w:rsidRDefault="00000000" w:rsidRPr="00000000" w14:paraId="0000001C">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532.5" w:hanging="360"/>
      </w:pPr>
      <w:r w:rsidDel="00000000" w:rsidR="00000000" w:rsidRPr="00000000">
        <w:rPr>
          <w:rFonts w:ascii="Arial" w:cs="Arial" w:eastAsia="Arial" w:hAnsi="Arial"/>
          <w:b w:val="1"/>
          <w:bCs w:val="1"/>
          <w:color w:val="1f1f1f"/>
          <w:rtl w:val="0"/>
        </w:rPr>
        <w:t xml:space="preserve">Phonological and Phonemic Awareness:</w:t>
      </w:r>
      <w:r w:rsidDel="00000000" w:rsidR="00000000" w:rsidRPr="00000000">
        <w:rPr>
          <w:rFonts w:ascii="Arial" w:cs="Arial" w:eastAsia="Arial" w:hAnsi="Arial"/>
          <w:color w:val="1f1f1f"/>
          <w:rtl w:val="0"/>
        </w:rPr>
        <w:t xml:space="preserve"> The ability to hear, identify, and manipulate phonemes in spoken syllables and words.</w:t>
      </w:r>
    </w:p>
    <w:p w:rsidR="00000000" w:rsidDel="00000000" w:rsidP="00000000" w:rsidRDefault="00000000" w:rsidRPr="00000000" w14:paraId="0000001D">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32.5" w:hanging="360"/>
      </w:pPr>
      <w:r w:rsidDel="00000000" w:rsidR="00000000" w:rsidRPr="00000000">
        <w:rPr>
          <w:rFonts w:ascii="Arial" w:cs="Arial" w:eastAsia="Arial" w:hAnsi="Arial"/>
          <w:b w:val="1"/>
          <w:bCs w:val="1"/>
          <w:color w:val="1f1f1f"/>
          <w:rtl w:val="0"/>
        </w:rPr>
        <w:t xml:space="preserve">Sound-Symbol Recognition:</w:t>
      </w:r>
      <w:r w:rsidDel="00000000" w:rsidR="00000000" w:rsidRPr="00000000">
        <w:rPr>
          <w:rFonts w:ascii="Arial" w:cs="Arial" w:eastAsia="Arial" w:hAnsi="Arial"/>
          <w:color w:val="1f1f1f"/>
          <w:rtl w:val="0"/>
        </w:rPr>
        <w:t xml:space="preserve"> The association of letters (graphemes) with their corresponding sounds (phonemes).</w:t>
      </w:r>
    </w:p>
    <w:p w:rsidR="00000000" w:rsidDel="00000000" w:rsidP="00000000" w:rsidRDefault="00000000" w:rsidRPr="00000000" w14:paraId="0000001E">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32.5" w:hanging="360"/>
      </w:pPr>
      <w:r w:rsidDel="00000000" w:rsidR="00000000" w:rsidRPr="00000000">
        <w:rPr>
          <w:rFonts w:ascii="Arial" w:cs="Arial" w:eastAsia="Arial" w:hAnsi="Arial"/>
          <w:b w:val="1"/>
          <w:bCs w:val="1"/>
          <w:color w:val="1f1f1f"/>
          <w:rtl w:val="0"/>
        </w:rPr>
        <w:t xml:space="preserve">Alphabet Knowledge:</w:t>
      </w:r>
      <w:r w:rsidDel="00000000" w:rsidR="00000000" w:rsidRPr="00000000">
        <w:rPr>
          <w:rFonts w:ascii="Arial" w:cs="Arial" w:eastAsia="Arial" w:hAnsi="Arial"/>
          <w:color w:val="1f1f1f"/>
          <w:rtl w:val="0"/>
        </w:rPr>
        <w:t xml:space="preserve"> Rapid naming, ordering, and recognition of uppercase and lowercase letters.</w:t>
      </w:r>
    </w:p>
    <w:p w:rsidR="00000000" w:rsidDel="00000000" w:rsidP="00000000" w:rsidRDefault="00000000" w:rsidRPr="00000000" w14:paraId="0000001F">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32.5" w:hanging="360"/>
      </w:pPr>
      <w:r w:rsidDel="00000000" w:rsidR="00000000" w:rsidRPr="00000000">
        <w:rPr>
          <w:rFonts w:ascii="Arial" w:cs="Arial" w:eastAsia="Arial" w:hAnsi="Arial"/>
          <w:b w:val="1"/>
          <w:bCs w:val="1"/>
          <w:color w:val="1f1f1f"/>
          <w:rtl w:val="0"/>
        </w:rPr>
        <w:t xml:space="preserve">Decoding Skills:</w:t>
      </w:r>
      <w:r w:rsidDel="00000000" w:rsidR="00000000" w:rsidRPr="00000000">
        <w:rPr>
          <w:rFonts w:ascii="Arial" w:cs="Arial" w:eastAsia="Arial" w:hAnsi="Arial"/>
          <w:color w:val="1f1f1f"/>
          <w:rtl w:val="0"/>
        </w:rPr>
        <w:t xml:space="preserve"> The ability to apply knowledge of letter-sound relationships to pronounce written words (word-attack skills).</w:t>
      </w:r>
    </w:p>
    <w:p w:rsidR="00000000" w:rsidDel="00000000" w:rsidP="00000000" w:rsidRDefault="00000000" w:rsidRPr="00000000" w14:paraId="00000020">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32.5" w:hanging="360"/>
      </w:pPr>
      <w:r w:rsidDel="00000000" w:rsidR="00000000" w:rsidRPr="00000000">
        <w:rPr>
          <w:rFonts w:ascii="Arial" w:cs="Arial" w:eastAsia="Arial" w:hAnsi="Arial"/>
          <w:b w:val="1"/>
          <w:bCs w:val="1"/>
          <w:color w:val="1f1f1f"/>
          <w:rtl w:val="0"/>
        </w:rPr>
        <w:t xml:space="preserve">Encoding Skills:</w:t>
      </w:r>
      <w:r w:rsidDel="00000000" w:rsidR="00000000" w:rsidRPr="00000000">
        <w:rPr>
          <w:rFonts w:ascii="Arial" w:cs="Arial" w:eastAsia="Arial" w:hAnsi="Arial"/>
          <w:color w:val="1f1f1f"/>
          <w:rtl w:val="0"/>
        </w:rPr>
        <w:t xml:space="preserve"> Spelling abilities, demonstrating an understanding of spelling rules and phonetic structure.</w:t>
      </w:r>
    </w:p>
    <w:p w:rsidR="00000000" w:rsidDel="00000000" w:rsidP="00000000" w:rsidRDefault="00000000" w:rsidRPr="00000000" w14:paraId="00000021">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532.5" w:hanging="360"/>
      </w:pPr>
      <w:r w:rsidDel="00000000" w:rsidR="00000000" w:rsidRPr="00000000">
        <w:rPr>
          <w:rFonts w:ascii="Arial" w:cs="Arial" w:eastAsia="Arial" w:hAnsi="Arial"/>
          <w:b w:val="1"/>
          <w:bCs w:val="1"/>
          <w:color w:val="1f1f1f"/>
          <w:rtl w:val="0"/>
        </w:rPr>
        <w:t xml:space="preserve">Rapid Naming (RAN):</w:t>
      </w:r>
      <w:r w:rsidDel="00000000" w:rsidR="00000000" w:rsidRPr="00000000">
        <w:rPr>
          <w:rFonts w:ascii="Arial" w:cs="Arial" w:eastAsia="Arial" w:hAnsi="Arial"/>
          <w:color w:val="1f1f1f"/>
          <w:rtl w:val="0"/>
        </w:rPr>
        <w:t xml:space="preserve"> The speed with which a student can name aloud a sequence of familiar items (e.g., letters, numbers, colors, or objects).</w:t>
      </w:r>
    </w:p>
    <w:p w:rsidR="00000000" w:rsidDel="00000000" w:rsidP="00000000" w:rsidRDefault="00000000" w:rsidRPr="00000000" w14:paraId="00000022">
      <w:pPr>
        <w:pStyle w:val="Heading3"/>
        <w:pBdr>
          <w:top w:space="0" w:sz="0" w:val="nil"/>
          <w:left w:space="0" w:sz="0" w:val="nil"/>
          <w:bottom w:space="0" w:sz="0" w:val="nil"/>
          <w:right w:space="0" w:sz="0" w:val="nil"/>
          <w:between w:space="0" w:sz="0" w:val="nil"/>
        </w:pBdr>
        <w:shd w:fill="auto" w:val="clear"/>
        <w:spacing w:after="120" w:before="120" w:line="275.9999942779541" w:lineRule="auto"/>
        <w:rPr>
          <w:rFonts w:ascii="Arial" w:cs="Arial" w:eastAsia="Arial" w:hAnsi="Arial"/>
          <w:color w:val="1f1f1f"/>
          <w:sz w:val="22"/>
          <w:szCs w:val="22"/>
        </w:rPr>
      </w:pPr>
      <w:r w:rsidDel="00000000" w:rsidR="00000000" w:rsidRPr="00000000">
        <w:rPr>
          <w:rFonts w:ascii="Arial" w:cs="Arial" w:eastAsia="Arial" w:hAnsi="Arial"/>
          <w:color w:val="1f1f1f"/>
          <w:sz w:val="22"/>
          <w:szCs w:val="22"/>
          <w:rtl w:val="0"/>
        </w:rPr>
        <w:t xml:space="preserve">Administration and Personnel</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80.9375"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Screeners must be administered by trained district personnel (e.g., classroom teachers, reading interventionists, </w:t>
      </w:r>
      <w:r w:rsidDel="00000000" w:rsidR="00000000" w:rsidRPr="00000000">
        <w:rPr>
          <w:color w:val="1f1f1f"/>
          <w:rtl w:val="0"/>
        </w:rPr>
        <w:t xml:space="preserve">etc </w:t>
      </w:r>
      <w:r w:rsidDel="00000000" w:rsidR="00000000" w:rsidRPr="00000000">
        <w:rPr>
          <w:rFonts w:ascii="Arial" w:cs="Arial" w:eastAsia="Arial" w:hAnsi="Arial"/>
          <w:color w:val="1f1f1f"/>
          <w:rtl w:val="0"/>
        </w:rPr>
        <w:t xml:space="preserve">) </w:t>
      </w:r>
    </w:p>
    <w:p w:rsidR="00000000" w:rsidDel="00000000" w:rsidP="00000000" w:rsidRDefault="00000000" w:rsidRPr="00000000" w14:paraId="00000024">
      <w:pPr>
        <w:pStyle w:val="Heading2"/>
        <w:pBdr>
          <w:top w:space="0" w:sz="0" w:val="nil"/>
          <w:left w:space="0" w:sz="0" w:val="nil"/>
          <w:bottom w:space="0" w:sz="0" w:val="nil"/>
          <w:right w:space="0" w:sz="0" w:val="nil"/>
          <w:between w:space="0" w:sz="0" w:val="nil"/>
        </w:pBdr>
        <w:shd w:fill="auto" w:val="clear"/>
        <w:spacing w:after="120" w:before="0" w:line="275.9999942779541" w:lineRule="auto"/>
        <w:rPr>
          <w:color w:val="1f1f1f"/>
        </w:rPr>
      </w:pPr>
      <w:r w:rsidDel="00000000" w:rsidR="00000000" w:rsidRPr="00000000">
        <w:rPr>
          <w:rtl w:val="0"/>
        </w:rPr>
      </w:r>
    </w:p>
    <w:p w:rsidR="00000000" w:rsidDel="00000000" w:rsidP="00000000" w:rsidRDefault="00000000" w:rsidRPr="00000000" w14:paraId="00000025">
      <w:pPr>
        <w:pStyle w:val="Heading2"/>
        <w:pBdr>
          <w:top w:space="0" w:sz="0" w:val="nil"/>
          <w:left w:space="0" w:sz="0" w:val="nil"/>
          <w:bottom w:space="0" w:sz="0" w:val="nil"/>
          <w:right w:space="0" w:sz="0" w:val="nil"/>
          <w:between w:space="0" w:sz="0" w:val="nil"/>
        </w:pBdr>
        <w:shd w:fill="auto" w:val="clear"/>
        <w:spacing w:after="120" w:before="0" w:line="275.9999942779541" w:lineRule="auto"/>
        <w:rPr>
          <w:color w:val="1f1f1f"/>
        </w:rPr>
      </w:pPr>
      <w:r w:rsidDel="00000000" w:rsidR="00000000" w:rsidRPr="00000000">
        <w:rPr>
          <w:rtl w:val="0"/>
        </w:rPr>
      </w:r>
    </w:p>
    <w:p w:rsidR="00000000" w:rsidDel="00000000" w:rsidP="00000000" w:rsidRDefault="00000000" w:rsidRPr="00000000" w14:paraId="00000026">
      <w:pPr>
        <w:pStyle w:val="Heading2"/>
        <w:pBdr>
          <w:top w:space="0" w:sz="0" w:val="nil"/>
          <w:left w:space="0" w:sz="0" w:val="nil"/>
          <w:bottom w:space="0" w:sz="0" w:val="nil"/>
          <w:right w:space="0" w:sz="0" w:val="nil"/>
          <w:between w:space="0" w:sz="0" w:val="nil"/>
        </w:pBdr>
        <w:shd w:fill="auto" w:val="clear"/>
        <w:spacing w:after="120" w:before="0" w:line="275.9999942779541" w:lineRule="auto"/>
        <w:rPr>
          <w:color w:val="1f1f1f"/>
        </w:rPr>
      </w:pPr>
      <w:r w:rsidDel="00000000" w:rsidR="00000000" w:rsidRPr="00000000">
        <w:rPr>
          <w:rtl w:val="0"/>
        </w:rPr>
      </w:r>
    </w:p>
    <w:p w:rsidR="00000000" w:rsidDel="00000000" w:rsidP="00000000" w:rsidRDefault="00000000" w:rsidRPr="00000000" w14:paraId="00000027">
      <w:pPr>
        <w:pStyle w:val="Heading2"/>
        <w:pBdr>
          <w:top w:space="0" w:sz="0" w:val="nil"/>
          <w:left w:space="0" w:sz="0" w:val="nil"/>
          <w:bottom w:space="0" w:sz="0" w:val="nil"/>
          <w:right w:space="0" w:sz="0" w:val="nil"/>
          <w:between w:space="0" w:sz="0" w:val="nil"/>
        </w:pBdr>
        <w:shd w:fill="auto" w:val="clear"/>
        <w:spacing w:after="120" w:before="0" w:line="275.9999942779541" w:lineRule="auto"/>
        <w:rPr>
          <w:color w:val="1f1f1f"/>
        </w:rPr>
      </w:pPr>
      <w:r w:rsidDel="00000000" w:rsidR="00000000" w:rsidRPr="00000000">
        <w:rPr>
          <w:rtl w:val="0"/>
        </w:rPr>
      </w:r>
    </w:p>
    <w:p w:rsidR="00000000" w:rsidDel="00000000" w:rsidP="00000000" w:rsidRDefault="00000000" w:rsidRPr="00000000" w14:paraId="00000028">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Multi-Tiered System of Supports (MTSS) Intervention </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80.9375"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Hopkins County Schools addresses dyslexia-type characteristics through a tiered response model, prioritizing evidence-based, explicit, systematic, and multisensory instructional approaches.</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86.875"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                  [ Universal Screening / K-3 Students ]</w:t>
        <w:br w:type="textWrapping"/>
        <w:t xml:space="preserve">                                    │</w:t>
        <w:br w:type="textWrapping"/>
        <w:t xml:space="preserve">               ┌────────────────────┴────────────────────┐</w:t>
        <w:br w:type="textWrapping"/>
        <w:t xml:space="preserve">               ▼                                         ▼</w:t>
        <w:br w:type="textWrapping"/>
        <w:t xml:space="preserve">     [ Meets Benchmarks ]                      [ Displays Characteristics ]</w:t>
        <w:br w:type="textWrapping"/>
        <w:t xml:space="preserve">               │                                         │</w:t>
        <w:br w:type="textWrapping"/>
        <w:t xml:space="preserve">               ▼                                         ▼</w:t>
        <w:br w:type="textWrapping"/>
        <w:t xml:space="preserve">         [ Tier 1 ]                                [ Tier 2 ]</w:t>
        <w:br w:type="textWrapping"/>
        <w:t xml:space="preserve">   High-Quality Core HQIR                 Targeted Small Group Intervention</w:t>
        <w:br w:type="textWrapping"/>
        <w:t xml:space="preserve">   (Science of Reading / LETRS)           (Explicit, Systematic, Multisensory)</w:t>
        <w:br w:type="textWrapping"/>
        <w:t xml:space="preserve">               │                                         │</w:t>
        <w:br w:type="textWrapping"/>
        <w:t xml:space="preserve">               │                                         ▼</w:t>
        <w:br w:type="textWrapping"/>
        <w:t xml:space="preserve">               │                                [ Progress Monitoring ]</w:t>
        <w:br w:type="textWrapping"/>
        <w:t xml:space="preserve">               │                                         │</w:t>
        <w:br w:type="textWrapping"/>
        <w:t xml:space="preserve">               │                         ┌───────────────┴───────────────┐</w:t>
        <w:br w:type="textWrapping"/>
        <w:t xml:space="preserve">               │                         ▼                               ▼</w:t>
        <w:br w:type="textWrapping"/>
        <w:t xml:space="preserve">               │                  [ Making Progress ]         [ Insufficient Progress ]</w:t>
        <w:br w:type="textWrapping"/>
        <w:t xml:space="preserve">               │                         │                               │</w:t>
        <w:br w:type="textWrapping"/>
        <w:t xml:space="preserve">               ▼                         ▼                               ▼</w:t>
        <w:br w:type="textWrapping"/>
        <w:t xml:space="preserve">       [ Keep Tracking ]         [ Return to Tier 1 ]               [ Tier 3 ]</w:t>
        <w:br w:type="textWrapping"/>
        <w:t xml:space="preserve">                                                              Intensive Individualized </w:t>
        <w:br w:type="textWrapping"/>
        <w:t xml:space="preserve">                                                             Intervention / Referral Path</w:t>
        <w:br w:type="textWrapping"/>
      </w:r>
    </w:p>
    <w:p w:rsidR="00000000" w:rsidDel="00000000" w:rsidP="00000000" w:rsidRDefault="00000000" w:rsidRPr="00000000" w14:paraId="0000002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Tier 1: High-Quality Universal Classroom Instruction (All Students)</w:t>
      </w:r>
    </w:p>
    <w:p w:rsidR="00000000" w:rsidDel="00000000" w:rsidP="00000000" w:rsidRDefault="00000000" w:rsidRPr="00000000" w14:paraId="0000002C">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515.625" w:hanging="360"/>
      </w:pPr>
      <w:r w:rsidDel="00000000" w:rsidR="00000000" w:rsidRPr="00000000">
        <w:rPr>
          <w:rFonts w:ascii="Arial" w:cs="Arial" w:eastAsia="Arial" w:hAnsi="Arial"/>
          <w:b w:val="1"/>
          <w:bCs w:val="1"/>
          <w:color w:val="1f1f1f"/>
          <w:rtl w:val="0"/>
        </w:rPr>
        <w:t xml:space="preserve">Instructional Resource (HQIR):</w:t>
      </w:r>
      <w:r w:rsidDel="00000000" w:rsidR="00000000" w:rsidRPr="00000000">
        <w:rPr>
          <w:rFonts w:ascii="Arial" w:cs="Arial" w:eastAsia="Arial" w:hAnsi="Arial"/>
          <w:color w:val="1f1f1f"/>
          <w:rtl w:val="0"/>
        </w:rPr>
        <w:t xml:space="preserve"> Core curriculum aligned with the Science of Reading.</w:t>
      </w:r>
    </w:p>
    <w:p w:rsidR="00000000" w:rsidDel="00000000" w:rsidP="00000000" w:rsidRDefault="00000000" w:rsidRPr="00000000" w14:paraId="0000002D">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15.625" w:hanging="360"/>
      </w:pPr>
      <w:r w:rsidDel="00000000" w:rsidR="00000000" w:rsidRPr="00000000">
        <w:rPr>
          <w:rFonts w:ascii="Arial" w:cs="Arial" w:eastAsia="Arial" w:hAnsi="Arial"/>
          <w:b w:val="1"/>
          <w:bCs w:val="1"/>
          <w:color w:val="1f1f1f"/>
          <w:rtl w:val="0"/>
        </w:rPr>
        <w:t xml:space="preserve">Methodology:</w:t>
      </w:r>
      <w:r w:rsidDel="00000000" w:rsidR="00000000" w:rsidRPr="00000000">
        <w:rPr>
          <w:rFonts w:ascii="Arial" w:cs="Arial" w:eastAsia="Arial" w:hAnsi="Arial"/>
          <w:color w:val="1f1f1f"/>
          <w:rtl w:val="0"/>
        </w:rPr>
        <w:t xml:space="preserve"> Explicit and systematic instruction in the "Big Five" of literacy: phonemic awareness, phonics, fluency, vocabulary, and comprehension.</w:t>
      </w:r>
    </w:p>
    <w:p w:rsidR="00000000" w:rsidDel="00000000" w:rsidP="00000000" w:rsidRDefault="00000000" w:rsidRPr="00000000" w14:paraId="0000002E">
      <w:pPr>
        <w:numPr>
          <w:ilvl w:val="0"/>
          <w:numId w:val="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515.625" w:hanging="360"/>
      </w:pPr>
      <w:r w:rsidDel="00000000" w:rsidR="00000000" w:rsidRPr="00000000">
        <w:rPr>
          <w:rFonts w:ascii="Arial" w:cs="Arial" w:eastAsia="Arial" w:hAnsi="Arial"/>
          <w:b w:val="1"/>
          <w:bCs w:val="1"/>
          <w:color w:val="1f1f1f"/>
          <w:rtl w:val="0"/>
        </w:rPr>
        <w:t xml:space="preserve">Teacher Training:</w:t>
      </w:r>
      <w:r w:rsidDel="00000000" w:rsidR="00000000" w:rsidRPr="00000000">
        <w:rPr>
          <w:rFonts w:ascii="Arial" w:cs="Arial" w:eastAsia="Arial" w:hAnsi="Arial"/>
          <w:color w:val="1f1f1f"/>
          <w:rtl w:val="0"/>
        </w:rPr>
        <w:t xml:space="preserve"> Utilizing Hopkins County's high rate of</w:t>
      </w:r>
      <w:r w:rsidDel="00000000" w:rsidR="00000000" w:rsidRPr="00000000">
        <w:rPr>
          <w:color w:val="1f1f1f"/>
          <w:rtl w:val="0"/>
        </w:rPr>
        <w:t xml:space="preserve"> science of reading trained </w:t>
      </w:r>
      <w:r w:rsidDel="00000000" w:rsidR="00000000" w:rsidRPr="00000000">
        <w:rPr>
          <w:rFonts w:ascii="Arial" w:cs="Arial" w:eastAsia="Arial" w:hAnsi="Arial"/>
          <w:color w:val="1f1f1f"/>
          <w:rtl w:val="0"/>
        </w:rPr>
        <w:t xml:space="preserve">educators to deliver robust universal instruction that minimizes false-positive intervention placements.</w:t>
      </w:r>
    </w:p>
    <w:p w:rsidR="00000000" w:rsidDel="00000000" w:rsidP="00000000" w:rsidRDefault="00000000" w:rsidRPr="00000000" w14:paraId="0000002F">
      <w:pPr>
        <w:pStyle w:val="Heading3"/>
        <w:pBdr>
          <w:top w:space="0" w:sz="0" w:val="nil"/>
          <w:left w:space="0" w:sz="0" w:val="nil"/>
          <w:bottom w:space="0" w:sz="0" w:val="nil"/>
          <w:right w:space="0" w:sz="0" w:val="nil"/>
          <w:between w:space="0" w:sz="0" w:val="nil"/>
        </w:pBdr>
        <w:shd w:fill="auto" w:val="clear"/>
        <w:spacing w:after="120" w:before="120" w:line="275.9999942779541" w:lineRule="auto"/>
        <w:rPr>
          <w:color w:val="1f1f1f"/>
        </w:rPr>
      </w:pPr>
      <w:r w:rsidDel="00000000" w:rsidR="00000000" w:rsidRPr="00000000">
        <w:rPr>
          <w:rtl w:val="0"/>
        </w:rPr>
      </w:r>
    </w:p>
    <w:p w:rsidR="00000000" w:rsidDel="00000000" w:rsidP="00000000" w:rsidRDefault="00000000" w:rsidRPr="00000000" w14:paraId="00000030">
      <w:pPr>
        <w:pStyle w:val="Heading3"/>
        <w:pBdr>
          <w:top w:space="0" w:sz="0" w:val="nil"/>
          <w:left w:space="0" w:sz="0" w:val="nil"/>
          <w:bottom w:space="0" w:sz="0" w:val="nil"/>
          <w:right w:space="0" w:sz="0" w:val="nil"/>
          <w:between w:space="0" w:sz="0" w:val="nil"/>
        </w:pBdr>
        <w:shd w:fill="auto" w:val="clear"/>
        <w:spacing w:after="120" w:before="120" w:line="275.9999942779541" w:lineRule="auto"/>
        <w:rPr>
          <w:color w:val="1f1f1f"/>
        </w:rPr>
      </w:pPr>
      <w:r w:rsidDel="00000000" w:rsidR="00000000" w:rsidRPr="00000000">
        <w:rPr>
          <w:rtl w:val="0"/>
        </w:rPr>
      </w:r>
    </w:p>
    <w:p w:rsidR="00000000" w:rsidDel="00000000" w:rsidP="00000000" w:rsidRDefault="00000000" w:rsidRPr="00000000" w14:paraId="00000031">
      <w:pPr>
        <w:pStyle w:val="Heading3"/>
        <w:pBdr>
          <w:top w:space="0" w:sz="0" w:val="nil"/>
          <w:left w:space="0" w:sz="0" w:val="nil"/>
          <w:bottom w:space="0" w:sz="0" w:val="nil"/>
          <w:right w:space="0" w:sz="0" w:val="nil"/>
          <w:between w:space="0" w:sz="0" w:val="nil"/>
        </w:pBdr>
        <w:shd w:fill="auto" w:val="clear"/>
        <w:spacing w:after="120" w:before="12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Tier 2: Targeted Small-Group Intervention (15-20% of Students)</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Students identified by the universal screener as "at risk" or displaying characteristics of dyslexia are immediately placed in Tier 2 interventions.</w:t>
      </w:r>
    </w:p>
    <w:p w:rsidR="00000000" w:rsidDel="00000000" w:rsidP="00000000" w:rsidRDefault="00000000" w:rsidRPr="00000000" w14:paraId="00000033">
      <w:pPr>
        <w:numPr>
          <w:ilvl w:val="0"/>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515.625" w:hanging="360"/>
      </w:pPr>
      <w:r w:rsidDel="00000000" w:rsidR="00000000" w:rsidRPr="00000000">
        <w:rPr>
          <w:rFonts w:ascii="Arial" w:cs="Arial" w:eastAsia="Arial" w:hAnsi="Arial"/>
          <w:b w:val="1"/>
          <w:bCs w:val="1"/>
          <w:color w:val="1f1f1f"/>
          <w:rtl w:val="0"/>
        </w:rPr>
        <w:t xml:space="preserve">Group Size:</w:t>
      </w:r>
      <w:r w:rsidDel="00000000" w:rsidR="00000000" w:rsidRPr="00000000">
        <w:rPr>
          <w:rFonts w:ascii="Arial" w:cs="Arial" w:eastAsia="Arial" w:hAnsi="Arial"/>
          <w:color w:val="1f1f1f"/>
          <w:rtl w:val="0"/>
        </w:rPr>
        <w:t xml:space="preserve"> Small, homogenous groups of 3–5 students.</w:t>
      </w:r>
    </w:p>
    <w:p w:rsidR="00000000" w:rsidDel="00000000" w:rsidP="00000000" w:rsidRDefault="00000000" w:rsidRPr="00000000" w14:paraId="00000034">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15.625" w:hanging="360"/>
      </w:pPr>
      <w:r w:rsidDel="00000000" w:rsidR="00000000" w:rsidRPr="00000000">
        <w:rPr>
          <w:rFonts w:ascii="Arial" w:cs="Arial" w:eastAsia="Arial" w:hAnsi="Arial"/>
          <w:b w:val="1"/>
          <w:bCs w:val="1"/>
          <w:color w:val="1f1f1f"/>
          <w:rtl w:val="0"/>
        </w:rPr>
        <w:t xml:space="preserve">Frequency:</w:t>
      </w:r>
      <w:r w:rsidDel="00000000" w:rsidR="00000000" w:rsidRPr="00000000">
        <w:rPr>
          <w:rFonts w:ascii="Arial" w:cs="Arial" w:eastAsia="Arial" w:hAnsi="Arial"/>
          <w:color w:val="1f1f1f"/>
          <w:rtl w:val="0"/>
        </w:rPr>
        <w:t xml:space="preserve"> 30 minutes </w:t>
      </w:r>
      <w:r w:rsidDel="00000000" w:rsidR="00000000" w:rsidRPr="00000000">
        <w:rPr>
          <w:color w:val="1f1f1f"/>
          <w:rtl w:val="0"/>
        </w:rPr>
        <w:t xml:space="preserve">three times per week</w:t>
      </w:r>
      <w:r w:rsidDel="00000000" w:rsidR="00000000" w:rsidRPr="00000000">
        <w:rPr>
          <w:rFonts w:ascii="Arial" w:cs="Arial" w:eastAsia="Arial" w:hAnsi="Arial"/>
          <w:color w:val="1f1f1f"/>
          <w:rtl w:val="0"/>
        </w:rPr>
        <w:t xml:space="preserve">, in addition to core Tier 1 instruction.</w:t>
      </w:r>
    </w:p>
    <w:p w:rsidR="00000000" w:rsidDel="00000000" w:rsidP="00000000" w:rsidRDefault="00000000" w:rsidRPr="00000000" w14:paraId="00000035">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15.625" w:hanging="360"/>
      </w:pPr>
      <w:r w:rsidDel="00000000" w:rsidR="00000000" w:rsidRPr="00000000">
        <w:rPr>
          <w:rFonts w:ascii="Arial" w:cs="Arial" w:eastAsia="Arial" w:hAnsi="Arial"/>
          <w:b w:val="1"/>
          <w:bCs w:val="1"/>
          <w:color w:val="1f1f1f"/>
          <w:rtl w:val="0"/>
        </w:rPr>
        <w:t xml:space="preserve">Intervention Type:</w:t>
      </w:r>
      <w:r w:rsidDel="00000000" w:rsidR="00000000" w:rsidRPr="00000000">
        <w:rPr>
          <w:rFonts w:ascii="Arial" w:cs="Arial" w:eastAsia="Arial" w:hAnsi="Arial"/>
          <w:color w:val="1f1f1f"/>
          <w:rtl w:val="0"/>
        </w:rPr>
        <w:t xml:space="preserve"> Evidence-based programs focusing specifically on structured, explicit, and multisensory (visual, auditory, kinesthetic-tactile) language and literacy strategies.</w:t>
      </w:r>
    </w:p>
    <w:p w:rsidR="00000000" w:rsidDel="00000000" w:rsidP="00000000" w:rsidRDefault="00000000" w:rsidRPr="00000000" w14:paraId="00000036">
      <w:pPr>
        <w:numPr>
          <w:ilvl w:val="0"/>
          <w:numId w:val="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515.625" w:hanging="360"/>
      </w:pPr>
      <w:r w:rsidDel="00000000" w:rsidR="00000000" w:rsidRPr="00000000">
        <w:rPr>
          <w:rFonts w:ascii="Arial" w:cs="Arial" w:eastAsia="Arial" w:hAnsi="Arial"/>
          <w:b w:val="1"/>
          <w:bCs w:val="1"/>
          <w:color w:val="1f1f1f"/>
          <w:rtl w:val="0"/>
        </w:rPr>
        <w:t xml:space="preserve">Progress Monitoring:</w:t>
      </w:r>
      <w:r w:rsidDel="00000000" w:rsidR="00000000" w:rsidRPr="00000000">
        <w:rPr>
          <w:rFonts w:ascii="Arial" w:cs="Arial" w:eastAsia="Arial" w:hAnsi="Arial"/>
          <w:color w:val="1f1f1f"/>
          <w:rtl w:val="0"/>
        </w:rPr>
        <w:t xml:space="preserve"> Monitored bi-weekly on specific target skills (e.g., decoding, phoneme segmentation).</w:t>
      </w:r>
    </w:p>
    <w:p w:rsidR="00000000" w:rsidDel="00000000" w:rsidP="00000000" w:rsidRDefault="00000000" w:rsidRPr="00000000" w14:paraId="00000037">
      <w:pPr>
        <w:pStyle w:val="Heading3"/>
        <w:pBdr>
          <w:top w:space="0" w:sz="0" w:val="nil"/>
          <w:left w:space="0" w:sz="0" w:val="nil"/>
          <w:bottom w:space="0" w:sz="0" w:val="nil"/>
          <w:right w:space="0" w:sz="0" w:val="nil"/>
          <w:between w:space="0" w:sz="0" w:val="nil"/>
        </w:pBdr>
        <w:shd w:fill="auto" w:val="clear"/>
        <w:spacing w:after="120" w:before="12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Tier 3: Intensive Individualized Support (3-5% of Students)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2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Students who demonstrate insufficient progress in Tier 2 after a data collection period (typically 6–8 weeks) are moved to Tier 3.</w:t>
      </w:r>
    </w:p>
    <w:p w:rsidR="00000000" w:rsidDel="00000000" w:rsidP="00000000" w:rsidRDefault="00000000" w:rsidRPr="00000000" w14:paraId="00000039">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515.625" w:hanging="360"/>
      </w:pPr>
      <w:r w:rsidDel="00000000" w:rsidR="00000000" w:rsidRPr="00000000">
        <w:rPr>
          <w:rFonts w:ascii="Arial" w:cs="Arial" w:eastAsia="Arial" w:hAnsi="Arial"/>
          <w:b w:val="1"/>
          <w:bCs w:val="1"/>
          <w:color w:val="1f1f1f"/>
          <w:rtl w:val="0"/>
        </w:rPr>
        <w:t xml:space="preserve">Group Size:</w:t>
      </w:r>
      <w:r w:rsidDel="00000000" w:rsidR="00000000" w:rsidRPr="00000000">
        <w:rPr>
          <w:rFonts w:ascii="Arial" w:cs="Arial" w:eastAsia="Arial" w:hAnsi="Arial"/>
          <w:color w:val="1f1f1f"/>
          <w:rtl w:val="0"/>
        </w:rPr>
        <w:t xml:space="preserve"> Extremely small groups (1–</w:t>
      </w:r>
      <w:r w:rsidDel="00000000" w:rsidR="00000000" w:rsidRPr="00000000">
        <w:rPr>
          <w:color w:val="1f1f1f"/>
          <w:rtl w:val="0"/>
        </w:rPr>
        <w:t xml:space="preserve">3</w:t>
      </w:r>
      <w:r w:rsidDel="00000000" w:rsidR="00000000" w:rsidRPr="00000000">
        <w:rPr>
          <w:rFonts w:ascii="Arial" w:cs="Arial" w:eastAsia="Arial" w:hAnsi="Arial"/>
          <w:color w:val="1f1f1f"/>
          <w:rtl w:val="0"/>
        </w:rPr>
        <w:t xml:space="preserve"> students) or individual instruction.</w:t>
      </w:r>
    </w:p>
    <w:p w:rsidR="00000000" w:rsidDel="00000000" w:rsidP="00000000" w:rsidRDefault="00000000" w:rsidRPr="00000000" w14:paraId="0000003A">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15.625" w:hanging="360"/>
      </w:pPr>
      <w:r w:rsidDel="00000000" w:rsidR="00000000" w:rsidRPr="00000000">
        <w:rPr>
          <w:rFonts w:ascii="Arial" w:cs="Arial" w:eastAsia="Arial" w:hAnsi="Arial"/>
          <w:b w:val="1"/>
          <w:bCs w:val="1"/>
          <w:color w:val="1f1f1f"/>
          <w:rtl w:val="0"/>
        </w:rPr>
        <w:t xml:space="preserve">Frequency:</w:t>
      </w:r>
      <w:r w:rsidDel="00000000" w:rsidR="00000000" w:rsidRPr="00000000">
        <w:rPr>
          <w:rFonts w:ascii="Arial" w:cs="Arial" w:eastAsia="Arial" w:hAnsi="Arial"/>
          <w:color w:val="1f1f1f"/>
          <w:rtl w:val="0"/>
        </w:rPr>
        <w:t xml:space="preserve"> 45–60 minutes daily.</w:t>
      </w:r>
    </w:p>
    <w:p w:rsidR="00000000" w:rsidDel="00000000" w:rsidP="00000000" w:rsidRDefault="00000000" w:rsidRPr="00000000" w14:paraId="0000003B">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15.625" w:hanging="360"/>
      </w:pPr>
      <w:r w:rsidDel="00000000" w:rsidR="00000000" w:rsidRPr="00000000">
        <w:rPr>
          <w:rFonts w:ascii="Arial" w:cs="Arial" w:eastAsia="Arial" w:hAnsi="Arial"/>
          <w:b w:val="1"/>
          <w:bCs w:val="1"/>
          <w:color w:val="1f1f1f"/>
          <w:rtl w:val="0"/>
        </w:rPr>
        <w:t xml:space="preserve">Focus:</w:t>
      </w:r>
      <w:r w:rsidDel="00000000" w:rsidR="00000000" w:rsidRPr="00000000">
        <w:rPr>
          <w:rFonts w:ascii="Arial" w:cs="Arial" w:eastAsia="Arial" w:hAnsi="Arial"/>
          <w:color w:val="1f1f1f"/>
          <w:rtl w:val="0"/>
        </w:rPr>
        <w:t xml:space="preserve"> Highly diagnostic, intensive, and individualized instruction addressing precise cognitive/linguistic gaps.</w:t>
      </w:r>
    </w:p>
    <w:p w:rsidR="00000000" w:rsidDel="00000000" w:rsidP="00000000" w:rsidRDefault="00000000" w:rsidRPr="00000000" w14:paraId="0000003C">
      <w:pPr>
        <w:numPr>
          <w:ilvl w:val="0"/>
          <w:numId w:val="7"/>
        </w:numPr>
        <w:spacing w:after="0" w:afterAutospacing="0" w:before="0" w:beforeAutospacing="0" w:line="275.9999942779541" w:lineRule="auto"/>
        <w:ind w:left="515.625" w:hanging="360"/>
      </w:pPr>
      <w:r w:rsidDel="00000000" w:rsidR="00000000" w:rsidRPr="00000000">
        <w:rPr>
          <w:b w:val="1"/>
          <w:bCs w:val="1"/>
          <w:color w:val="1f1f1f"/>
          <w:rtl w:val="0"/>
        </w:rPr>
        <w:t xml:space="preserve">Progress Monitoring:</w:t>
      </w:r>
      <w:r w:rsidDel="00000000" w:rsidR="00000000" w:rsidRPr="00000000">
        <w:rPr>
          <w:color w:val="1f1f1f"/>
          <w:rtl w:val="0"/>
        </w:rPr>
        <w:t xml:space="preserve"> Monitored weekly on specific target skills (e.g., decoding, phoneme segmentation).</w:t>
      </w:r>
    </w:p>
    <w:p w:rsidR="00000000" w:rsidDel="00000000" w:rsidP="00000000" w:rsidRDefault="00000000" w:rsidRPr="00000000" w14:paraId="0000003D">
      <w:pPr>
        <w:numPr>
          <w:ilvl w:val="0"/>
          <w:numId w:val="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515.625" w:hanging="360"/>
      </w:pPr>
      <w:r w:rsidDel="00000000" w:rsidR="00000000" w:rsidRPr="00000000">
        <w:rPr>
          <w:rFonts w:ascii="Arial" w:cs="Arial" w:eastAsia="Arial" w:hAnsi="Arial"/>
          <w:b w:val="1"/>
          <w:bCs w:val="1"/>
          <w:color w:val="1f1f1f"/>
          <w:rtl w:val="0"/>
        </w:rPr>
        <w:t xml:space="preserve">Specialized Referral:</w:t>
      </w:r>
      <w:r w:rsidDel="00000000" w:rsidR="00000000" w:rsidRPr="00000000">
        <w:rPr>
          <w:rFonts w:ascii="Arial" w:cs="Arial" w:eastAsia="Arial" w:hAnsi="Arial"/>
          <w:color w:val="1f1f1f"/>
          <w:rtl w:val="0"/>
        </w:rPr>
        <w:t xml:space="preserve"> If a student fails to make progress despite high-fidelity Tier 3 interventions, the MTSS team will initiate a formal referral for a comprehensive special education evaluation (SLD/Dyslexia) or a Section 504 accommodation plan.</w:t>
      </w:r>
    </w:p>
    <w:p w:rsidR="00000000" w:rsidDel="00000000" w:rsidP="00000000" w:rsidRDefault="00000000" w:rsidRPr="00000000" w14:paraId="0000003E">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Arial" w:cs="Arial" w:eastAsia="Arial" w:hAnsi="Arial"/>
          <w:color w:val="1f1f1f"/>
          <w:sz w:val="28"/>
          <w:szCs w:val="28"/>
        </w:rPr>
      </w:pPr>
      <w:r w:rsidDel="00000000" w:rsidR="00000000" w:rsidRPr="00000000">
        <w:rPr>
          <w:rFonts w:ascii="Arial" w:cs="Arial" w:eastAsia="Arial" w:hAnsi="Arial"/>
          <w:color w:val="1f1f1f"/>
          <w:sz w:val="28"/>
          <w:szCs w:val="28"/>
          <w:rtl w:val="0"/>
        </w:rPr>
        <w:t xml:space="preserve">Evidence-Based Instructional and Multisensory Approaches</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2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Hopkins County Schools utilizes evidence-based, structured literacy approaches endorsed by the International Dyslexia Association (IDA) and the KDE Dyslexia Toolkit. Instructional plans must include:</w:t>
      </w:r>
    </w:p>
    <w:p w:rsidR="00000000" w:rsidDel="00000000" w:rsidP="00000000" w:rsidRDefault="00000000" w:rsidRPr="00000000" w14:paraId="00000040">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515.625" w:hanging="360"/>
      </w:pPr>
      <w:r w:rsidDel="00000000" w:rsidR="00000000" w:rsidRPr="00000000">
        <w:rPr>
          <w:rFonts w:ascii="Arial" w:cs="Arial" w:eastAsia="Arial" w:hAnsi="Arial"/>
          <w:b w:val="1"/>
          <w:bCs w:val="1"/>
          <w:color w:val="1f1f1f"/>
          <w:rtl w:val="0"/>
        </w:rPr>
        <w:t xml:space="preserve">Multisensory/Multimodal Techniques:</w:t>
      </w:r>
      <w:r w:rsidDel="00000000" w:rsidR="00000000" w:rsidRPr="00000000">
        <w:rPr>
          <w:rFonts w:ascii="Arial" w:cs="Arial" w:eastAsia="Arial" w:hAnsi="Arial"/>
          <w:color w:val="1f1f1f"/>
          <w:rtl w:val="0"/>
        </w:rPr>
        <w:t xml:space="preserve"> Engaging visual, auditory, and kinesthetic-tactile pathways simultaneously to enhance memory and learning (e.g., tracing letters in sand while saying their sounds, using Elkonin boxes with physical counters, air-writing).</w:t>
      </w:r>
    </w:p>
    <w:p w:rsidR="00000000" w:rsidDel="00000000" w:rsidP="00000000" w:rsidRDefault="00000000" w:rsidRPr="00000000" w14:paraId="00000041">
      <w:pPr>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15.625" w:hanging="360"/>
      </w:pPr>
      <w:r w:rsidDel="00000000" w:rsidR="00000000" w:rsidRPr="00000000">
        <w:rPr>
          <w:rFonts w:ascii="Arial" w:cs="Arial" w:eastAsia="Arial" w:hAnsi="Arial"/>
          <w:b w:val="1"/>
          <w:bCs w:val="1"/>
          <w:color w:val="1f1f1f"/>
          <w:rtl w:val="0"/>
        </w:rPr>
        <w:t xml:space="preserve">Explicit Instruction:</w:t>
      </w:r>
      <w:r w:rsidDel="00000000" w:rsidR="00000000" w:rsidRPr="00000000">
        <w:rPr>
          <w:rFonts w:ascii="Arial" w:cs="Arial" w:eastAsia="Arial" w:hAnsi="Arial"/>
          <w:color w:val="1f1f1f"/>
          <w:rtl w:val="0"/>
        </w:rPr>
        <w:t xml:space="preserve"> Direct teaching of spelling patterns, phonics rules, and syllable types. Teachers do not expect students to discover these rules implicitly.</w:t>
      </w:r>
    </w:p>
    <w:p w:rsidR="00000000" w:rsidDel="00000000" w:rsidP="00000000" w:rsidRDefault="00000000" w:rsidRPr="00000000" w14:paraId="00000042">
      <w:pPr>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15.625" w:hanging="360"/>
      </w:pPr>
      <w:r w:rsidDel="00000000" w:rsidR="00000000" w:rsidRPr="00000000">
        <w:rPr>
          <w:rFonts w:ascii="Arial" w:cs="Arial" w:eastAsia="Arial" w:hAnsi="Arial"/>
          <w:b w:val="1"/>
          <w:bCs w:val="1"/>
          <w:color w:val="1f1f1f"/>
          <w:rtl w:val="0"/>
        </w:rPr>
        <w:t xml:space="preserve">Systematic and Cumulative Progression:</w:t>
      </w:r>
      <w:r w:rsidDel="00000000" w:rsidR="00000000" w:rsidRPr="00000000">
        <w:rPr>
          <w:rFonts w:ascii="Arial" w:cs="Arial" w:eastAsia="Arial" w:hAnsi="Arial"/>
          <w:color w:val="1f1f1f"/>
          <w:rtl w:val="0"/>
        </w:rPr>
        <w:t xml:space="preserve"> Instruction must follow a logical sequence, starting with simple linguistic concepts (e.g., closed syllables) and systematically progressing to more complex concepts (e.g., vowel teams, morphology), with continuous review.</w:t>
      </w:r>
    </w:p>
    <w:p w:rsidR="00000000" w:rsidDel="00000000" w:rsidP="00000000" w:rsidRDefault="00000000" w:rsidRPr="00000000" w14:paraId="00000043">
      <w:pPr>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15.625" w:hanging="360"/>
      </w:pPr>
      <w:r w:rsidDel="00000000" w:rsidR="00000000" w:rsidRPr="00000000">
        <w:rPr>
          <w:rFonts w:ascii="Arial" w:cs="Arial" w:eastAsia="Arial" w:hAnsi="Arial"/>
          <w:b w:val="1"/>
          <w:bCs w:val="1"/>
          <w:color w:val="1f1f1f"/>
          <w:rtl w:val="0"/>
        </w:rPr>
        <w:t xml:space="preserve">Accommodations:</w:t>
      </w:r>
      <w:r w:rsidDel="00000000" w:rsidR="00000000" w:rsidRPr="00000000">
        <w:rPr>
          <w:rFonts w:ascii="Arial" w:cs="Arial" w:eastAsia="Arial" w:hAnsi="Arial"/>
          <w:color w:val="1f1f1f"/>
          <w:rtl w:val="0"/>
        </w:rPr>
        <w:t xml:space="preserve"> Under the guidance of Section 504 plans or IEPs, classroom accommodations may include:</w:t>
      </w:r>
    </w:p>
    <w:p w:rsidR="00000000" w:rsidDel="00000000" w:rsidP="00000000" w:rsidRDefault="00000000" w:rsidRPr="00000000" w14:paraId="00000044">
      <w:pPr>
        <w:numPr>
          <w:ilvl w:val="1"/>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971.25" w:hanging="360"/>
      </w:pPr>
      <w:r w:rsidDel="00000000" w:rsidR="00000000" w:rsidRPr="00000000">
        <w:rPr>
          <w:rFonts w:ascii="Arial" w:cs="Arial" w:eastAsia="Arial" w:hAnsi="Arial"/>
          <w:color w:val="1f1f1f"/>
          <w:rtl w:val="0"/>
        </w:rPr>
        <w:t xml:space="preserve">Text-to-speech or audiobooks (e.g., Bookshare, Learning Ally).</w:t>
      </w:r>
    </w:p>
    <w:p w:rsidR="00000000" w:rsidDel="00000000" w:rsidP="00000000" w:rsidRDefault="00000000" w:rsidRPr="00000000" w14:paraId="00000045">
      <w:pPr>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971.25" w:hanging="360"/>
      </w:pPr>
      <w:r w:rsidDel="00000000" w:rsidR="00000000" w:rsidRPr="00000000">
        <w:rPr>
          <w:rFonts w:ascii="Arial" w:cs="Arial" w:eastAsia="Arial" w:hAnsi="Arial"/>
          <w:color w:val="1f1f1f"/>
          <w:rtl w:val="0"/>
        </w:rPr>
        <w:t xml:space="preserve">Extended time on reading and writing assignments.</w:t>
      </w:r>
    </w:p>
    <w:p w:rsidR="00000000" w:rsidDel="00000000" w:rsidP="00000000" w:rsidRDefault="00000000" w:rsidRPr="00000000" w14:paraId="00000046">
      <w:pPr>
        <w:numPr>
          <w:ilvl w:val="1"/>
          <w:numId w:val="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971.25" w:hanging="360"/>
      </w:pPr>
      <w:r w:rsidDel="00000000" w:rsidR="00000000" w:rsidRPr="00000000">
        <w:rPr>
          <w:rFonts w:ascii="Arial" w:cs="Arial" w:eastAsia="Arial" w:hAnsi="Arial"/>
          <w:color w:val="1f1f1f"/>
          <w:rtl w:val="0"/>
        </w:rPr>
        <w:t xml:space="preserve">Reduction of copying tasks (providing printouts or guided notes).</w:t>
      </w:r>
    </w:p>
    <w:p w:rsidR="00000000" w:rsidDel="00000000" w:rsidP="00000000" w:rsidRDefault="00000000" w:rsidRPr="00000000" w14:paraId="00000047">
      <w:pPr>
        <w:numPr>
          <w:ilvl w:val="1"/>
          <w:numId w:val="9"/>
        </w:numPr>
        <w:pBdr>
          <w:top w:space="0" w:sz="0" w:val="nil"/>
          <w:left w:space="0" w:sz="0" w:val="nil"/>
          <w:bottom w:space="0" w:sz="0" w:val="nil"/>
          <w:right w:space="0" w:sz="0" w:val="nil"/>
          <w:between w:space="0" w:sz="0" w:val="nil"/>
        </w:pBdr>
        <w:shd w:fill="auto" w:val="clear"/>
        <w:spacing w:after="120" w:before="0" w:beforeAutospacing="0" w:line="275.9999942779541" w:lineRule="auto"/>
        <w:ind w:left="971.25" w:hanging="360"/>
      </w:pPr>
      <w:r w:rsidDel="00000000" w:rsidR="00000000" w:rsidRPr="00000000">
        <w:rPr>
          <w:rFonts w:ascii="Arial" w:cs="Arial" w:eastAsia="Arial" w:hAnsi="Arial"/>
          <w:color w:val="1f1f1f"/>
          <w:rtl w:val="0"/>
        </w:rPr>
        <w:t xml:space="preserve">Grading based on content knowledge rather than spelling accuracy on non-spelling assessments.</w:t>
      </w:r>
    </w:p>
    <w:p w:rsidR="00000000" w:rsidDel="00000000" w:rsidP="00000000" w:rsidRDefault="00000000" w:rsidRPr="00000000" w14:paraId="00000048">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Arial" w:cs="Arial" w:eastAsia="Arial" w:hAnsi="Arial"/>
          <w:color w:val="1f1f1f"/>
          <w:sz w:val="28"/>
          <w:szCs w:val="28"/>
        </w:rPr>
      </w:pPr>
      <w:r w:rsidDel="00000000" w:rsidR="00000000" w:rsidRPr="00000000">
        <w:rPr>
          <w:rFonts w:ascii="Arial" w:cs="Arial" w:eastAsia="Arial" w:hAnsi="Arial"/>
          <w:color w:val="1f1f1f"/>
          <w:sz w:val="28"/>
          <w:szCs w:val="28"/>
          <w:rtl w:val="0"/>
        </w:rPr>
        <w:t xml:space="preserve">Parent Notificatio</w:t>
      </w:r>
      <w:r w:rsidDel="00000000" w:rsidR="00000000" w:rsidRPr="00000000">
        <w:rPr>
          <w:color w:val="1f1f1f"/>
          <w:sz w:val="28"/>
          <w:szCs w:val="28"/>
          <w:rtl w:val="0"/>
        </w:rPr>
        <w:t xml:space="preserve">n</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Partnering with families is a cornerstone of the Hopkins County educational mission. Under state guidelines, the parent communication process is structured as follows:</w:t>
      </w:r>
    </w:p>
    <w:p w:rsidR="00000000" w:rsidDel="00000000" w:rsidP="00000000" w:rsidRDefault="00000000" w:rsidRPr="00000000" w14:paraId="0000004A">
      <w:pPr>
        <w:numPr>
          <w:ilvl w:val="0"/>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532.5" w:hanging="360"/>
      </w:pPr>
      <w:r w:rsidDel="00000000" w:rsidR="00000000" w:rsidRPr="00000000">
        <w:rPr>
          <w:rFonts w:ascii="Arial" w:cs="Arial" w:eastAsia="Arial" w:hAnsi="Arial"/>
          <w:b w:val="1"/>
          <w:bCs w:val="1"/>
          <w:color w:val="1f1f1f"/>
          <w:rtl w:val="0"/>
        </w:rPr>
        <w:t xml:space="preserve">Notification:</w:t>
      </w:r>
      <w:r w:rsidDel="00000000" w:rsidR="00000000" w:rsidRPr="00000000">
        <w:rPr>
          <w:rFonts w:ascii="Arial" w:cs="Arial" w:eastAsia="Arial" w:hAnsi="Arial"/>
          <w:color w:val="1f1f1f"/>
          <w:rtl w:val="0"/>
        </w:rPr>
        <w:t xml:space="preserve"> If a student is identified as displaying dyslexia-type characteristics via universal screeners or diagnostic assessments, parents must be notified in writing </w:t>
      </w:r>
      <w:r w:rsidDel="00000000" w:rsidR="00000000" w:rsidRPr="00000000">
        <w:rPr>
          <w:color w:val="1f1f1f"/>
          <w:rtl w:val="0"/>
        </w:rPr>
        <w:t xml:space="preserve">via the Reading Intervention Plan parent communication letter.</w:t>
      </w:r>
      <w:r w:rsidDel="00000000" w:rsidR="00000000" w:rsidRPr="00000000">
        <w:rPr>
          <w:rtl w:val="0"/>
        </w:rPr>
      </w:r>
    </w:p>
    <w:p w:rsidR="00000000" w:rsidDel="00000000" w:rsidP="00000000" w:rsidRDefault="00000000" w:rsidRPr="00000000" w14:paraId="0000004B">
      <w:pPr>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32.5" w:hanging="360"/>
      </w:pPr>
      <w:r w:rsidDel="00000000" w:rsidR="00000000" w:rsidRPr="00000000">
        <w:rPr>
          <w:rFonts w:ascii="Arial" w:cs="Arial" w:eastAsia="Arial" w:hAnsi="Arial"/>
          <w:b w:val="1"/>
          <w:bCs w:val="1"/>
          <w:color w:val="1f1f1f"/>
          <w:rtl w:val="0"/>
        </w:rPr>
        <w:t xml:space="preserve">Information Packet:</w:t>
      </w:r>
      <w:r w:rsidDel="00000000" w:rsidR="00000000" w:rsidRPr="00000000">
        <w:rPr>
          <w:rFonts w:ascii="Arial" w:cs="Arial" w:eastAsia="Arial" w:hAnsi="Arial"/>
          <w:color w:val="1f1f1f"/>
          <w:rtl w:val="0"/>
        </w:rPr>
        <w:t xml:space="preserve"> Parents will receive:</w:t>
      </w:r>
    </w:p>
    <w:p w:rsidR="00000000" w:rsidDel="00000000" w:rsidP="00000000" w:rsidRDefault="00000000" w:rsidRPr="00000000" w14:paraId="0000004C">
      <w:pPr>
        <w:numPr>
          <w:ilvl w:val="1"/>
          <w:numId w:val="11"/>
        </w:numPr>
        <w:pBdr>
          <w:top w:space="0" w:sz="0" w:val="nil"/>
          <w:left w:space="0" w:sz="0" w:val="nil"/>
          <w:bottom w:space="0" w:sz="0" w:val="nil"/>
          <w:right w:space="0" w:sz="0" w:val="nil"/>
          <w:between w:space="0" w:sz="0" w:val="nil"/>
        </w:pBdr>
        <w:shd w:fill="auto" w:val="clear"/>
        <w:spacing w:after="0" w:afterAutospacing="0" w:line="275.9999942779541" w:lineRule="auto"/>
        <w:ind w:left="988.125" w:hanging="360"/>
      </w:pPr>
      <w:r w:rsidDel="00000000" w:rsidR="00000000" w:rsidRPr="00000000">
        <w:rPr>
          <w:rFonts w:ascii="Arial" w:cs="Arial" w:eastAsia="Arial" w:hAnsi="Arial"/>
          <w:color w:val="1f1f1f"/>
          <w:rtl w:val="0"/>
        </w:rPr>
        <w:t xml:space="preserve">A clear, user-friendly explanation of the screening results.</w:t>
      </w:r>
    </w:p>
    <w:p w:rsidR="00000000" w:rsidDel="00000000" w:rsidP="00000000" w:rsidRDefault="00000000" w:rsidRPr="00000000" w14:paraId="0000004D">
      <w:pPr>
        <w:numPr>
          <w:ilvl w:val="1"/>
          <w:numId w:val="1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988.125" w:hanging="360"/>
      </w:pPr>
      <w:r w:rsidDel="00000000" w:rsidR="00000000" w:rsidRPr="00000000">
        <w:rPr>
          <w:rFonts w:ascii="Arial" w:cs="Arial" w:eastAsia="Arial" w:hAnsi="Arial"/>
          <w:color w:val="1f1f1f"/>
          <w:rtl w:val="0"/>
        </w:rPr>
        <w:t xml:space="preserve">A breakdown of the specific areas of struggle (e.g., phonemic awareness vs. decoding).</w:t>
      </w:r>
    </w:p>
    <w:p w:rsidR="00000000" w:rsidDel="00000000" w:rsidP="00000000" w:rsidRDefault="00000000" w:rsidRPr="00000000" w14:paraId="0000004E">
      <w:pPr>
        <w:numPr>
          <w:ilvl w:val="1"/>
          <w:numId w:val="1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988.125" w:hanging="360"/>
      </w:pPr>
      <w:r w:rsidDel="00000000" w:rsidR="00000000" w:rsidRPr="00000000">
        <w:rPr>
          <w:rFonts w:ascii="Arial" w:cs="Arial" w:eastAsia="Arial" w:hAnsi="Arial"/>
          <w:color w:val="1f1f1f"/>
          <w:rtl w:val="0"/>
        </w:rPr>
        <w:t xml:space="preserve">Evidence-based strategies and activities families can practice at home to reinforce school intervention (focused on phonological awareness and sound-symbol relationships).</w:t>
      </w:r>
    </w:p>
    <w:p w:rsidR="00000000" w:rsidDel="00000000" w:rsidP="00000000" w:rsidRDefault="00000000" w:rsidRPr="00000000" w14:paraId="0000004F">
      <w:pPr>
        <w:numPr>
          <w:ilvl w:val="1"/>
          <w:numId w:val="1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988.125" w:hanging="360"/>
      </w:pPr>
      <w:r w:rsidDel="00000000" w:rsidR="00000000" w:rsidRPr="00000000">
        <w:rPr>
          <w:rFonts w:ascii="Arial" w:cs="Arial" w:eastAsia="Arial" w:hAnsi="Arial"/>
          <w:color w:val="1f1f1f"/>
          <w:rtl w:val="0"/>
        </w:rPr>
        <w:t xml:space="preserve">Resources from the KDE Dyslexia Toolkit detailing how dyslexia is addressed in school.</w:t>
      </w:r>
    </w:p>
    <w:p w:rsidR="00000000" w:rsidDel="00000000" w:rsidP="00000000" w:rsidRDefault="00000000" w:rsidRPr="00000000" w14:paraId="00000050">
      <w:pPr>
        <w:numPr>
          <w:ilvl w:val="0"/>
          <w:numId w:val="10"/>
        </w:numPr>
        <w:pBdr>
          <w:top w:space="0" w:sz="0" w:val="nil"/>
          <w:left w:space="0" w:sz="0" w:val="nil"/>
          <w:bottom w:space="0" w:sz="0" w:val="nil"/>
          <w:right w:space="0" w:sz="0" w:val="nil"/>
          <w:between w:space="0" w:sz="0" w:val="nil"/>
        </w:pBdr>
        <w:shd w:fill="auto" w:val="clear"/>
        <w:spacing w:after="120" w:before="0" w:beforeAutospacing="0" w:line="275.9999942779541" w:lineRule="auto"/>
        <w:ind w:left="532.5" w:hanging="360"/>
      </w:pPr>
      <w:r w:rsidDel="00000000" w:rsidR="00000000" w:rsidRPr="00000000">
        <w:rPr>
          <w:rFonts w:ascii="Arial" w:cs="Arial" w:eastAsia="Arial" w:hAnsi="Arial"/>
          <w:b w:val="1"/>
          <w:bCs w:val="1"/>
          <w:color w:val="1f1f1f"/>
          <w:rtl w:val="0"/>
        </w:rPr>
        <w:t xml:space="preserve">Collaborative Meetings:</w:t>
      </w:r>
      <w:r w:rsidDel="00000000" w:rsidR="00000000" w:rsidRPr="00000000">
        <w:rPr>
          <w:rFonts w:ascii="Arial" w:cs="Arial" w:eastAsia="Arial" w:hAnsi="Arial"/>
          <w:color w:val="1f1f1f"/>
          <w:rtl w:val="0"/>
        </w:rPr>
        <w:t xml:space="preserve"> T</w:t>
      </w:r>
      <w:r w:rsidDel="00000000" w:rsidR="00000000" w:rsidRPr="00000000">
        <w:rPr>
          <w:color w:val="1f1f1f"/>
          <w:rtl w:val="0"/>
        </w:rPr>
        <w:t xml:space="preserve">eachers</w:t>
      </w:r>
      <w:r w:rsidDel="00000000" w:rsidR="00000000" w:rsidRPr="00000000">
        <w:rPr>
          <w:rFonts w:ascii="Arial" w:cs="Arial" w:eastAsia="Arial" w:hAnsi="Arial"/>
          <w:color w:val="1f1f1f"/>
          <w:rtl w:val="0"/>
        </w:rPr>
        <w:t xml:space="preserve"> will invite parents to discuss the intervention plan, share progress monitoring data regularly, and discuss future pathways (such as 504/IEP processes) if progress is delayed or if </w:t>
      </w:r>
      <w:r w:rsidDel="00000000" w:rsidR="00000000" w:rsidRPr="00000000">
        <w:rPr>
          <w:color w:val="1f1f1f"/>
          <w:rtl w:val="0"/>
        </w:rPr>
        <w:t xml:space="preserve">retention or a referral is being considered</w:t>
      </w:r>
      <w:r w:rsidDel="00000000" w:rsidR="00000000" w:rsidRPr="00000000">
        <w:rPr>
          <w:rFonts w:ascii="Arial" w:cs="Arial" w:eastAsia="Arial" w:hAnsi="Arial"/>
          <w:color w:val="1f1f1f"/>
          <w:rtl w:val="0"/>
        </w:rPr>
        <w:t xml:space="preserve">.</w:t>
      </w:r>
    </w:p>
    <w:p w:rsidR="00000000" w:rsidDel="00000000" w:rsidP="00000000" w:rsidRDefault="00000000" w:rsidRPr="00000000" w14:paraId="00000051">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Arial" w:cs="Arial" w:eastAsia="Arial" w:hAnsi="Arial"/>
          <w:color w:val="1f1f1f"/>
          <w:sz w:val="28"/>
          <w:szCs w:val="28"/>
        </w:rPr>
      </w:pPr>
      <w:r w:rsidDel="00000000" w:rsidR="00000000" w:rsidRPr="00000000">
        <w:rPr>
          <w:rFonts w:ascii="Arial" w:cs="Arial" w:eastAsia="Arial" w:hAnsi="Arial"/>
          <w:color w:val="1f1f1f"/>
          <w:sz w:val="28"/>
          <w:szCs w:val="28"/>
          <w:rtl w:val="0"/>
        </w:rPr>
        <w:t xml:space="preserve">Data Collection and Statutory Reporting Requirements</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12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In accordance with the state reporting mandates (specifically those established to monitor local school district compliance and outcomes):</w:t>
      </w:r>
    </w:p>
    <w:p w:rsidR="00000000" w:rsidDel="00000000" w:rsidP="00000000" w:rsidRDefault="00000000" w:rsidRPr="00000000" w14:paraId="00000053">
      <w:pPr>
        <w:numPr>
          <w:ilvl w:val="0"/>
          <w:numId w:val="12"/>
        </w:numPr>
        <w:pBdr>
          <w:top w:space="0" w:sz="0" w:val="nil"/>
          <w:left w:space="0" w:sz="0" w:val="nil"/>
          <w:bottom w:space="0" w:sz="0" w:val="nil"/>
          <w:right w:space="0" w:sz="0" w:val="nil"/>
          <w:between w:space="0" w:sz="0" w:val="nil"/>
        </w:pBdr>
        <w:shd w:fill="auto" w:val="clear"/>
        <w:spacing w:after="0" w:afterAutospacing="0" w:line="275.9999942779541" w:lineRule="auto"/>
        <w:ind w:left="515.625" w:hanging="360"/>
      </w:pPr>
      <w:r w:rsidDel="00000000" w:rsidR="00000000" w:rsidRPr="00000000">
        <w:rPr>
          <w:rFonts w:ascii="Arial" w:cs="Arial" w:eastAsia="Arial" w:hAnsi="Arial"/>
          <w:b w:val="1"/>
          <w:bCs w:val="1"/>
          <w:color w:val="1f1f1f"/>
          <w:rtl w:val="0"/>
        </w:rPr>
        <w:t xml:space="preserve">Annual Reporting:</w:t>
      </w:r>
      <w:r w:rsidDel="00000000" w:rsidR="00000000" w:rsidRPr="00000000">
        <w:rPr>
          <w:rFonts w:ascii="Arial" w:cs="Arial" w:eastAsia="Arial" w:hAnsi="Arial"/>
          <w:color w:val="1f1f1f"/>
          <w:rtl w:val="0"/>
        </w:rPr>
        <w:t xml:space="preserve"> By </w:t>
      </w:r>
      <w:r w:rsidDel="00000000" w:rsidR="00000000" w:rsidRPr="00000000">
        <w:rPr>
          <w:rFonts w:ascii="Arial" w:cs="Arial" w:eastAsia="Arial" w:hAnsi="Arial"/>
          <w:b w:val="1"/>
          <w:bCs w:val="1"/>
          <w:color w:val="1f1f1f"/>
          <w:rtl w:val="0"/>
        </w:rPr>
        <w:t xml:space="preserve">June 30</w:t>
      </w:r>
      <w:r w:rsidDel="00000000" w:rsidR="00000000" w:rsidRPr="00000000">
        <w:rPr>
          <w:rFonts w:ascii="Arial" w:cs="Arial" w:eastAsia="Arial" w:hAnsi="Arial"/>
          <w:color w:val="1f1f1f"/>
          <w:rtl w:val="0"/>
        </w:rPr>
        <w:t xml:space="preserve"> of each year, Hopkins County Schools will report the following aggregated data points to the Kentucky Department of Education:</w:t>
      </w:r>
    </w:p>
    <w:p w:rsidR="00000000" w:rsidDel="00000000" w:rsidP="00000000" w:rsidRDefault="00000000" w:rsidRPr="00000000" w14:paraId="00000054">
      <w:pPr>
        <w:numPr>
          <w:ilvl w:val="1"/>
          <w:numId w:val="13"/>
        </w:numPr>
        <w:pBdr>
          <w:top w:space="0" w:sz="0" w:val="nil"/>
          <w:left w:space="0" w:sz="0" w:val="nil"/>
          <w:bottom w:space="0" w:sz="0" w:val="nil"/>
          <w:right w:space="0" w:sz="0" w:val="nil"/>
          <w:between w:space="0" w:sz="0" w:val="nil"/>
        </w:pBdr>
        <w:shd w:fill="auto" w:val="clear"/>
        <w:spacing w:after="0" w:afterAutospacing="0" w:line="275.9999942779541" w:lineRule="auto"/>
        <w:ind w:left="988.125" w:hanging="360"/>
      </w:pPr>
      <w:r w:rsidDel="00000000" w:rsidR="00000000" w:rsidRPr="00000000">
        <w:rPr>
          <w:rFonts w:ascii="Arial" w:cs="Arial" w:eastAsia="Arial" w:hAnsi="Arial"/>
          <w:color w:val="1f1f1f"/>
          <w:rtl w:val="0"/>
        </w:rPr>
        <w:t xml:space="preserve">The number of students in grades </w:t>
      </w:r>
      <w:r w:rsidDel="00000000" w:rsidR="00000000" w:rsidRPr="00000000">
        <w:rPr>
          <w:color w:val="1f1f1f"/>
          <w:rtl w:val="0"/>
        </w:rPr>
        <w:t xml:space="preserve">K-3 </w:t>
      </w:r>
      <w:r w:rsidDel="00000000" w:rsidR="00000000" w:rsidRPr="00000000">
        <w:rPr>
          <w:rFonts w:ascii="Arial" w:cs="Arial" w:eastAsia="Arial" w:hAnsi="Arial"/>
          <w:color w:val="1f1f1f"/>
          <w:rtl w:val="0"/>
        </w:rPr>
        <w:t xml:space="preserve"> screened for dyslexia-type characteristics.</w:t>
      </w:r>
    </w:p>
    <w:p w:rsidR="00000000" w:rsidDel="00000000" w:rsidP="00000000" w:rsidRDefault="00000000" w:rsidRPr="00000000" w14:paraId="00000055">
      <w:pPr>
        <w:numPr>
          <w:ilvl w:val="1"/>
          <w:numId w:val="1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988.125" w:hanging="360"/>
      </w:pPr>
      <w:r w:rsidDel="00000000" w:rsidR="00000000" w:rsidRPr="00000000">
        <w:rPr>
          <w:rFonts w:ascii="Arial" w:cs="Arial" w:eastAsia="Arial" w:hAnsi="Arial"/>
          <w:color w:val="1f1f1f"/>
          <w:rtl w:val="0"/>
        </w:rPr>
        <w:t xml:space="preserve">The number of students identified as displaying characteristics of dyslexia.</w:t>
      </w:r>
    </w:p>
    <w:p w:rsidR="00000000" w:rsidDel="00000000" w:rsidP="00000000" w:rsidRDefault="00000000" w:rsidRPr="00000000" w14:paraId="00000056">
      <w:pPr>
        <w:numPr>
          <w:ilvl w:val="1"/>
          <w:numId w:val="1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988.125" w:hanging="360"/>
      </w:pPr>
      <w:r w:rsidDel="00000000" w:rsidR="00000000" w:rsidRPr="00000000">
        <w:rPr>
          <w:rFonts w:ascii="Arial" w:cs="Arial" w:eastAsia="Arial" w:hAnsi="Arial"/>
          <w:color w:val="1f1f1f"/>
          <w:rtl w:val="0"/>
        </w:rPr>
        <w:t xml:space="preserve">The number of students receiving targeted Tier 2 or Tier 3 dyslexia-specific interventions.</w:t>
      </w:r>
    </w:p>
    <w:p w:rsidR="00000000" w:rsidDel="00000000" w:rsidP="00000000" w:rsidRDefault="00000000" w:rsidRPr="00000000" w14:paraId="00000057">
      <w:pPr>
        <w:numPr>
          <w:ilvl w:val="1"/>
          <w:numId w:val="1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988.125" w:hanging="360"/>
      </w:pPr>
      <w:r w:rsidDel="00000000" w:rsidR="00000000" w:rsidRPr="00000000">
        <w:rPr>
          <w:rFonts w:ascii="Arial" w:cs="Arial" w:eastAsia="Arial" w:hAnsi="Arial"/>
          <w:color w:val="1f1f1f"/>
          <w:rtl w:val="0"/>
        </w:rPr>
        <w:t xml:space="preserve">Academic progress and growth data for those students receiving specialized interventions.</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120" w:before="120" w:line="275.9999942779541" w:lineRule="auto"/>
        <w:ind w:left="0" w:firstLine="0"/>
        <w:rPr>
          <w:rFonts w:ascii="Arial" w:cs="Arial" w:eastAsia="Arial" w:hAnsi="Arial"/>
          <w:color w:val="1f1f1f"/>
        </w:rPr>
      </w:pPr>
      <w:r w:rsidDel="00000000" w:rsidR="00000000" w:rsidRPr="00000000">
        <w:rPr>
          <w:rtl w:val="0"/>
        </w:rPr>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mforta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widowControl w:val="1"/>
      <w:tabs>
        <w:tab w:val="left" w:leader="none" w:pos="342"/>
        <w:tab w:val="center" w:leader="none" w:pos="1332"/>
        <w:tab w:val="left" w:leader="none" w:pos="1787"/>
      </w:tabs>
      <w:spacing w:after="60" w:before="240" w:lineRule="auto"/>
      <w:jc w:val="center"/>
      <w:rPr/>
    </w:pPr>
    <w:r w:rsidDel="00000000" w:rsidR="00000000" w:rsidRPr="00000000">
      <w:rPr>
        <w:rFonts w:ascii="Comfortaa" w:cs="Comfortaa" w:eastAsia="Comfortaa" w:hAnsi="Comfortaa"/>
        <w:sz w:val="20"/>
        <w:szCs w:val="20"/>
      </w:rPr>
      <w:drawing>
        <wp:inline distB="114300" distT="114300" distL="114300" distR="114300">
          <wp:extent cx="923925" cy="92392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23925" cy="9239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15.62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971.2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515.62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971.2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515.62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971.2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532.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515.62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515.62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515.62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515.62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971.2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515.62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971.2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decimal"/>
      <w:lvlText w:val="%1."/>
      <w:lvlJc w:val="left"/>
      <w:pPr>
        <w:ind w:left="532.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988.12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1">
    <w:lvl w:ilvl="0">
      <w:start w:val="1"/>
      <w:numFmt w:val="decimal"/>
      <w:lvlText w:val="%1."/>
      <w:lvlJc w:val="left"/>
      <w:pPr>
        <w:ind w:left="532.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988.12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515.62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decimal"/>
      <w:lvlText w:val="%2."/>
      <w:lvlJc w:val="left"/>
      <w:pPr>
        <w:ind w:left="988.12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515.62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decimal"/>
      <w:lvlText w:val="%2."/>
      <w:lvlJc w:val="left"/>
      <w:pPr>
        <w:ind w:left="988.12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omfortaa-regular.ttf"/><Relationship Id="rId2" Type="http://schemas.openxmlformats.org/officeDocument/2006/relationships/font" Target="fonts/Comforta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