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26-27 School Year ARC  &amp; 504 Chairperson: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Clay Elementary Principal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Clay Elementary Guidance Counselor/CCR Coach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Dixon Elementary Principal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Dixon Elementary Dean of Students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Providence Elementary Principal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Providence Elementary Assistant Principal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Providence Elementary Guidance Counselor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Sebree Elementary Principal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Sebree Elementary Guidance Counselor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Special Ed Consultant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Webster County Middle School Principal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Webster County Middle School Assistant Principal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Webster County Middle School Guidance Counselor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Webster County High School Principal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Webster County High School Assistant Principals (2)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Webster County High School Guidance Counselors (1)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sL1yMyjz+u18jRJwZIvPTm7Og==">CgMxLjA4AHIhMUZKZmk0d1NYT2Q3X3Z5RDBnNnZBRlBlT0hSd29iTGdp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