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AFEDF3" w14:textId="77777777" w:rsidR="00EC43ED" w:rsidRDefault="00E46F1A">
      <w:pPr>
        <w:pBdr>
          <w:top w:val="nil"/>
          <w:left w:val="nil"/>
          <w:bottom w:val="nil"/>
          <w:right w:val="nil"/>
          <w:between w:val="nil"/>
        </w:pBdr>
        <w:jc w:val="center"/>
        <w:rPr>
          <w:rFonts w:ascii="Calibri" w:eastAsia="Calibri" w:hAnsi="Calibri" w:cs="Calibri"/>
          <w:b/>
          <w:bCs/>
          <w:color w:val="000000"/>
          <w:u w:val="single"/>
        </w:rPr>
      </w:pPr>
      <w:r>
        <w:rPr>
          <w:rFonts w:ascii="Calibri" w:eastAsia="Calibri" w:hAnsi="Calibri" w:cs="Calibri"/>
          <w:b/>
          <w:bCs/>
          <w:color w:val="000000"/>
          <w:sz w:val="28"/>
          <w:szCs w:val="28"/>
          <w:u w:val="single"/>
        </w:rPr>
        <w:t>Board Memo</w:t>
      </w:r>
    </w:p>
    <w:p w14:paraId="54483002" w14:textId="0B65E770"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DATE:</w:t>
      </w:r>
      <w:r>
        <w:rPr>
          <w:rFonts w:ascii="Calibri" w:eastAsia="Calibri" w:hAnsi="Calibri" w:cs="Calibri"/>
          <w:color w:val="000000"/>
        </w:rPr>
        <w:t xml:space="preserve"> 7</w:t>
      </w:r>
      <w:r>
        <w:rPr>
          <w:rFonts w:ascii="Calibri" w:eastAsia="Calibri" w:hAnsi="Calibri" w:cs="Calibri"/>
          <w:color w:val="000000"/>
        </w:rPr>
        <w:t>/9/2026</w:t>
      </w:r>
    </w:p>
    <w:p w14:paraId="7066A76C" w14:textId="77777777" w:rsidR="00EC43ED" w:rsidRDefault="00EC43ED">
      <w:pPr>
        <w:pBdr>
          <w:top w:val="nil"/>
          <w:left w:val="nil"/>
          <w:bottom w:val="nil"/>
          <w:right w:val="nil"/>
          <w:between w:val="nil"/>
        </w:pBdr>
        <w:rPr>
          <w:rFonts w:ascii="Calibri" w:eastAsia="Calibri" w:hAnsi="Calibri" w:cs="Calibri"/>
          <w:color w:val="000000"/>
        </w:rPr>
      </w:pPr>
    </w:p>
    <w:p w14:paraId="2D31CD40" w14:textId="77777777"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b/>
          <w:bCs/>
          <w:color w:val="000000"/>
        </w:rPr>
        <w:t>AGENDA ITEM DETAILS:</w:t>
      </w:r>
    </w:p>
    <w:p w14:paraId="6A9BE331" w14:textId="77777777" w:rsidR="00EC43ED" w:rsidRDefault="00E46F1A">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 xml:space="preserve">School/Department </w:t>
      </w:r>
    </w:p>
    <w:p w14:paraId="7967D1EC"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Boone County Schools</w:t>
      </w:r>
    </w:p>
    <w:p w14:paraId="1EED45FE" w14:textId="77777777" w:rsidR="00EC43ED" w:rsidRDefault="00E46F1A">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Vendor or Grant Issuer</w:t>
      </w:r>
    </w:p>
    <w:p w14:paraId="0FA2F379"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Thomas More University (TMU)</w:t>
      </w:r>
    </w:p>
    <w:p w14:paraId="79632665" w14:textId="77777777" w:rsidR="00EC43ED" w:rsidRDefault="00E46F1A">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Product or Grant Name</w:t>
      </w:r>
    </w:p>
    <w:p w14:paraId="6BC4EECB"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Dual Credit Agreement; District</w:t>
      </w:r>
    </w:p>
    <w:p w14:paraId="7D09D68E" w14:textId="77777777" w:rsidR="00EC43ED" w:rsidRDefault="00E46F1A">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Date/Term (Beginning and End Dates/Year)</w:t>
      </w:r>
    </w:p>
    <w:p w14:paraId="7D790CAE"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July 1, 2026 – June 30, 2027</w:t>
      </w:r>
    </w:p>
    <w:p w14:paraId="27E85C3C" w14:textId="77777777" w:rsidR="00EC43ED" w:rsidRDefault="00EC43ED">
      <w:pPr>
        <w:pBdr>
          <w:top w:val="nil"/>
          <w:left w:val="nil"/>
          <w:bottom w:val="nil"/>
          <w:right w:val="nil"/>
          <w:between w:val="nil"/>
        </w:pBdr>
        <w:rPr>
          <w:rFonts w:ascii="Calibri" w:eastAsia="Calibri" w:hAnsi="Calibri" w:cs="Calibri"/>
          <w:b/>
          <w:bCs/>
          <w:color w:val="FF0000"/>
        </w:rPr>
      </w:pPr>
    </w:p>
    <w:p w14:paraId="1827285D"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APPLICABLE BOARD POLICY &amp; STRATEGIC PLAN GOAL:  </w:t>
      </w:r>
    </w:p>
    <w:p w14:paraId="314444F6" w14:textId="77777777" w:rsidR="00EC43ED" w:rsidRPr="00E46F1A" w:rsidRDefault="00E46F1A">
      <w:pPr>
        <w:pBdr>
          <w:top w:val="nil"/>
          <w:left w:val="nil"/>
          <w:bottom w:val="nil"/>
          <w:right w:val="nil"/>
          <w:between w:val="nil"/>
        </w:pBdr>
        <w:rPr>
          <w:rFonts w:ascii="Calibri" w:eastAsia="Calibri" w:hAnsi="Calibri" w:cs="Calibri"/>
        </w:rPr>
      </w:pPr>
      <w:r w:rsidRPr="00E46F1A">
        <w:rPr>
          <w:rFonts w:ascii="Calibri" w:eastAsia="Calibri" w:hAnsi="Calibri" w:cs="Calibri"/>
        </w:rPr>
        <w:t>Strategic Plan Connection – Goal 1: World Class Education. “Boone County Schools will ensure all students will receive rigorous and engaging instruction” (1B)</w:t>
      </w:r>
    </w:p>
    <w:p w14:paraId="23166EA8" w14:textId="77777777" w:rsidR="00EC43ED" w:rsidRDefault="00EC43ED">
      <w:pPr>
        <w:pBdr>
          <w:top w:val="nil"/>
          <w:left w:val="nil"/>
          <w:bottom w:val="nil"/>
          <w:right w:val="nil"/>
          <w:between w:val="nil"/>
        </w:pBdr>
        <w:rPr>
          <w:rFonts w:ascii="Calibri" w:eastAsia="Calibri" w:hAnsi="Calibri" w:cs="Calibri"/>
          <w:color w:val="808080"/>
        </w:rPr>
      </w:pPr>
    </w:p>
    <w:p w14:paraId="2E9FDBFA"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DESCRIBE USE OF CONTRACT/PURCHASE/AGREEMENT</w:t>
      </w:r>
    </w:p>
    <w:p w14:paraId="45C6E175" w14:textId="77777777"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Memorandum of Understanding allows students who attend Boone County Schools to obtain college</w:t>
      </w:r>
    </w:p>
    <w:p w14:paraId="79C424F6" w14:textId="77777777"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credit while attending classes offered by Thomas More University. The high schools host classes from Thomas More University (TMU) both on their campuses and at the university. Students are responsible for the cost of dual credit.</w:t>
      </w:r>
    </w:p>
    <w:p w14:paraId="74CADAF0" w14:textId="77777777" w:rsidR="00EC43ED" w:rsidRDefault="00EC43ED">
      <w:pPr>
        <w:pBdr>
          <w:top w:val="nil"/>
          <w:left w:val="nil"/>
          <w:bottom w:val="nil"/>
          <w:right w:val="nil"/>
          <w:between w:val="nil"/>
        </w:pBdr>
        <w:rPr>
          <w:rFonts w:ascii="Calibri" w:eastAsia="Calibri" w:hAnsi="Calibri" w:cs="Calibri"/>
          <w:color w:val="000000"/>
        </w:rPr>
      </w:pPr>
    </w:p>
    <w:p w14:paraId="253E26D8"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FUNDING FOR PURCHASES AND OTHER REQUESTS:</w:t>
      </w:r>
    </w:p>
    <w:p w14:paraId="5C64F778" w14:textId="77777777" w:rsidR="00EC43ED" w:rsidRDefault="00E46F1A">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Total Cost</w:t>
      </w:r>
    </w:p>
    <w:p w14:paraId="2876AFFB"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6C49ED8C" w14:textId="77777777" w:rsidR="00EC43ED" w:rsidRDefault="00E46F1A">
      <w:pPr>
        <w:pBdr>
          <w:top w:val="nil"/>
          <w:left w:val="nil"/>
          <w:bottom w:val="nil"/>
          <w:right w:val="nil"/>
          <w:between w:val="nil"/>
        </w:pBdr>
        <w:ind w:left="270"/>
        <w:rPr>
          <w:rFonts w:ascii="Calibri" w:eastAsia="Calibri" w:hAnsi="Calibri" w:cs="Calibri"/>
          <w:b/>
          <w:bCs/>
          <w:color w:val="000000"/>
        </w:rPr>
      </w:pPr>
      <w:r>
        <w:rPr>
          <w:rFonts w:ascii="Calibri" w:eastAsia="Calibri" w:hAnsi="Calibri" w:cs="Calibri"/>
          <w:b/>
          <w:bCs/>
          <w:color w:val="000000"/>
        </w:rPr>
        <w:t>Funding Source</w:t>
      </w:r>
    </w:p>
    <w:p w14:paraId="6B2B0AFE"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6D51AB48"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 xml:space="preserve">     *If more than one funding source, list below along with amount or percent for each source</w:t>
      </w:r>
    </w:p>
    <w:p w14:paraId="7124D07B" w14:textId="77777777" w:rsidR="00EC43ED" w:rsidRDefault="00E46F1A">
      <w:pPr>
        <w:pBdr>
          <w:top w:val="nil"/>
          <w:left w:val="nil"/>
          <w:bottom w:val="nil"/>
          <w:right w:val="nil"/>
          <w:between w:val="nil"/>
        </w:pBdr>
        <w:ind w:left="270"/>
        <w:rPr>
          <w:rFonts w:ascii="Calibri" w:eastAsia="Calibri" w:hAnsi="Calibri" w:cs="Calibri"/>
          <w:color w:val="000000"/>
        </w:rPr>
      </w:pPr>
      <w:r>
        <w:rPr>
          <w:rFonts w:ascii="Calibri" w:eastAsia="Calibri" w:hAnsi="Calibri" w:cs="Calibri"/>
          <w:color w:val="000000"/>
        </w:rPr>
        <w:t>N/A</w:t>
      </w:r>
    </w:p>
    <w:p w14:paraId="2C5EEB1B" w14:textId="77777777" w:rsidR="00EC43ED" w:rsidRDefault="00EC43ED">
      <w:pPr>
        <w:pBdr>
          <w:top w:val="nil"/>
          <w:left w:val="nil"/>
          <w:bottom w:val="nil"/>
          <w:right w:val="nil"/>
          <w:between w:val="nil"/>
        </w:pBdr>
        <w:rPr>
          <w:rFonts w:ascii="Calibri" w:eastAsia="Calibri" w:hAnsi="Calibri" w:cs="Calibri"/>
          <w:b/>
          <w:bCs/>
          <w:color w:val="000000"/>
        </w:rPr>
      </w:pPr>
    </w:p>
    <w:p w14:paraId="506E3E5A"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IF THIS IS A GRANT, ENTER AMOUNT TO BE AWARDED:</w:t>
      </w:r>
    </w:p>
    <w:p w14:paraId="305AF0D7" w14:textId="77777777" w:rsidR="00EC43ED" w:rsidRDefault="00EC43ED">
      <w:pPr>
        <w:pBdr>
          <w:top w:val="nil"/>
          <w:left w:val="nil"/>
          <w:bottom w:val="nil"/>
          <w:right w:val="nil"/>
          <w:between w:val="nil"/>
        </w:pBdr>
        <w:rPr>
          <w:rFonts w:ascii="Calibri" w:eastAsia="Calibri" w:hAnsi="Calibri" w:cs="Calibri"/>
          <w:color w:val="000000"/>
        </w:rPr>
      </w:pPr>
    </w:p>
    <w:p w14:paraId="2BD64265"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RECOMMENDATION:</w:t>
      </w:r>
    </w:p>
    <w:p w14:paraId="72F27939" w14:textId="77777777"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 recommend the Board approve this Memorandum of Understanding between Boone County Schools and Thomas More University (TMU), as presented.</w:t>
      </w:r>
    </w:p>
    <w:p w14:paraId="5B21768B" w14:textId="77777777" w:rsidR="00EC43ED" w:rsidRDefault="00EC43ED">
      <w:pPr>
        <w:pBdr>
          <w:top w:val="nil"/>
          <w:left w:val="nil"/>
          <w:bottom w:val="nil"/>
          <w:right w:val="nil"/>
          <w:between w:val="nil"/>
        </w:pBdr>
        <w:rPr>
          <w:rFonts w:ascii="Calibri" w:eastAsia="Calibri" w:hAnsi="Calibri" w:cs="Calibri"/>
          <w:color w:val="000000"/>
        </w:rPr>
      </w:pPr>
    </w:p>
    <w:p w14:paraId="2DCD8FA2" w14:textId="77777777"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Dr. Jim Detwiler, Deputy Superintendent / CAO</w:t>
      </w:r>
    </w:p>
    <w:p w14:paraId="420C0B39" w14:textId="77777777" w:rsidR="00EC43ED" w:rsidRDefault="00EC43ED">
      <w:pPr>
        <w:pBdr>
          <w:top w:val="nil"/>
          <w:left w:val="nil"/>
          <w:bottom w:val="nil"/>
          <w:right w:val="nil"/>
          <w:between w:val="nil"/>
        </w:pBdr>
        <w:rPr>
          <w:rFonts w:ascii="Calibri" w:eastAsia="Calibri" w:hAnsi="Calibri" w:cs="Calibri"/>
          <w:color w:val="000000"/>
        </w:rPr>
      </w:pPr>
    </w:p>
    <w:p w14:paraId="63176D96" w14:textId="77777777" w:rsidR="00EC43ED" w:rsidRDefault="00E46F1A">
      <w:pPr>
        <w:pBdr>
          <w:top w:val="nil"/>
          <w:left w:val="nil"/>
          <w:bottom w:val="nil"/>
          <w:right w:val="nil"/>
          <w:between w:val="nil"/>
        </w:pBdr>
        <w:rPr>
          <w:rFonts w:ascii="Calibri" w:eastAsia="Calibri" w:hAnsi="Calibri" w:cs="Calibri"/>
          <w:b/>
          <w:bCs/>
          <w:color w:val="000000"/>
        </w:rPr>
      </w:pPr>
      <w:r>
        <w:rPr>
          <w:rFonts w:ascii="Calibri" w:eastAsia="Calibri" w:hAnsi="Calibri" w:cs="Calibri"/>
          <w:b/>
          <w:bCs/>
          <w:color w:val="000000"/>
        </w:rPr>
        <w:t>CONTACT PERSON: (submitter)</w:t>
      </w:r>
    </w:p>
    <w:p w14:paraId="21FF7F26" w14:textId="77777777" w:rsidR="00EC43ED" w:rsidRDefault="00E46F1A">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Ms. Tracy Schaefer, Director MS/HS Teaching &amp; Learning</w:t>
      </w:r>
    </w:p>
    <w:sectPr w:rsidR="00EC43ED">
      <w:headerReference w:type="even" r:id="rId6"/>
      <w:headerReference w:type="default" r:id="rId7"/>
      <w:footerReference w:type="even" r:id="rId8"/>
      <w:footerReference w:type="default" r:id="rId9"/>
      <w:headerReference w:type="first" r:id="rId10"/>
      <w:footerReference w:type="first" r:id="rId11"/>
      <w:pgSz w:w="12240" w:h="15840"/>
      <w:pgMar w:top="1008" w:right="720" w:bottom="0" w:left="720" w:header="360" w:footer="37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0AC861" w14:textId="77777777" w:rsidR="00E46F1A" w:rsidRDefault="00E46F1A">
      <w:r>
        <w:separator/>
      </w:r>
    </w:p>
  </w:endnote>
  <w:endnote w:type="continuationSeparator" w:id="0">
    <w:p w14:paraId="68B99A14" w14:textId="77777777" w:rsidR="00E46F1A" w:rsidRDefault="00E4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90FA2B9-A147-4B99-B748-1B2DBE4CF08B}"/>
  </w:font>
  <w:font w:name="Calibri">
    <w:panose1 w:val="020F0502020204030204"/>
    <w:charset w:val="00"/>
    <w:family w:val="swiss"/>
    <w:pitch w:val="variable"/>
    <w:sig w:usb0="E4002EFF" w:usb1="C200247B" w:usb2="00000009" w:usb3="00000000" w:csb0="000001FF" w:csb1="00000000"/>
    <w:embedRegular r:id="rId2" w:fontKey="{B8988977-7D2C-4141-A8F5-C90FFF571FF6}"/>
    <w:embedBold r:id="rId3" w:fontKey="{BBE2A14E-B725-4F20-AFED-AEC1C1985303}"/>
  </w:font>
  <w:font w:name="Arial Black">
    <w:panose1 w:val="020B0A04020102020204"/>
    <w:charset w:val="00"/>
    <w:family w:val="swiss"/>
    <w:pitch w:val="variable"/>
    <w:sig w:usb0="A00002AF" w:usb1="400078FB" w:usb2="00000000" w:usb3="00000000" w:csb0="0000009F" w:csb1="00000000"/>
    <w:embedBold r:id="rId4" w:fontKey="{951EA66F-B562-419E-A0F3-16AD06BA728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0879EBFF-0864-4C50-8BDB-45DB2649EE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36A0D" w14:textId="77777777" w:rsidR="00EC43ED" w:rsidRDefault="00EC43E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99CA" w14:textId="77777777" w:rsidR="00EC43ED" w:rsidRDefault="00EC43ED">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39F1" w14:textId="77777777" w:rsidR="00EC43ED" w:rsidRDefault="00E46F1A">
    <w:pPr>
      <w:pBdr>
        <w:top w:val="nil"/>
        <w:left w:val="nil"/>
        <w:bottom w:val="nil"/>
        <w:right w:val="nil"/>
        <w:between w:val="nil"/>
      </w:pBdr>
      <w:tabs>
        <w:tab w:val="center" w:pos="4320"/>
        <w:tab w:val="right" w:pos="8640"/>
      </w:tabs>
      <w:rPr>
        <w:color w:val="000000"/>
        <w:sz w:val="16"/>
        <w:szCs w:val="16"/>
      </w:rPr>
    </w:pPr>
    <w:r>
      <w:rPr>
        <w:color w:val="000000"/>
        <w:sz w:val="16"/>
        <w:szCs w:val="16"/>
      </w:rPr>
      <w:t>Board Memo V4.0 KE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AA371" w14:textId="77777777" w:rsidR="00E46F1A" w:rsidRDefault="00E46F1A">
      <w:r>
        <w:separator/>
      </w:r>
    </w:p>
  </w:footnote>
  <w:footnote w:type="continuationSeparator" w:id="0">
    <w:p w14:paraId="0E96159E" w14:textId="77777777" w:rsidR="00E46F1A" w:rsidRDefault="00E4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00541" w14:textId="77777777" w:rsidR="00EC43ED" w:rsidRDefault="00EC43E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11B5" w14:textId="77777777" w:rsidR="00EC43ED" w:rsidRDefault="00EC43ED">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7DC" w14:textId="77777777" w:rsidR="00EC43ED" w:rsidRDefault="00E46F1A">
    <w:pPr>
      <w:ind w:left="3600" w:hanging="3600"/>
      <w:rPr>
        <w:rFonts w:ascii="Arial Black" w:eastAsia="Arial Black" w:hAnsi="Arial Black" w:cs="Arial Black"/>
        <w:b/>
        <w:bCs/>
        <w:color w:val="1F497D"/>
        <w:sz w:val="22"/>
        <w:szCs w:val="22"/>
      </w:rPr>
    </w:pPr>
    <w:r>
      <w:rPr>
        <w:rFonts w:ascii="Arial Black" w:eastAsia="Arial Black" w:hAnsi="Arial Black" w:cs="Arial Black"/>
        <w:b/>
        <w:bCs/>
        <w:color w:val="1F497D"/>
        <w:sz w:val="22"/>
        <w:szCs w:val="22"/>
      </w:rPr>
      <w:t>Boone County Board of Education Members</w:t>
    </w:r>
    <w:r>
      <w:rPr>
        <w:noProof/>
      </w:rPr>
      <w:drawing>
        <wp:anchor distT="0" distB="0" distL="114300" distR="114300" simplePos="0" relativeHeight="251658240" behindDoc="0" locked="0" layoutInCell="1" hidden="0" allowOverlap="1" wp14:anchorId="6F84A1E7" wp14:editId="4E43FBE0">
          <wp:simplePos x="0" y="0"/>
          <wp:positionH relativeFrom="column">
            <wp:posOffset>4309110</wp:posOffset>
          </wp:positionH>
          <wp:positionV relativeFrom="paragraph">
            <wp:posOffset>-104773</wp:posOffset>
          </wp:positionV>
          <wp:extent cx="2566670" cy="800100"/>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66670" cy="800100"/>
                  </a:xfrm>
                  <a:prstGeom prst="rect">
                    <a:avLst/>
                  </a:prstGeom>
                  <a:ln/>
                </pic:spPr>
              </pic:pic>
            </a:graphicData>
          </a:graphic>
        </wp:anchor>
      </w:drawing>
    </w:r>
  </w:p>
  <w:p w14:paraId="7C86AF88" w14:textId="77777777" w:rsidR="00EC43ED" w:rsidRDefault="00E46F1A">
    <w:pPr>
      <w:pBdr>
        <w:top w:val="nil"/>
        <w:left w:val="nil"/>
        <w:bottom w:val="nil"/>
        <w:right w:val="nil"/>
        <w:between w:val="nil"/>
      </w:pBdr>
      <w:rPr>
        <w:b/>
        <w:bCs/>
        <w:color w:val="000000"/>
        <w:sz w:val="20"/>
        <w:szCs w:val="20"/>
      </w:rPr>
    </w:pPr>
    <w:r>
      <w:rPr>
        <w:b/>
        <w:bCs/>
        <w:color w:val="000000"/>
        <w:sz w:val="20"/>
        <w:szCs w:val="20"/>
      </w:rPr>
      <w:t>Ms. Karen Byrd</w:t>
    </w:r>
    <w:r>
      <w:rPr>
        <w:b/>
        <w:bCs/>
        <w:color w:val="000000"/>
        <w:sz w:val="20"/>
        <w:szCs w:val="20"/>
      </w:rPr>
      <w:tab/>
    </w:r>
    <w:r>
      <w:rPr>
        <w:b/>
        <w:bCs/>
        <w:color w:val="000000"/>
        <w:sz w:val="20"/>
        <w:szCs w:val="20"/>
      </w:rPr>
      <w:tab/>
    </w:r>
  </w:p>
  <w:p w14:paraId="5608E1BA" w14:textId="77777777" w:rsidR="00EC43ED" w:rsidRDefault="00E46F1A">
    <w:pPr>
      <w:pBdr>
        <w:top w:val="nil"/>
        <w:left w:val="nil"/>
        <w:bottom w:val="nil"/>
        <w:right w:val="nil"/>
        <w:between w:val="nil"/>
      </w:pBdr>
      <w:rPr>
        <w:b/>
        <w:bCs/>
        <w:color w:val="000000"/>
        <w:sz w:val="20"/>
        <w:szCs w:val="20"/>
      </w:rPr>
    </w:pPr>
    <w:r>
      <w:rPr>
        <w:b/>
        <w:bCs/>
        <w:color w:val="000000"/>
        <w:sz w:val="20"/>
        <w:szCs w:val="20"/>
      </w:rPr>
      <w:t>Ms. Julie Maddox</w:t>
    </w:r>
  </w:p>
  <w:p w14:paraId="2DC87703" w14:textId="77777777" w:rsidR="00EC43ED" w:rsidRDefault="00E46F1A">
    <w:pPr>
      <w:pBdr>
        <w:top w:val="nil"/>
        <w:left w:val="nil"/>
        <w:bottom w:val="nil"/>
        <w:right w:val="nil"/>
        <w:between w:val="nil"/>
      </w:pBdr>
      <w:rPr>
        <w:b/>
        <w:bCs/>
        <w:color w:val="000000"/>
        <w:sz w:val="20"/>
        <w:szCs w:val="20"/>
      </w:rPr>
    </w:pPr>
    <w:r>
      <w:rPr>
        <w:b/>
        <w:bCs/>
        <w:color w:val="000000"/>
        <w:sz w:val="20"/>
        <w:szCs w:val="20"/>
      </w:rPr>
      <w:t>Mr. Jesse Parks</w:t>
    </w:r>
  </w:p>
  <w:p w14:paraId="7E8A6AC7" w14:textId="77777777" w:rsidR="00EC43ED" w:rsidRDefault="00E46F1A">
    <w:pPr>
      <w:pBdr>
        <w:top w:val="nil"/>
        <w:left w:val="nil"/>
        <w:bottom w:val="nil"/>
        <w:right w:val="nil"/>
        <w:between w:val="nil"/>
      </w:pBdr>
      <w:rPr>
        <w:b/>
        <w:bCs/>
        <w:color w:val="000000"/>
        <w:sz w:val="20"/>
        <w:szCs w:val="20"/>
      </w:rPr>
    </w:pPr>
    <w:r>
      <w:rPr>
        <w:b/>
        <w:bCs/>
        <w:color w:val="000000"/>
        <w:sz w:val="20"/>
        <w:szCs w:val="20"/>
      </w:rPr>
      <w:t>Mrs. Carolyn Wolfe</w:t>
    </w:r>
    <w:r>
      <w:rPr>
        <w:b/>
        <w:bCs/>
        <w:color w:val="000000"/>
        <w:sz w:val="20"/>
        <w:szCs w:val="20"/>
      </w:rPr>
      <w:tab/>
    </w:r>
    <w:r>
      <w:rPr>
        <w:b/>
        <w:bCs/>
        <w:color w:val="000000"/>
        <w:sz w:val="22"/>
        <w:szCs w:val="22"/>
      </w:rPr>
      <w:tab/>
    </w:r>
    <w:r>
      <w:rPr>
        <w:b/>
        <w:bCs/>
        <w:color w:val="000000"/>
        <w:sz w:val="22"/>
        <w:szCs w:val="22"/>
      </w:rPr>
      <w:tab/>
    </w:r>
    <w:r>
      <w:rPr>
        <w:b/>
        <w:bCs/>
        <w:color w:val="000000"/>
        <w:sz w:val="20"/>
        <w:szCs w:val="20"/>
      </w:rPr>
      <w:t xml:space="preserve">     </w:t>
    </w:r>
    <w:r>
      <w:rPr>
        <w:b/>
        <w:bCs/>
        <w:color w:val="000000"/>
        <w:sz w:val="20"/>
        <w:szCs w:val="20"/>
      </w:rPr>
      <w:tab/>
      <w:t xml:space="preserve"> </w:t>
    </w:r>
    <w:r>
      <w:rPr>
        <w:b/>
        <w:bCs/>
        <w:color w:val="000000"/>
        <w:sz w:val="20"/>
        <w:szCs w:val="20"/>
      </w:rPr>
      <w:tab/>
    </w:r>
    <w:r>
      <w:rPr>
        <w:b/>
        <w:bCs/>
        <w:color w:val="000000"/>
        <w:sz w:val="20"/>
        <w:szCs w:val="20"/>
      </w:rPr>
      <w:tab/>
    </w:r>
    <w:r>
      <w:rPr>
        <w:b/>
        <w:bCs/>
        <w:color w:val="000000"/>
        <w:sz w:val="20"/>
        <w:szCs w:val="20"/>
      </w:rPr>
      <w:tab/>
    </w:r>
  </w:p>
  <w:p w14:paraId="1F2F5971" w14:textId="77777777" w:rsidR="00EC43ED" w:rsidRDefault="00E46F1A">
    <w:pPr>
      <w:pBdr>
        <w:top w:val="nil"/>
        <w:left w:val="nil"/>
        <w:bottom w:val="nil"/>
        <w:right w:val="nil"/>
        <w:between w:val="nil"/>
      </w:pBdr>
      <w:rPr>
        <w:color w:val="1F497D"/>
        <w:sz w:val="20"/>
        <w:szCs w:val="20"/>
      </w:rPr>
    </w:pPr>
    <w:r>
      <w:rPr>
        <w:b/>
        <w:bCs/>
        <w:color w:val="000000"/>
        <w:sz w:val="20"/>
        <w:szCs w:val="20"/>
      </w:rPr>
      <w:t>Mrs. Cindy Young</w:t>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r>
    <w:r>
      <w:rPr>
        <w:b/>
        <w:bCs/>
        <w:color w:val="000000"/>
        <w:sz w:val="20"/>
        <w:szCs w:val="20"/>
      </w:rPr>
      <w:tab/>
      <w:t>Dr. Jeff Hauswald, Superintendent</w:t>
    </w:r>
  </w:p>
  <w:p w14:paraId="76871558" w14:textId="77777777" w:rsidR="00EC43ED" w:rsidRDefault="00EC43ED">
    <w:pPr>
      <w:ind w:left="4680"/>
      <w:jc w:val="right"/>
      <w:rPr>
        <w:rFonts w:ascii="Arial" w:eastAsia="Arial" w:hAnsi="Arial" w:cs="Arial"/>
        <w:color w:val="1F497D"/>
        <w:sz w:val="20"/>
        <w:szCs w:val="20"/>
      </w:rPr>
    </w:pPr>
  </w:p>
  <w:p w14:paraId="374AD43E" w14:textId="77777777" w:rsidR="00EC43ED" w:rsidRDefault="00E46F1A">
    <w:pPr>
      <w:pBdr>
        <w:top w:val="nil"/>
        <w:left w:val="nil"/>
        <w:bottom w:val="nil"/>
        <w:right w:val="nil"/>
        <w:between w:val="nil"/>
      </w:pBdr>
      <w:tabs>
        <w:tab w:val="center" w:pos="4320"/>
        <w:tab w:val="right" w:pos="8640"/>
      </w:tabs>
      <w:ind w:left="2880" w:hanging="3600"/>
      <w:rPr>
        <w:b/>
        <w:bCs/>
        <w:color w:val="800000"/>
        <w:sz w:val="20"/>
        <w:szCs w:val="20"/>
      </w:rPr>
    </w:pPr>
    <w:r>
      <w:rPr>
        <w:b/>
        <w:bCs/>
        <w:color w:val="6F191E"/>
        <w:sz w:val="20"/>
        <w:szCs w:val="20"/>
      </w:rPr>
      <w:t xml:space="preserve">                  </w:t>
    </w:r>
    <w:r>
      <w:rPr>
        <w:noProof/>
      </w:rPr>
      <mc:AlternateContent>
        <mc:Choice Requires="wpg">
          <w:drawing>
            <wp:anchor distT="0" distB="0" distL="114300" distR="114300" simplePos="0" relativeHeight="251659264" behindDoc="0" locked="0" layoutInCell="1" hidden="0" allowOverlap="1" wp14:anchorId="21229C04" wp14:editId="47C7FE8C">
              <wp:simplePos x="0" y="0"/>
              <wp:positionH relativeFrom="column">
                <wp:posOffset>-260348</wp:posOffset>
              </wp:positionH>
              <wp:positionV relativeFrom="paragraph">
                <wp:posOffset>50800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1699513" y="3779683"/>
                        <a:ext cx="7292975" cy="635"/>
                      </a:xfrm>
                      <a:prstGeom prst="straightConnector1">
                        <a:avLst/>
                      </a:prstGeom>
                      <a:noFill/>
                      <a:ln w="9525" cap="flat" cmpd="sng">
                        <a:solidFill>
                          <a:srgbClr val="262626"/>
                        </a:solidFill>
                        <a:prstDash val="solid"/>
                        <a:round/>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-260348</wp:posOffset>
              </wp:positionH>
              <wp:positionV relativeFrom="paragraph">
                <wp:posOffset>50800</wp:posOffset>
              </wp:positionV>
              <wp:extent cx="12700" cy="12700"/>
              <wp:effectExtent b="0" l="0" r="0" t="0"/>
              <wp:wrapNone/>
              <wp:docPr id="1"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12700" cy="12700"/>
                      </a:xfrm>
                      <a:prstGeom prst="rect"/>
                      <a:ln/>
                    </pic:spPr>
                  </pic:pic>
                </a:graphicData>
              </a:graphic>
            </wp:anchor>
          </w:drawing>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43ED"/>
    <w:rsid w:val="005A0B60"/>
    <w:rsid w:val="00E46F1A"/>
    <w:rsid w:val="00EC4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1BB8B"/>
  <w15:docId w15:val="{87AC6206-02AA-46E6-9393-0A19953B6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204</Words>
  <Characters>1164</Characters>
  <Application>Microsoft Office Word</Application>
  <DocSecurity>4</DocSecurity>
  <Lines>9</Lines>
  <Paragraphs>2</Paragraphs>
  <ScaleCrop>false</ScaleCrop>
  <Company>Boone County Schools</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Ashley, Michelle</dc:creator>
  <cp:lastModifiedBy>Ashley, Michelle</cp:lastModifiedBy>
  <cp:revision>2</cp:revision>
  <cp:lastPrinted>2026-07-06T11:59:00Z</cp:lastPrinted>
  <dcterms:created xsi:type="dcterms:W3CDTF">2026-07-06T12:00:00Z</dcterms:created>
  <dcterms:modified xsi:type="dcterms:W3CDTF">2026-07-06T12:00:00Z</dcterms:modified>
</cp:coreProperties>
</file>