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7/9/2026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Jones Middle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Brighton Center, Inc.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Youth Leadership Development Programming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1,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2026 – June 30, 2027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Goal 1 - World Class Education; Objective B Strategy: Ensure that diverse populations of students are provided with the unique support required to be successful in the classroom.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Memorandum of Understanding between Brighton Center and RA Jones Middle School formalizes collaboration with Brighton Center to provide programming for 6th to 8th graders with Youth Leadership Development Curriculum.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agreement between RA Jones Middle School and Brighton Center, Inc,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Stacy Park, Principal of RA Jones Middle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Mc+sbL0Z+1QScrBMn7gySoC8g==">CgMxLjA4AHIhMXJZSkxTMGYzWVpZNkU4VWFqV3V3ZTRRWUJCTGpfeFZn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