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sz w:val="28"/>
          <w:szCs w:val="28"/>
          <w:u w:val="single"/>
          <w:rtl w:val="0"/>
        </w:rPr>
        <w:t xml:space="preserve">Board Memo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DATE:</w:t>
      </w:r>
      <w:r w:rsidDel="00000000" w:rsidR="00000000" w:rsidRPr="00000000">
        <w:rPr>
          <w:rFonts w:ascii="Calibri" w:cs="Calibri" w:eastAsia="Calibri" w:hAnsi="Calibri"/>
          <w:color w:val="000000"/>
          <w:rtl w:val="0"/>
        </w:rPr>
        <w:t xml:space="preserve">  7/9/2026</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AGENDA ITEM DETAILS: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School/Department </w:t>
      </w:r>
    </w:p>
    <w:p w:rsidR="00000000" w:rsidDel="00000000" w:rsidP="00000000" w:rsidRDefault="00000000" w:rsidRPr="00000000" w14:paraId="00000006">
      <w:pPr>
        <w:ind w:left="270" w:firstLine="0"/>
        <w:rPr/>
      </w:pPr>
      <w:r w:rsidDel="00000000" w:rsidR="00000000" w:rsidRPr="00000000">
        <w:rPr>
          <w:rFonts w:ascii="Calibri" w:cs="Calibri" w:eastAsia="Calibri" w:hAnsi="Calibri"/>
          <w:color w:val="000000"/>
          <w:rtl w:val="0"/>
        </w:rPr>
        <w:t xml:space="preserve">Boone County Schools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Vendor or Grant Issuer</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bookmarkStart w:colFirst="0" w:colLast="0" w:name="_y5fr3184t2lq" w:id="0"/>
      <w:bookmarkEnd w:id="0"/>
      <w:r w:rsidDel="00000000" w:rsidR="00000000" w:rsidRPr="00000000">
        <w:rPr>
          <w:rFonts w:ascii="Calibri" w:cs="Calibri" w:eastAsia="Calibri" w:hAnsi="Calibri"/>
          <w:color w:val="000000"/>
          <w:rtl w:val="0"/>
        </w:rPr>
        <w:t xml:space="preserve">Morehead State University (MSU)</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or Grant Name</w:t>
      </w:r>
    </w:p>
    <w:p w:rsidR="00000000" w:rsidDel="00000000" w:rsidP="00000000" w:rsidRDefault="00000000" w:rsidRPr="00000000" w14:paraId="0000000A">
      <w:pPr>
        <w:ind w:left="270" w:firstLine="0"/>
        <w:rPr/>
      </w:pPr>
      <w:r w:rsidDel="00000000" w:rsidR="00000000" w:rsidRPr="00000000">
        <w:rPr>
          <w:rFonts w:ascii="Calibri" w:cs="Calibri" w:eastAsia="Calibri" w:hAnsi="Calibri"/>
          <w:rtl w:val="0"/>
        </w:rPr>
        <w:t xml:space="preserve">Memorandum of Agreement; </w:t>
      </w:r>
      <w:r w:rsidDel="00000000" w:rsidR="00000000" w:rsidRPr="00000000">
        <w:rPr>
          <w:rFonts w:ascii="Calibri" w:cs="Calibri" w:eastAsia="Calibri" w:hAnsi="Calibri"/>
          <w:color w:val="000000"/>
          <w:rtl w:val="0"/>
        </w:rPr>
        <w:t xml:space="preserve">Dual Credit</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Date/Term (Beginning and End Dates/Year)</w:t>
      </w:r>
    </w:p>
    <w:p w:rsidR="00000000" w:rsidDel="00000000" w:rsidP="00000000" w:rsidRDefault="00000000" w:rsidRPr="00000000" w14:paraId="0000000C">
      <w:pPr>
        <w:ind w:left="270" w:firstLine="0"/>
        <w:rPr>
          <w:rFonts w:ascii="Calibri" w:cs="Calibri" w:eastAsia="Calibri" w:hAnsi="Calibri"/>
        </w:rPr>
      </w:pPr>
      <w:r w:rsidDel="00000000" w:rsidR="00000000" w:rsidRPr="00000000">
        <w:rPr>
          <w:rFonts w:ascii="Calibri" w:cs="Calibri" w:eastAsia="Calibri" w:hAnsi="Calibri"/>
          <w:color w:val="000000"/>
          <w:rtl w:val="0"/>
        </w:rPr>
        <w:t xml:space="preserve">July 1, 2026 – June 30, 2027</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APPLICABLE BOARD POLICY &amp; STRATEGIC PLAN GOAL:  </w:t>
      </w:r>
    </w:p>
    <w:p w:rsidR="00000000" w:rsidDel="00000000" w:rsidP="00000000" w:rsidRDefault="00000000" w:rsidRPr="00000000" w14:paraId="0000000F">
      <w:pPr>
        <w:rPr>
          <w:color w:val="000000"/>
        </w:rPr>
      </w:pPr>
      <w:r w:rsidDel="00000000" w:rsidR="00000000" w:rsidRPr="00000000">
        <w:rPr>
          <w:rFonts w:ascii="Calibri" w:cs="Calibri" w:eastAsia="Calibri" w:hAnsi="Calibri"/>
          <w:color w:val="000000"/>
          <w:rtl w:val="0"/>
        </w:rPr>
        <w:t xml:space="preserve">Strategic Plan Connection – Goal 1: World Class Education. “Boone County Schools will ensure all students will receive rigorous and engaging instruction” (1B)</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80808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DESCRIBE USE OF CONTRACT/PURCHASE/AGREEMENT</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This Memorandum of Agreement allows students who attend Boone County Schools to obtain college credit while attending classes offered by Morehead State University (MSU). The high schools host traditional classes from Morehead State University (MSU) on campus. Students are responsible for the cost of dual credit.</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FOR PURCHASES AND OTHER REQUESTS:</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Total Cost</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Source</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*If more than one funding source, list below along with amount or percent for each source</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IF THIS IS A GRANT, ENTER AMOUNT TO BE AWARDED:</w:t>
      </w:r>
    </w:p>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N/A</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RECOMMENDATION:</w:t>
      </w:r>
    </w:p>
    <w:p w:rsidR="00000000" w:rsidDel="00000000" w:rsidP="00000000" w:rsidRDefault="00000000" w:rsidRPr="00000000" w14:paraId="00000020">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pPr>
      <w:r w:rsidDel="00000000" w:rsidR="00000000" w:rsidRPr="00000000">
        <w:rPr>
          <w:rFonts w:ascii="Calibri" w:cs="Calibri" w:eastAsia="Calibri" w:hAnsi="Calibri"/>
          <w:rtl w:val="0"/>
        </w:rPr>
        <w:t xml:space="preserve">I recommend the Board approve the Memorandum of Agreement between Boone County Schools and </w:t>
      </w:r>
      <w:r w:rsidDel="00000000" w:rsidR="00000000" w:rsidRPr="00000000">
        <w:rPr>
          <w:rFonts w:ascii="Calibri" w:cs="Calibri" w:eastAsia="Calibri" w:hAnsi="Calibri"/>
          <w:color w:val="000000"/>
          <w:rtl w:val="0"/>
        </w:rPr>
        <w:t xml:space="preserve">Morehead State University (MSU)</w:t>
      </w:r>
      <w:r w:rsidDel="00000000" w:rsidR="00000000" w:rsidRPr="00000000">
        <w:rPr>
          <w:rFonts w:ascii="Calibri" w:cs="Calibri" w:eastAsia="Calibri" w:hAnsi="Calibri"/>
          <w:rtl w:val="0"/>
        </w:rPr>
        <w:t xml:space="preserve">, as presented.</w:t>
      </w:r>
      <w:r w:rsidDel="00000000" w:rsidR="00000000" w:rsidRPr="00000000">
        <w:rPr>
          <w:rtl w:val="0"/>
        </w:rPr>
      </w:r>
    </w:p>
    <w:p w:rsidR="00000000" w:rsidDel="00000000" w:rsidP="00000000" w:rsidRDefault="00000000" w:rsidRPr="00000000" w14:paraId="00000022">
      <w:pPr>
        <w:rPr>
          <w:sz w:val="4"/>
          <w:szCs w:val="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4">
      <w:pPr>
        <w:rPr/>
      </w:pPr>
      <w:r w:rsidDel="00000000" w:rsidR="00000000" w:rsidRPr="00000000">
        <w:rPr>
          <w:rFonts w:ascii="Calibri" w:cs="Calibri" w:eastAsia="Calibri" w:hAnsi="Calibri"/>
          <w:color w:val="000000"/>
          <w:rtl w:val="0"/>
        </w:rPr>
        <w:t xml:space="preserve">Dr. James Detwiler, Deputy Superintendent/CAO</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CONTACT PERSON: (submitter)</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Tracy Schaefer, Director of MS/HS Teaching &amp; Learnin</w:t>
      </w:r>
      <w:r w:rsidDel="00000000" w:rsidR="00000000" w:rsidRPr="00000000">
        <w:rPr>
          <w:rFonts w:ascii="Calibri" w:cs="Calibri" w:eastAsia="Calibri" w:hAnsi="Calibri"/>
          <w:rtl w:val="0"/>
        </w:rPr>
        <w:t xml:space="preserve">g</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Karen Byrd</w:t>
      <w:tab/>
      <w:tab/>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Julie Maddox</w:t>
    </w:r>
  </w:p>
  <w:p w:rsidR="00000000" w:rsidDel="00000000" w:rsidP="00000000" w:rsidRDefault="00000000" w:rsidRPr="00000000" w14:paraId="0000002E">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 Jesse Parks</w:t>
    </w:r>
  </w:p>
  <w:p w:rsidR="00000000" w:rsidDel="00000000" w:rsidP="00000000" w:rsidRDefault="00000000" w:rsidRPr="00000000" w14:paraId="0000002F">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Mrs. Carolyn Wolfe</w:t>
      <w:tab/>
    </w:r>
    <w:r w:rsidDel="00000000" w:rsidR="00000000" w:rsidRPr="00000000">
      <w:rPr>
        <w:b w:val="1"/>
        <w:bCs w:val="1"/>
        <w:color w:val="000000"/>
        <w:sz w:val="22"/>
        <w:szCs w:val="22"/>
        <w:rtl w:val="0"/>
      </w:rPr>
      <w:tab/>
      <w:tab/>
    </w:r>
    <w:r w:rsidDel="00000000" w:rsidR="00000000" w:rsidRPr="00000000">
      <w:rPr>
        <w:b w:val="1"/>
        <w:bCs w:val="1"/>
        <w:color w:val="000000"/>
        <w:sz w:val="20"/>
        <w:szCs w:val="20"/>
        <w:rtl w:val="0"/>
      </w:rPr>
      <w:t xml:space="preserve">     </w:t>
      <w:tab/>
      <w:t xml:space="preserve"> </w:t>
      <w:tab/>
      <w:tab/>
      <w:tab/>
    </w:r>
  </w:p>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1f497d"/>
        <w:sz w:val="20"/>
        <w:szCs w:val="20"/>
      </w:rPr>
    </w:pPr>
    <w:r w:rsidDel="00000000" w:rsidR="00000000" w:rsidRPr="00000000">
      <w:rPr>
        <w:b w:val="1"/>
        <w:bCs w:val="1"/>
        <w:color w:val="000000"/>
        <w:sz w:val="20"/>
        <w:szCs w:val="20"/>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1">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ind w:left="2880" w:hanging="3600"/>
      <w:rPr>
        <w:b w:val="1"/>
        <w:bCs w:val="1"/>
        <w:color w:val="800000"/>
        <w:sz w:val="20"/>
        <w:szCs w:val="20"/>
      </w:rPr>
    </w:pPr>
    <w:r w:rsidDel="00000000" w:rsidR="00000000" w:rsidRPr="00000000">
      <w:rPr>
        <w:b w:val="1"/>
        <w:bCs w:val="1"/>
        <w:color w:val="6f191e"/>
        <w:sz w:val="20"/>
        <w:szCs w:val="2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-260348</wp:posOffset>
              </wp:positionH>
              <wp:positionV relativeFrom="paragraph">
                <wp:posOffset>50800</wp:posOffset>
              </wp:positionV>
              <wp:extent cx="12700" cy="12700"/>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-260348</wp:posOffset>
              </wp:positionH>
              <wp:positionV relativeFrom="paragraph">
                <wp:posOffset>50800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