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C039" w14:textId="4285721A" w:rsidR="007E6673" w:rsidRDefault="00B26374">
      <w:pPr>
        <w:spacing w:after="60"/>
        <w:jc w:val="center"/>
      </w:pPr>
      <w:r>
        <w:rPr>
          <w:b/>
          <w:bCs/>
          <w:color w:val="1F3864"/>
          <w:sz w:val="28"/>
          <w:szCs w:val="28"/>
        </w:rPr>
        <w:t>ELIZABETHTOWN INDEPENDENT SCHOOL</w:t>
      </w:r>
      <w:r w:rsidR="00665FE7">
        <w:rPr>
          <w:b/>
          <w:bCs/>
          <w:color w:val="1F3864"/>
          <w:sz w:val="28"/>
          <w:szCs w:val="28"/>
        </w:rPr>
        <w:t xml:space="preserve"> DISTRICT</w:t>
      </w:r>
    </w:p>
    <w:p w14:paraId="3214FB90" w14:textId="77777777" w:rsidR="007E6673" w:rsidRDefault="00B26374">
      <w:pPr>
        <w:spacing w:after="60"/>
        <w:jc w:val="center"/>
      </w:pPr>
      <w:r>
        <w:rPr>
          <w:color w:val="2E5090"/>
          <w:sz w:val="24"/>
          <w:szCs w:val="24"/>
        </w:rPr>
        <w:t>Transportation Department</w:t>
      </w:r>
    </w:p>
    <w:p w14:paraId="6A0392C6" w14:textId="77777777" w:rsidR="007E6673" w:rsidRDefault="00B26374">
      <w:pPr>
        <w:spacing w:after="200"/>
        <w:jc w:val="center"/>
      </w:pPr>
      <w:r>
        <w:rPr>
          <w:b/>
          <w:bCs/>
          <w:color w:val="1F3864"/>
          <w:sz w:val="26"/>
          <w:szCs w:val="26"/>
        </w:rPr>
        <w:t>BUS DRIVER TRAINEE COMPENSATION AGREEMENT</w:t>
      </w:r>
    </w:p>
    <w:p w14:paraId="262294C1" w14:textId="77777777" w:rsidR="007E6673" w:rsidRDefault="007E6673">
      <w:pPr>
        <w:pBdr>
          <w:bottom w:val="single" w:sz="4" w:space="0" w:color="CCCCCC"/>
        </w:pBd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E6673" w14:paraId="1515AFFB" w14:textId="77777777">
        <w:tc>
          <w:tcPr>
            <w:tcW w:w="4680" w:type="dxa"/>
            <w:tcBorders>
              <w:top w:val="none" w:sz="0" w:space="0" w:color="FFFFFF"/>
              <w:left w:val="none" w:sz="0" w:space="0" w:color="FFFFFF"/>
              <w:bottom w:val="none" w:sz="0" w:space="0" w:color="FFFFFF"/>
              <w:right w:val="none" w:sz="0" w:space="0" w:color="FFFFFF"/>
            </w:tcBorders>
          </w:tcPr>
          <w:p w14:paraId="17B1719A" w14:textId="77777777" w:rsidR="007E6673" w:rsidRDefault="007E6673">
            <w:pPr>
              <w:pBdr>
                <w:bottom w:val="single" w:sz="6" w:space="0" w:color="000000"/>
              </w:pBdr>
            </w:pPr>
          </w:p>
          <w:p w14:paraId="0D5FF159" w14:textId="77777777" w:rsidR="007E6673" w:rsidRDefault="00B26374">
            <w:pPr>
              <w:spacing w:before="60"/>
            </w:pPr>
            <w:r>
              <w:rPr>
                <w:i/>
                <w:iCs/>
                <w:sz w:val="18"/>
                <w:szCs w:val="18"/>
              </w:rPr>
              <w:t>Trainee Full Name (Print)</w:t>
            </w:r>
          </w:p>
        </w:tc>
        <w:tc>
          <w:tcPr>
            <w:tcW w:w="4680" w:type="dxa"/>
            <w:tcBorders>
              <w:top w:val="none" w:sz="0" w:space="0" w:color="FFFFFF"/>
              <w:left w:val="none" w:sz="0" w:space="0" w:color="FFFFFF"/>
              <w:bottom w:val="none" w:sz="0" w:space="0" w:color="FFFFFF"/>
              <w:right w:val="none" w:sz="0" w:space="0" w:color="FFFFFF"/>
            </w:tcBorders>
          </w:tcPr>
          <w:p w14:paraId="34BA92FD" w14:textId="77777777" w:rsidR="007E6673" w:rsidRDefault="007E6673">
            <w:pPr>
              <w:pBdr>
                <w:bottom w:val="single" w:sz="6" w:space="0" w:color="000000"/>
              </w:pBdr>
            </w:pPr>
          </w:p>
          <w:p w14:paraId="74A5BB77" w14:textId="77777777" w:rsidR="007E6673" w:rsidRDefault="00B26374">
            <w:pPr>
              <w:spacing w:before="60"/>
            </w:pPr>
            <w:r>
              <w:rPr>
                <w:i/>
                <w:iCs/>
                <w:sz w:val="18"/>
                <w:szCs w:val="18"/>
              </w:rPr>
              <w:t>Date of Conditional Offer</w:t>
            </w:r>
          </w:p>
        </w:tc>
      </w:tr>
      <w:tr w:rsidR="007E6673" w14:paraId="45F77CD4" w14:textId="77777777">
        <w:tc>
          <w:tcPr>
            <w:tcW w:w="4680" w:type="dxa"/>
            <w:tcBorders>
              <w:top w:val="none" w:sz="0" w:space="0" w:color="FFFFFF"/>
              <w:left w:val="none" w:sz="0" w:space="0" w:color="FFFFFF"/>
              <w:bottom w:val="none" w:sz="0" w:space="0" w:color="FFFFFF"/>
              <w:right w:val="none" w:sz="0" w:space="0" w:color="FFFFFF"/>
            </w:tcBorders>
            <w:tcMar>
              <w:top w:w="200" w:type="dxa"/>
            </w:tcMar>
          </w:tcPr>
          <w:p w14:paraId="7C0CEB73" w14:textId="77777777" w:rsidR="007E6673" w:rsidRDefault="007E6673">
            <w:pPr>
              <w:pBdr>
                <w:bottom w:val="single" w:sz="6" w:space="0" w:color="000000"/>
              </w:pBdr>
            </w:pPr>
          </w:p>
          <w:p w14:paraId="16B18E9F" w14:textId="77777777" w:rsidR="007E6673" w:rsidRDefault="00B26374">
            <w:pPr>
              <w:spacing w:before="60"/>
            </w:pPr>
            <w:r>
              <w:rPr>
                <w:i/>
                <w:iCs/>
                <w:sz w:val="18"/>
                <w:szCs w:val="18"/>
              </w:rPr>
              <w:t>Phone Number</w:t>
            </w:r>
          </w:p>
        </w:tc>
        <w:tc>
          <w:tcPr>
            <w:tcW w:w="4680" w:type="dxa"/>
            <w:tcBorders>
              <w:top w:val="none" w:sz="0" w:space="0" w:color="FFFFFF"/>
              <w:left w:val="none" w:sz="0" w:space="0" w:color="FFFFFF"/>
              <w:bottom w:val="none" w:sz="0" w:space="0" w:color="FFFFFF"/>
              <w:right w:val="none" w:sz="0" w:space="0" w:color="FFFFFF"/>
            </w:tcBorders>
            <w:tcMar>
              <w:top w:w="200" w:type="dxa"/>
            </w:tcMar>
          </w:tcPr>
          <w:p w14:paraId="34B91658" w14:textId="77777777" w:rsidR="007E6673" w:rsidRDefault="007E6673">
            <w:pPr>
              <w:pBdr>
                <w:bottom w:val="single" w:sz="6" w:space="0" w:color="000000"/>
              </w:pBdr>
            </w:pPr>
          </w:p>
          <w:p w14:paraId="3B9B0ABB" w14:textId="77777777" w:rsidR="007E6673" w:rsidRDefault="00B26374">
            <w:pPr>
              <w:spacing w:before="60"/>
            </w:pPr>
            <w:r>
              <w:rPr>
                <w:i/>
                <w:iCs/>
                <w:sz w:val="18"/>
                <w:szCs w:val="18"/>
              </w:rPr>
              <w:t>Mailing Address</w:t>
            </w:r>
          </w:p>
        </w:tc>
      </w:tr>
    </w:tbl>
    <w:p w14:paraId="427CA323" w14:textId="77777777" w:rsidR="007E6673" w:rsidRDefault="007E6673">
      <w:pPr>
        <w:spacing w:before="60" w:after="60"/>
      </w:pPr>
    </w:p>
    <w:p w14:paraId="428B528D" w14:textId="77777777" w:rsidR="007E6673" w:rsidRDefault="007E6673">
      <w:pPr>
        <w:pBdr>
          <w:bottom w:val="single" w:sz="4" w:space="0" w:color="CCCCCC"/>
        </w:pBdr>
        <w:spacing w:before="160" w:after="160"/>
      </w:pPr>
    </w:p>
    <w:p w14:paraId="75EAC715" w14:textId="77777777" w:rsidR="007E6673" w:rsidRDefault="00B26374">
      <w:pPr>
        <w:pStyle w:val="Heading1"/>
      </w:pPr>
      <w:r>
        <w:t>1. Purpose of This Agreement</w:t>
      </w:r>
    </w:p>
    <w:p w14:paraId="4AE464FE" w14:textId="2E34DBF3" w:rsidR="007E6673" w:rsidRDefault="00B26374">
      <w:pPr>
        <w:spacing w:before="60" w:after="80"/>
      </w:pPr>
      <w:r>
        <w:t>This agreement sets forth the terms under which Elizabethtown Independent School</w:t>
      </w:r>
      <w:r w:rsidR="00665FE7">
        <w:t xml:space="preserve"> District </w:t>
      </w:r>
      <w:r>
        <w:t>("EIS</w:t>
      </w:r>
      <w:r w:rsidR="00665FE7">
        <w:t>D</w:t>
      </w:r>
      <w:r>
        <w:t>"</w:t>
      </w:r>
      <w:r w:rsidR="00665FE7">
        <w:t xml:space="preserve"> </w:t>
      </w:r>
      <w:r>
        <w:t xml:space="preserve">or the </w:t>
      </w:r>
      <w:r w:rsidR="00665FE7">
        <w:t>“</w:t>
      </w:r>
      <w:r>
        <w:t>District") will compensate you as a bus driver trainee during your CDL certification and district onboarding period. Please read this document carefully before signing.</w:t>
      </w:r>
    </w:p>
    <w:p w14:paraId="3703418F" w14:textId="77777777" w:rsidR="007E6673" w:rsidRDefault="00B26374">
      <w:pPr>
        <w:pStyle w:val="Heading1"/>
      </w:pPr>
      <w:r>
        <w:t>2. Employment Status During Training</w:t>
      </w:r>
    </w:p>
    <w:p w14:paraId="12F6EA43" w14:textId="77777777" w:rsidR="007E6673" w:rsidRDefault="00B26374">
      <w:pPr>
        <w:spacing w:before="60" w:after="80"/>
      </w:pPr>
      <w:r>
        <w:t>Upon issuance of a conditional offer of employment, you will be classified as a temporary hourly employee for payroll purposes. As a trainee, you are not authorized to operate bus routes independently until all of the following have been satisfied:</w:t>
      </w:r>
    </w:p>
    <w:p w14:paraId="2585C19E" w14:textId="77777777" w:rsidR="007E6673" w:rsidRDefault="00B26374">
      <w:pPr>
        <w:pStyle w:val="ListParagraph"/>
        <w:numPr>
          <w:ilvl w:val="0"/>
          <w:numId w:val="2"/>
        </w:numPr>
        <w:spacing w:before="40" w:after="40"/>
      </w:pPr>
      <w:r>
        <w:t>CDL certification is obtained</w:t>
      </w:r>
    </w:p>
    <w:p w14:paraId="1761837F" w14:textId="77777777" w:rsidR="007E6673" w:rsidRDefault="00B26374">
      <w:pPr>
        <w:pStyle w:val="ListParagraph"/>
        <w:numPr>
          <w:ilvl w:val="0"/>
          <w:numId w:val="2"/>
        </w:numPr>
        <w:spacing w:before="40" w:after="40"/>
      </w:pPr>
      <w:r>
        <w:t>All district requirements and onboarding steps are completed</w:t>
      </w:r>
    </w:p>
    <w:p w14:paraId="12FE625A" w14:textId="6E1FED3A" w:rsidR="007E6673" w:rsidRDefault="00B26374">
      <w:pPr>
        <w:pStyle w:val="ListParagraph"/>
        <w:numPr>
          <w:ilvl w:val="0"/>
          <w:numId w:val="2"/>
        </w:numPr>
        <w:spacing w:before="40" w:after="40"/>
      </w:pPr>
      <w:r>
        <w:t xml:space="preserve">The Transportation Director has </w:t>
      </w:r>
      <w:r w:rsidR="00665FE7">
        <w:t xml:space="preserve">approved </w:t>
      </w:r>
      <w:r>
        <w:t>you for independent route assignment</w:t>
      </w:r>
    </w:p>
    <w:p w14:paraId="440FC78C" w14:textId="77777777" w:rsidR="007E6673" w:rsidRDefault="00B26374">
      <w:pPr>
        <w:pStyle w:val="Heading1"/>
      </w:pPr>
      <w:r>
        <w:t>3. Compensable Training Hours</w:t>
      </w:r>
    </w:p>
    <w:p w14:paraId="2C67302F" w14:textId="58E9945F" w:rsidR="007E6673" w:rsidRDefault="00B26374">
      <w:pPr>
        <w:spacing w:before="60" w:after="80"/>
      </w:pPr>
      <w:r>
        <w:t>You may be compensated for up to 80 total training hours</w:t>
      </w:r>
      <w:r w:rsidR="00F430D2">
        <w:t xml:space="preserve"> at the rate of $</w:t>
      </w:r>
      <w:r w:rsidR="004F5981">
        <w:t>10.00</w:t>
      </w:r>
      <w:r w:rsidR="00F430D2">
        <w:t xml:space="preserve"> per hour</w:t>
      </w:r>
      <w:r w:rsidR="004F5981">
        <w:t xml:space="preserve"> (training rate)</w:t>
      </w:r>
      <w:r>
        <w:t>. Compensable training activities include:</w:t>
      </w:r>
    </w:p>
    <w:p w14:paraId="0DB04B40" w14:textId="77777777" w:rsidR="007E6673" w:rsidRDefault="00B26374">
      <w:pPr>
        <w:pStyle w:val="ListParagraph"/>
        <w:numPr>
          <w:ilvl w:val="0"/>
          <w:numId w:val="2"/>
        </w:numPr>
        <w:spacing w:before="40" w:after="40"/>
      </w:pPr>
      <w:r>
        <w:t>Required classroom instruction</w:t>
      </w:r>
    </w:p>
    <w:p w14:paraId="3F43975D" w14:textId="77777777" w:rsidR="007E6673" w:rsidRDefault="00B26374">
      <w:pPr>
        <w:pStyle w:val="ListParagraph"/>
        <w:numPr>
          <w:ilvl w:val="0"/>
          <w:numId w:val="2"/>
        </w:numPr>
        <w:spacing w:before="40" w:after="40"/>
      </w:pPr>
      <w:r>
        <w:t>Behind-the-wheel training</w:t>
      </w:r>
    </w:p>
    <w:p w14:paraId="1F129EB5" w14:textId="77777777" w:rsidR="007E6673" w:rsidRDefault="00B26374">
      <w:pPr>
        <w:pStyle w:val="ListParagraph"/>
        <w:numPr>
          <w:ilvl w:val="0"/>
          <w:numId w:val="2"/>
        </w:numPr>
        <w:spacing w:before="40" w:after="40"/>
      </w:pPr>
      <w:r>
        <w:t>Observation and ride-along hours</w:t>
      </w:r>
    </w:p>
    <w:p w14:paraId="285F4A04" w14:textId="77777777" w:rsidR="007E6673" w:rsidRDefault="00B26374">
      <w:pPr>
        <w:pStyle w:val="ListParagraph"/>
        <w:numPr>
          <w:ilvl w:val="0"/>
          <w:numId w:val="2"/>
        </w:numPr>
        <w:spacing w:before="40" w:after="40"/>
      </w:pPr>
      <w:r>
        <w:t>State-mandated testing and safety training</w:t>
      </w:r>
    </w:p>
    <w:p w14:paraId="6AA74122" w14:textId="77777777" w:rsidR="007E6673" w:rsidRDefault="007E6673">
      <w:pPr>
        <w:spacing w:before="60" w:after="60"/>
      </w:pPr>
    </w:p>
    <w:p w14:paraId="2D7AB2B5" w14:textId="77777777" w:rsidR="007E6673" w:rsidRDefault="00B26374">
      <w:pPr>
        <w:spacing w:before="60" w:after="80"/>
      </w:pPr>
      <w:r>
        <w:t>All training hours must be:</w:t>
      </w:r>
    </w:p>
    <w:p w14:paraId="57269F2C" w14:textId="77777777" w:rsidR="007E6673" w:rsidRDefault="00B26374">
      <w:pPr>
        <w:pStyle w:val="ListParagraph"/>
        <w:numPr>
          <w:ilvl w:val="0"/>
          <w:numId w:val="2"/>
        </w:numPr>
        <w:spacing w:before="40" w:after="40"/>
      </w:pPr>
      <w:r>
        <w:t>Logged daily by the trainee on the district-provided timesheet; and</w:t>
      </w:r>
    </w:p>
    <w:p w14:paraId="7FB53784" w14:textId="77777777" w:rsidR="007E6673" w:rsidRDefault="00B26374">
      <w:pPr>
        <w:pStyle w:val="ListParagraph"/>
        <w:numPr>
          <w:ilvl w:val="0"/>
          <w:numId w:val="2"/>
        </w:numPr>
        <w:spacing w:before="40" w:after="40"/>
      </w:pPr>
      <w:r>
        <w:t>Verified and approved by the Transportation Director or their designee.</w:t>
      </w:r>
    </w:p>
    <w:p w14:paraId="661FCFAB" w14:textId="77777777" w:rsidR="007E6673" w:rsidRDefault="007E6673">
      <w:pPr>
        <w:spacing w:before="60" w:after="60"/>
      </w:pPr>
    </w:p>
    <w:p w14:paraId="6D6EB1C1" w14:textId="77777777" w:rsidR="007E6673" w:rsidRDefault="00B26374">
      <w:pPr>
        <w:spacing w:before="60" w:after="80"/>
      </w:pPr>
      <w:r>
        <w:t>Hours not properly documented and approved will not be eligible for compensation.</w:t>
      </w:r>
    </w:p>
    <w:p w14:paraId="4AA622C3" w14:textId="0A093C63" w:rsidR="007E6673" w:rsidRDefault="00B26374">
      <w:pPr>
        <w:pStyle w:val="Heading1"/>
      </w:pPr>
      <w:r>
        <w:t xml:space="preserve">4. Training Pay Structure — </w:t>
      </w:r>
      <w:r w:rsidR="00F430D2">
        <w:t xml:space="preserve">During Training - </w:t>
      </w:r>
      <w:r>
        <w:t>Reimbursement Model</w:t>
      </w:r>
    </w:p>
    <w:p w14:paraId="6290712C" w14:textId="30422361" w:rsidR="007E6673" w:rsidRDefault="00B26374">
      <w:pPr>
        <w:spacing w:before="200" w:after="80"/>
      </w:pPr>
      <w:r>
        <w:rPr>
          <w:b/>
          <w:bCs/>
          <w:color w:val="2E5090"/>
          <w:sz w:val="24"/>
          <w:szCs w:val="24"/>
        </w:rPr>
        <w:t xml:space="preserve">A. </w:t>
      </w:r>
      <w:r w:rsidR="00F430D2">
        <w:rPr>
          <w:b/>
          <w:bCs/>
          <w:color w:val="2E5090"/>
          <w:sz w:val="24"/>
          <w:szCs w:val="24"/>
        </w:rPr>
        <w:t>Incentive Payment</w:t>
      </w:r>
      <w:r>
        <w:rPr>
          <w:b/>
          <w:bCs/>
          <w:color w:val="2E5090"/>
          <w:sz w:val="24"/>
          <w:szCs w:val="24"/>
        </w:rPr>
        <w:t xml:space="preserve"> After Retention Threshold</w:t>
      </w:r>
    </w:p>
    <w:p w14:paraId="5A52991F" w14:textId="4894286D" w:rsidR="007E6673" w:rsidRDefault="00B26374">
      <w:pPr>
        <w:spacing w:before="60" w:after="80"/>
      </w:pPr>
      <w:r>
        <w:t xml:space="preserve">Upon successful completion of 90 calendar days of employment as a regularly assigned bus driver, you will receive a lump-sum </w:t>
      </w:r>
      <w:r w:rsidR="00F430D2">
        <w:t xml:space="preserve">incentive payment for up to 80 </w:t>
      </w:r>
      <w:r>
        <w:t xml:space="preserve">verified training hours at the </w:t>
      </w:r>
      <w:r w:rsidR="004F5981">
        <w:t>full-time</w:t>
      </w:r>
      <w:r>
        <w:t xml:space="preserve"> bus driver rate</w:t>
      </w:r>
      <w:r w:rsidR="00F430D2">
        <w:t xml:space="preserve"> (</w:t>
      </w:r>
      <w:r w:rsidR="004F5981">
        <w:t>based on verified experience</w:t>
      </w:r>
      <w:r w:rsidR="00F430D2">
        <w:t>)</w:t>
      </w:r>
      <w:r w:rsidR="00665FE7">
        <w:t xml:space="preserve">, less what you were paid at the </w:t>
      </w:r>
      <w:r w:rsidR="004F5981">
        <w:t>training</w:t>
      </w:r>
      <w:r w:rsidR="00665FE7">
        <w:t xml:space="preserve"> rate</w:t>
      </w:r>
      <w:r w:rsidR="00F430D2">
        <w:t>.</w:t>
      </w:r>
    </w:p>
    <w:p w14:paraId="4EDEEF43" w14:textId="77777777" w:rsidR="00F430D2" w:rsidRDefault="00F430D2">
      <w:pPr>
        <w:spacing w:before="60" w:after="80"/>
      </w:pPr>
    </w:p>
    <w:p w14:paraId="1B7E0EA8" w14:textId="35B07E02" w:rsidR="007E6673" w:rsidRDefault="00B26374">
      <w:pPr>
        <w:spacing w:before="60" w:after="80"/>
      </w:pPr>
      <w:r>
        <w:t>Reimbursement will be processed through normal district payroll following the 90-day milestone.</w:t>
      </w:r>
    </w:p>
    <w:p w14:paraId="4E0510CE" w14:textId="77777777" w:rsidR="007E6673" w:rsidRDefault="00B26374">
      <w:pPr>
        <w:spacing w:before="200" w:after="80"/>
      </w:pPr>
      <w:r>
        <w:rPr>
          <w:b/>
          <w:bCs/>
          <w:color w:val="2E5090"/>
          <w:sz w:val="24"/>
          <w:szCs w:val="24"/>
        </w:rPr>
        <w:t>B. Separation Prior to 90 Days of Employment</w:t>
      </w:r>
    </w:p>
    <w:p w14:paraId="33629D82" w14:textId="77777777" w:rsidR="007E6673" w:rsidRDefault="00B26374">
      <w:pPr>
        <w:spacing w:before="60" w:after="80"/>
      </w:pPr>
      <w:r>
        <w:t>If you separate from employment before completing 90 calendar days as a regularly assigned bus driver, the following applies:</w:t>
      </w:r>
    </w:p>
    <w:p w14:paraId="2957275A" w14:textId="6E211750" w:rsidR="007E6673" w:rsidRDefault="00B26374">
      <w:pPr>
        <w:pStyle w:val="ListParagraph"/>
        <w:numPr>
          <w:ilvl w:val="0"/>
          <w:numId w:val="2"/>
        </w:numPr>
        <w:spacing w:before="40" w:after="40"/>
      </w:pPr>
      <w:r>
        <w:t xml:space="preserve">No </w:t>
      </w:r>
      <w:r w:rsidR="00F430D2">
        <w:t xml:space="preserve">additional incentive payment under Section A </w:t>
      </w:r>
      <w:r>
        <w:t xml:space="preserve">will be </w:t>
      </w:r>
      <w:r w:rsidR="00F430D2">
        <w:t>paid</w:t>
      </w:r>
      <w:r>
        <w:t>.</w:t>
      </w:r>
    </w:p>
    <w:p w14:paraId="0F8D5F85" w14:textId="77777777" w:rsidR="007E6673" w:rsidRDefault="007E6673">
      <w:pPr>
        <w:spacing w:before="60" w:after="60"/>
      </w:pPr>
    </w:p>
    <w:p w14:paraId="3D963128" w14:textId="45D0379D" w:rsidR="007E6673" w:rsidRDefault="00B26374">
      <w:pPr>
        <w:spacing w:before="60" w:after="80"/>
      </w:pPr>
      <w:r>
        <w:t xml:space="preserve">This approach ensures lawful payment for all hours worked while reserving </w:t>
      </w:r>
      <w:r w:rsidR="00F430D2">
        <w:t xml:space="preserve">the incentive payment </w:t>
      </w:r>
      <w:r>
        <w:t>for employees who reach the 90-day retention threshold. No repayment, claw-back, or wage</w:t>
      </w:r>
      <w:r w:rsidR="00665FE7">
        <w:t>-recovery</w:t>
      </w:r>
      <w:r>
        <w:t xml:space="preserve"> </w:t>
      </w:r>
      <w:r w:rsidR="00665FE7">
        <w:t xml:space="preserve">action </w:t>
      </w:r>
      <w:r>
        <w:t>will be taken for training hours actually worked.</w:t>
      </w:r>
    </w:p>
    <w:p w14:paraId="45E89C14" w14:textId="77777777" w:rsidR="007E6673" w:rsidRDefault="00B26374">
      <w:pPr>
        <w:pStyle w:val="Heading1"/>
      </w:pPr>
      <w:r>
        <w:t>5. CDL and Licensing Fee Reimbursement</w:t>
      </w:r>
    </w:p>
    <w:p w14:paraId="07B88F39" w14:textId="39AC60FB" w:rsidR="007E6673" w:rsidRDefault="00B26374">
      <w:pPr>
        <w:spacing w:before="60" w:after="80"/>
      </w:pPr>
      <w:r>
        <w:t>EIS</w:t>
      </w:r>
      <w:r w:rsidR="00665FE7">
        <w:t>D</w:t>
      </w:r>
      <w:r>
        <w:t xml:space="preserve"> will reimburse the following out-of-pocket expenses upon the trainee's successful completion of 90 calendar days of employment as a regularly assigned bus driver:</w:t>
      </w:r>
    </w:p>
    <w:p w14:paraId="4E5B3D05" w14:textId="77777777" w:rsidR="007E6673" w:rsidRDefault="00B26374">
      <w:pPr>
        <w:pStyle w:val="ListParagraph"/>
        <w:numPr>
          <w:ilvl w:val="0"/>
          <w:numId w:val="2"/>
        </w:numPr>
        <w:spacing w:before="40" w:after="40"/>
      </w:pPr>
      <w:r>
        <w:t>DOT Physical Examination fee</w:t>
      </w:r>
    </w:p>
    <w:p w14:paraId="1D40D551" w14:textId="77777777" w:rsidR="007E6673" w:rsidRDefault="00B26374">
      <w:pPr>
        <w:pStyle w:val="ListParagraph"/>
        <w:numPr>
          <w:ilvl w:val="0"/>
          <w:numId w:val="2"/>
        </w:numPr>
        <w:spacing w:before="40" w:after="40"/>
      </w:pPr>
      <w:r>
        <w:t>CDL application and license fee</w:t>
      </w:r>
    </w:p>
    <w:p w14:paraId="6338698E" w14:textId="77777777" w:rsidR="007E6673" w:rsidRDefault="007E6673">
      <w:pPr>
        <w:spacing w:before="60" w:after="60"/>
      </w:pPr>
    </w:p>
    <w:p w14:paraId="06364B60" w14:textId="583C20D9" w:rsidR="007E6673" w:rsidRDefault="00B26374">
      <w:pPr>
        <w:spacing w:before="60" w:after="80"/>
      </w:pPr>
      <w:r>
        <w:t>To receive reimbursement, the trainee must submit original receipts or documentation of payment to the Transportation Directo</w:t>
      </w:r>
      <w:r w:rsidR="004F5981">
        <w:t>r</w:t>
      </w:r>
      <w:r>
        <w:t>. Reimbursements will be processed through normal district payroll following the 90-day milestone.</w:t>
      </w:r>
    </w:p>
    <w:p w14:paraId="6BF64CBB" w14:textId="77777777" w:rsidR="007E6673" w:rsidRDefault="007E6673">
      <w:pPr>
        <w:spacing w:before="60" w:after="60"/>
      </w:pPr>
    </w:p>
    <w:p w14:paraId="62EA9E3D" w14:textId="77777777" w:rsidR="007E6673" w:rsidRDefault="00B26374">
      <w:pPr>
        <w:spacing w:before="60" w:after="80"/>
      </w:pPr>
      <w:r>
        <w:t>If the trainee separates from employment before completing 90 calendar days, fee reimbursements will not be issued. Unlike training wages, fee reimbursements are not legally required to be paid upon early separation and will be forfeited if the retention threshold is not met.</w:t>
      </w:r>
    </w:p>
    <w:p w14:paraId="5DC5712F" w14:textId="77777777" w:rsidR="007E6673" w:rsidRDefault="00B26374">
      <w:pPr>
        <w:pStyle w:val="Heading1"/>
      </w:pPr>
      <w:r>
        <w:t>6. Trainee Responsibilities</w:t>
      </w:r>
    </w:p>
    <w:p w14:paraId="7A940EE8" w14:textId="77777777" w:rsidR="007E6673" w:rsidRDefault="00B26374">
      <w:pPr>
        <w:spacing w:before="60" w:after="80"/>
      </w:pPr>
      <w:r>
        <w:t>By signing this agreement, you acknowledge and agree to:</w:t>
      </w:r>
    </w:p>
    <w:p w14:paraId="1D0CDDA2" w14:textId="77777777" w:rsidR="007E6673" w:rsidRDefault="00B26374">
      <w:pPr>
        <w:pStyle w:val="ListParagraph"/>
        <w:numPr>
          <w:ilvl w:val="0"/>
          <w:numId w:val="2"/>
        </w:numPr>
        <w:spacing w:before="40" w:after="40"/>
      </w:pPr>
      <w:r>
        <w:t>Attend and actively participate in all required training sessions.</w:t>
      </w:r>
    </w:p>
    <w:p w14:paraId="119F535D" w14:textId="77777777" w:rsidR="007E6673" w:rsidRDefault="00B26374">
      <w:pPr>
        <w:pStyle w:val="ListParagraph"/>
        <w:numPr>
          <w:ilvl w:val="0"/>
          <w:numId w:val="2"/>
        </w:numPr>
        <w:spacing w:before="40" w:after="40"/>
      </w:pPr>
      <w:r>
        <w:t>Complete and submit accurate daily timesheets for all training hours.</w:t>
      </w:r>
    </w:p>
    <w:p w14:paraId="284DE383" w14:textId="77777777" w:rsidR="007E6673" w:rsidRDefault="00B26374">
      <w:pPr>
        <w:pStyle w:val="ListParagraph"/>
        <w:numPr>
          <w:ilvl w:val="0"/>
          <w:numId w:val="2"/>
        </w:numPr>
        <w:spacing w:before="40" w:after="40"/>
      </w:pPr>
      <w:r>
        <w:t>Comply with all district policies, safety requirements, and Transportation Department rules during the training period.</w:t>
      </w:r>
    </w:p>
    <w:p w14:paraId="4F1DF26E" w14:textId="77777777" w:rsidR="007E6673" w:rsidRDefault="00B26374">
      <w:pPr>
        <w:pStyle w:val="ListParagraph"/>
        <w:numPr>
          <w:ilvl w:val="0"/>
          <w:numId w:val="2"/>
        </w:numPr>
        <w:spacing w:before="40" w:after="40"/>
      </w:pPr>
      <w:r>
        <w:t>Notify the Transportation Director promptly if you are unable to attend a scheduled training session.</w:t>
      </w:r>
    </w:p>
    <w:p w14:paraId="4AEA37A2" w14:textId="77777777" w:rsidR="007E6673" w:rsidRDefault="00B26374">
      <w:pPr>
        <w:pStyle w:val="ListParagraph"/>
        <w:numPr>
          <w:ilvl w:val="0"/>
          <w:numId w:val="2"/>
        </w:numPr>
        <w:spacing w:before="40" w:after="40"/>
      </w:pPr>
      <w:r>
        <w:t>Understand that failure to complete CDL certification or meet district requirements may affect your eligibility for a regular driving assignment — but will not result in the forfeiture of wages for hours actually worked.</w:t>
      </w:r>
    </w:p>
    <w:p w14:paraId="16651B3E" w14:textId="77777777" w:rsidR="007E6673" w:rsidRDefault="00B26374">
      <w:pPr>
        <w:pStyle w:val="Heading1"/>
      </w:pPr>
      <w:r>
        <w:t>7. Compliance Statement</w:t>
      </w:r>
    </w:p>
    <w:p w14:paraId="3FD2E7C0" w14:textId="77777777" w:rsidR="007E6673" w:rsidRDefault="00B26374">
      <w:pPr>
        <w:spacing w:before="60" w:after="80"/>
      </w:pPr>
      <w:r>
        <w:t>This agreement and the compensation structure described herein comply with:</w:t>
      </w:r>
    </w:p>
    <w:p w14:paraId="19117C81" w14:textId="77777777" w:rsidR="007E6673" w:rsidRDefault="00B26374">
      <w:pPr>
        <w:pStyle w:val="ListParagraph"/>
        <w:numPr>
          <w:ilvl w:val="0"/>
          <w:numId w:val="2"/>
        </w:numPr>
        <w:spacing w:before="40" w:after="40"/>
      </w:pPr>
      <w:r>
        <w:t>Fair Labor Standards Act (29 U.S.C. § 201 et seq.)</w:t>
      </w:r>
    </w:p>
    <w:p w14:paraId="4EE22CD7" w14:textId="77777777" w:rsidR="007E6673" w:rsidRDefault="00B26374">
      <w:pPr>
        <w:pStyle w:val="ListParagraph"/>
        <w:numPr>
          <w:ilvl w:val="0"/>
          <w:numId w:val="2"/>
        </w:numPr>
        <w:spacing w:before="40" w:after="40"/>
      </w:pPr>
      <w:r>
        <w:t>Kentucky Wage and Hour Laws (KRS Chapter 337)</w:t>
      </w:r>
    </w:p>
    <w:p w14:paraId="55DF14FD" w14:textId="77777777" w:rsidR="007E6673" w:rsidRDefault="007E6673">
      <w:pPr>
        <w:spacing w:before="60" w:after="60"/>
      </w:pPr>
    </w:p>
    <w:p w14:paraId="6A35026D" w14:textId="4891A4B8" w:rsidR="007E6673" w:rsidRDefault="00B26374">
      <w:pPr>
        <w:spacing w:before="60" w:after="80"/>
      </w:pPr>
      <w:r>
        <w:t>Mandatory training required by the employer is compensable work time under applicable law</w:t>
      </w:r>
      <w:r w:rsidR="00F94AE1">
        <w:t xml:space="preserve"> on the same frequency as other employees in the District receive.</w:t>
      </w:r>
      <w:r>
        <w:t xml:space="preserve"> </w:t>
      </w:r>
      <w:r w:rsidR="00F94AE1">
        <w:t xml:space="preserve"> </w:t>
      </w:r>
      <w:r>
        <w:t>EIS</w:t>
      </w:r>
      <w:r w:rsidR="00665FE7">
        <w:t>D</w:t>
      </w:r>
      <w:r>
        <w:t xml:space="preserve"> is committed to lawful and fair treatment of all employees, including trainees.</w:t>
      </w:r>
    </w:p>
    <w:p w14:paraId="0EAB0B9B" w14:textId="77777777" w:rsidR="007E6673" w:rsidRDefault="00B26374">
      <w:pPr>
        <w:pStyle w:val="Heading1"/>
      </w:pPr>
      <w:r>
        <w:lastRenderedPageBreak/>
        <w:t>8. At-Will Employment</w:t>
      </w:r>
    </w:p>
    <w:p w14:paraId="52E90463" w14:textId="77777777" w:rsidR="007E6673" w:rsidRDefault="00B26374">
      <w:pPr>
        <w:spacing w:before="60" w:after="80"/>
      </w:pPr>
      <w:r>
        <w:t>Nothing in this agreement alters your at-will employment status. Either party may end the employment relationship at any time, with or without cause or notice, subject to applicable law. Completion of training does not guarantee permanent employment or a specific route assignment.</w:t>
      </w:r>
    </w:p>
    <w:p w14:paraId="505A23F4" w14:textId="77777777" w:rsidR="007E6673" w:rsidRDefault="007E6673">
      <w:pPr>
        <w:pBdr>
          <w:bottom w:val="single" w:sz="4" w:space="0" w:color="CCCCCC"/>
        </w:pBdr>
        <w:spacing w:before="160" w:after="160"/>
      </w:pPr>
    </w:p>
    <w:p w14:paraId="2D222740" w14:textId="77777777" w:rsidR="007E6673" w:rsidRDefault="00B26374">
      <w:pPr>
        <w:spacing w:before="160" w:after="120"/>
      </w:pPr>
      <w:r>
        <w:rPr>
          <w:b/>
          <w:bCs/>
          <w:color w:val="1F3864"/>
          <w:sz w:val="24"/>
          <w:szCs w:val="24"/>
        </w:rPr>
        <w:t>ACKNOWLEDGMENT &amp; SIGNATURE</w:t>
      </w:r>
    </w:p>
    <w:p w14:paraId="12489367" w14:textId="77777777" w:rsidR="007E6673" w:rsidRDefault="00B26374">
      <w:pPr>
        <w:spacing w:before="60" w:after="80"/>
      </w:pPr>
      <w:r>
        <w:t>By signing below, I confirm that:</w:t>
      </w:r>
    </w:p>
    <w:p w14:paraId="054B7F08" w14:textId="77777777" w:rsidR="007E6673" w:rsidRDefault="00B26374">
      <w:pPr>
        <w:pStyle w:val="ListParagraph"/>
        <w:numPr>
          <w:ilvl w:val="0"/>
          <w:numId w:val="2"/>
        </w:numPr>
        <w:spacing w:before="40" w:after="40"/>
      </w:pPr>
      <w:r>
        <w:t>I have read and understand this agreement in its entirety.</w:t>
      </w:r>
    </w:p>
    <w:p w14:paraId="3C551A9E" w14:textId="0F096E00" w:rsidR="007E6673" w:rsidRDefault="00B26374">
      <w:pPr>
        <w:pStyle w:val="ListParagraph"/>
        <w:numPr>
          <w:ilvl w:val="0"/>
          <w:numId w:val="2"/>
        </w:numPr>
        <w:spacing w:before="40" w:after="40"/>
      </w:pPr>
      <w:r>
        <w:t xml:space="preserve">I have had the opportunity to ask questions </w:t>
      </w:r>
      <w:r w:rsidR="00F94AE1">
        <w:t xml:space="preserve">which have been answered </w:t>
      </w:r>
      <w:r>
        <w:t>to my satisfaction.</w:t>
      </w:r>
    </w:p>
    <w:p w14:paraId="27EAE888" w14:textId="5B075B6B" w:rsidR="007E6673" w:rsidRDefault="00B26374">
      <w:pPr>
        <w:pStyle w:val="ListParagraph"/>
        <w:numPr>
          <w:ilvl w:val="0"/>
          <w:numId w:val="2"/>
        </w:numPr>
        <w:spacing w:before="40" w:after="40"/>
      </w:pPr>
      <w:r>
        <w:t xml:space="preserve">I agree </w:t>
      </w:r>
      <w:r w:rsidR="00665FE7">
        <w:t>with</w:t>
      </w:r>
      <w:r>
        <w:t xml:space="preserve"> the terms and conditions of compensation described above.</w:t>
      </w:r>
    </w:p>
    <w:p w14:paraId="79E767AB" w14:textId="18B562B0" w:rsidR="007E6673" w:rsidRDefault="00B26374">
      <w:pPr>
        <w:pStyle w:val="ListParagraph"/>
        <w:numPr>
          <w:ilvl w:val="0"/>
          <w:numId w:val="2"/>
        </w:numPr>
        <w:spacing w:before="40" w:after="40"/>
      </w:pPr>
      <w:r>
        <w:t xml:space="preserve">I understand that full reimbursement at the </w:t>
      </w:r>
      <w:r w:rsidR="004F5981">
        <w:t>full-time</w:t>
      </w:r>
      <w:r>
        <w:t xml:space="preserve"> bus driver rate is contingent upon </w:t>
      </w:r>
      <w:r w:rsidR="00F94AE1">
        <w:t xml:space="preserve">my </w:t>
      </w:r>
      <w:r>
        <w:t>completing 90 calendar days of regular bus driver employment.</w:t>
      </w:r>
    </w:p>
    <w:p w14:paraId="3D810927" w14:textId="7E2EE60A" w:rsidR="007E6673" w:rsidRDefault="00B26374">
      <w:pPr>
        <w:pStyle w:val="ListParagraph"/>
        <w:numPr>
          <w:ilvl w:val="0"/>
          <w:numId w:val="2"/>
        </w:numPr>
        <w:spacing w:before="40" w:after="40"/>
      </w:pPr>
      <w:r>
        <w:t xml:space="preserve">I understand that if I leave </w:t>
      </w:r>
      <w:r w:rsidR="00F94AE1">
        <w:t xml:space="preserve">or </w:t>
      </w:r>
      <w:r w:rsidR="00F430D2">
        <w:t xml:space="preserve">am </w:t>
      </w:r>
      <w:r w:rsidR="00F94AE1">
        <w:t xml:space="preserve">removed from the program </w:t>
      </w:r>
      <w:r>
        <w:t xml:space="preserve">before 90 days, I will still be paid for all hours actually worked at </w:t>
      </w:r>
      <w:r w:rsidR="004F5981">
        <w:t>the training</w:t>
      </w:r>
      <w:r w:rsidR="00665FE7">
        <w:t xml:space="preserve"> rate</w:t>
      </w:r>
      <w:r>
        <w:t xml:space="preserve">, but I will forfeit reimbursement of the DOT physical, </w:t>
      </w:r>
      <w:r w:rsidR="00F430D2">
        <w:t xml:space="preserve">or </w:t>
      </w:r>
      <w:r>
        <w:t>CDL license.</w:t>
      </w:r>
    </w:p>
    <w:p w14:paraId="1A48E4BA" w14:textId="77777777" w:rsidR="007E6673" w:rsidRDefault="007E6673">
      <w:pPr>
        <w:spacing w:before="60" w:after="60"/>
      </w:pPr>
    </w:p>
    <w:p w14:paraId="797B78F3" w14:textId="77777777" w:rsidR="007E6673" w:rsidRDefault="007E6673">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60"/>
        <w:gridCol w:w="3600"/>
      </w:tblGrid>
      <w:tr w:rsidR="007E6673" w14:paraId="54D614B3" w14:textId="77777777">
        <w:tc>
          <w:tcPr>
            <w:tcW w:w="5400" w:type="dxa"/>
            <w:tcBorders>
              <w:top w:val="none" w:sz="0" w:space="0" w:color="FFFFFF"/>
              <w:left w:val="none" w:sz="0" w:space="0" w:color="FFFFFF"/>
              <w:bottom w:val="none" w:sz="0" w:space="0" w:color="FFFFFF"/>
              <w:right w:val="none" w:sz="0" w:space="0" w:color="FFFFFF"/>
            </w:tcBorders>
          </w:tcPr>
          <w:p w14:paraId="10DC0A20" w14:textId="77777777" w:rsidR="007E6673" w:rsidRDefault="007E6673">
            <w:pPr>
              <w:pBdr>
                <w:bottom w:val="single" w:sz="6" w:space="0" w:color="000000"/>
              </w:pBdr>
            </w:pPr>
          </w:p>
          <w:p w14:paraId="647D2D3D" w14:textId="77777777" w:rsidR="007E6673" w:rsidRDefault="00B26374">
            <w:pPr>
              <w:spacing w:before="60"/>
            </w:pPr>
            <w:r>
              <w:rPr>
                <w:i/>
                <w:iCs/>
                <w:sz w:val="18"/>
                <w:szCs w:val="18"/>
              </w:rPr>
              <w:t>Trainee Signature</w:t>
            </w:r>
          </w:p>
        </w:tc>
        <w:tc>
          <w:tcPr>
            <w:tcW w:w="360" w:type="dxa"/>
            <w:tcBorders>
              <w:top w:val="none" w:sz="0" w:space="0" w:color="FFFFFF"/>
              <w:left w:val="none" w:sz="0" w:space="0" w:color="FFFFFF"/>
              <w:bottom w:val="none" w:sz="0" w:space="0" w:color="FFFFFF"/>
              <w:right w:val="none" w:sz="0" w:space="0" w:color="FFFFFF"/>
            </w:tcBorders>
          </w:tcPr>
          <w:p w14:paraId="313D5F2B" w14:textId="77777777" w:rsidR="007E6673" w:rsidRDefault="007E6673"/>
        </w:tc>
        <w:tc>
          <w:tcPr>
            <w:tcW w:w="3600" w:type="dxa"/>
            <w:tcBorders>
              <w:top w:val="none" w:sz="0" w:space="0" w:color="FFFFFF"/>
              <w:left w:val="none" w:sz="0" w:space="0" w:color="FFFFFF"/>
              <w:bottom w:val="none" w:sz="0" w:space="0" w:color="FFFFFF"/>
              <w:right w:val="none" w:sz="0" w:space="0" w:color="FFFFFF"/>
            </w:tcBorders>
          </w:tcPr>
          <w:p w14:paraId="1A78BE94" w14:textId="77777777" w:rsidR="007E6673" w:rsidRDefault="007E6673">
            <w:pPr>
              <w:pBdr>
                <w:bottom w:val="single" w:sz="6" w:space="0" w:color="000000"/>
              </w:pBdr>
            </w:pPr>
          </w:p>
          <w:p w14:paraId="2533F1F5" w14:textId="77777777" w:rsidR="007E6673" w:rsidRDefault="00B26374">
            <w:pPr>
              <w:spacing w:before="60"/>
            </w:pPr>
            <w:r>
              <w:rPr>
                <w:i/>
                <w:iCs/>
                <w:sz w:val="18"/>
                <w:szCs w:val="18"/>
              </w:rPr>
              <w:t>Date</w:t>
            </w:r>
          </w:p>
        </w:tc>
      </w:tr>
    </w:tbl>
    <w:p w14:paraId="33E508EB" w14:textId="77777777" w:rsidR="007E6673" w:rsidRDefault="007E6673">
      <w:pPr>
        <w:spacing w:before="60" w:after="60"/>
      </w:pPr>
    </w:p>
    <w:p w14:paraId="7493FCCE" w14:textId="77777777" w:rsidR="007E6673" w:rsidRDefault="007E6673">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60"/>
        <w:gridCol w:w="3600"/>
      </w:tblGrid>
      <w:tr w:rsidR="007E6673" w14:paraId="6E4244DF" w14:textId="77777777">
        <w:tc>
          <w:tcPr>
            <w:tcW w:w="5400" w:type="dxa"/>
            <w:tcBorders>
              <w:top w:val="none" w:sz="0" w:space="0" w:color="FFFFFF"/>
              <w:left w:val="none" w:sz="0" w:space="0" w:color="FFFFFF"/>
              <w:bottom w:val="none" w:sz="0" w:space="0" w:color="FFFFFF"/>
              <w:right w:val="none" w:sz="0" w:space="0" w:color="FFFFFF"/>
            </w:tcBorders>
          </w:tcPr>
          <w:p w14:paraId="6C565814" w14:textId="77777777" w:rsidR="007E6673" w:rsidRDefault="007E6673">
            <w:pPr>
              <w:pBdr>
                <w:bottom w:val="single" w:sz="6" w:space="0" w:color="000000"/>
              </w:pBdr>
            </w:pPr>
          </w:p>
          <w:p w14:paraId="477DF12D" w14:textId="77777777" w:rsidR="007E6673" w:rsidRDefault="00B26374">
            <w:pPr>
              <w:spacing w:before="60"/>
            </w:pPr>
            <w:r>
              <w:rPr>
                <w:i/>
                <w:iCs/>
                <w:sz w:val="18"/>
                <w:szCs w:val="18"/>
              </w:rPr>
              <w:t>Transportation Director Signature</w:t>
            </w:r>
          </w:p>
        </w:tc>
        <w:tc>
          <w:tcPr>
            <w:tcW w:w="360" w:type="dxa"/>
            <w:tcBorders>
              <w:top w:val="none" w:sz="0" w:space="0" w:color="FFFFFF"/>
              <w:left w:val="none" w:sz="0" w:space="0" w:color="FFFFFF"/>
              <w:bottom w:val="none" w:sz="0" w:space="0" w:color="FFFFFF"/>
              <w:right w:val="none" w:sz="0" w:space="0" w:color="FFFFFF"/>
            </w:tcBorders>
          </w:tcPr>
          <w:p w14:paraId="459A1334" w14:textId="77777777" w:rsidR="007E6673" w:rsidRDefault="007E6673"/>
        </w:tc>
        <w:tc>
          <w:tcPr>
            <w:tcW w:w="3600" w:type="dxa"/>
            <w:tcBorders>
              <w:top w:val="none" w:sz="0" w:space="0" w:color="FFFFFF"/>
              <w:left w:val="none" w:sz="0" w:space="0" w:color="FFFFFF"/>
              <w:bottom w:val="none" w:sz="0" w:space="0" w:color="FFFFFF"/>
              <w:right w:val="none" w:sz="0" w:space="0" w:color="FFFFFF"/>
            </w:tcBorders>
          </w:tcPr>
          <w:p w14:paraId="42DF9326" w14:textId="77777777" w:rsidR="007E6673" w:rsidRDefault="007E6673">
            <w:pPr>
              <w:pBdr>
                <w:bottom w:val="single" w:sz="6" w:space="0" w:color="000000"/>
              </w:pBdr>
            </w:pPr>
          </w:p>
          <w:p w14:paraId="161CE9CE" w14:textId="77777777" w:rsidR="007E6673" w:rsidRDefault="00B26374">
            <w:pPr>
              <w:spacing w:before="60"/>
            </w:pPr>
            <w:r>
              <w:rPr>
                <w:i/>
                <w:iCs/>
                <w:sz w:val="18"/>
                <w:szCs w:val="18"/>
              </w:rPr>
              <w:t>Date</w:t>
            </w:r>
          </w:p>
        </w:tc>
      </w:tr>
    </w:tbl>
    <w:p w14:paraId="7F591253" w14:textId="77777777" w:rsidR="007E6673" w:rsidRDefault="007E6673">
      <w:pPr>
        <w:spacing w:before="60" w:after="60"/>
      </w:pPr>
    </w:p>
    <w:p w14:paraId="1720E8F9" w14:textId="77777777" w:rsidR="007E6673" w:rsidRDefault="007E6673">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60"/>
        <w:gridCol w:w="3600"/>
      </w:tblGrid>
      <w:tr w:rsidR="007E6673" w14:paraId="7A9AF418" w14:textId="77777777">
        <w:tc>
          <w:tcPr>
            <w:tcW w:w="5400" w:type="dxa"/>
            <w:tcBorders>
              <w:top w:val="none" w:sz="0" w:space="0" w:color="FFFFFF"/>
              <w:left w:val="none" w:sz="0" w:space="0" w:color="FFFFFF"/>
              <w:bottom w:val="none" w:sz="0" w:space="0" w:color="FFFFFF"/>
              <w:right w:val="none" w:sz="0" w:space="0" w:color="FFFFFF"/>
            </w:tcBorders>
          </w:tcPr>
          <w:p w14:paraId="649664CF" w14:textId="77777777" w:rsidR="007E6673" w:rsidRDefault="007E6673">
            <w:pPr>
              <w:pBdr>
                <w:bottom w:val="single" w:sz="6" w:space="0" w:color="000000"/>
              </w:pBdr>
            </w:pPr>
          </w:p>
          <w:p w14:paraId="78A6368F" w14:textId="77777777" w:rsidR="007E6673" w:rsidRDefault="00B26374">
            <w:pPr>
              <w:spacing w:before="60"/>
            </w:pPr>
            <w:r>
              <w:rPr>
                <w:i/>
                <w:iCs/>
                <w:sz w:val="18"/>
                <w:szCs w:val="18"/>
              </w:rPr>
              <w:t>HR / District Representative Signature</w:t>
            </w:r>
          </w:p>
        </w:tc>
        <w:tc>
          <w:tcPr>
            <w:tcW w:w="360" w:type="dxa"/>
            <w:tcBorders>
              <w:top w:val="none" w:sz="0" w:space="0" w:color="FFFFFF"/>
              <w:left w:val="none" w:sz="0" w:space="0" w:color="FFFFFF"/>
              <w:bottom w:val="none" w:sz="0" w:space="0" w:color="FFFFFF"/>
              <w:right w:val="none" w:sz="0" w:space="0" w:color="FFFFFF"/>
            </w:tcBorders>
          </w:tcPr>
          <w:p w14:paraId="1B87F23B" w14:textId="77777777" w:rsidR="007E6673" w:rsidRDefault="007E6673"/>
        </w:tc>
        <w:tc>
          <w:tcPr>
            <w:tcW w:w="3600" w:type="dxa"/>
            <w:tcBorders>
              <w:top w:val="none" w:sz="0" w:space="0" w:color="FFFFFF"/>
              <w:left w:val="none" w:sz="0" w:space="0" w:color="FFFFFF"/>
              <w:bottom w:val="none" w:sz="0" w:space="0" w:color="FFFFFF"/>
              <w:right w:val="none" w:sz="0" w:space="0" w:color="FFFFFF"/>
            </w:tcBorders>
          </w:tcPr>
          <w:p w14:paraId="496472A9" w14:textId="77777777" w:rsidR="007E6673" w:rsidRDefault="007E6673">
            <w:pPr>
              <w:pBdr>
                <w:bottom w:val="single" w:sz="6" w:space="0" w:color="000000"/>
              </w:pBdr>
            </w:pPr>
          </w:p>
          <w:p w14:paraId="2D8FA433" w14:textId="77777777" w:rsidR="007E6673" w:rsidRDefault="00B26374">
            <w:pPr>
              <w:spacing w:before="60"/>
            </w:pPr>
            <w:r>
              <w:rPr>
                <w:i/>
                <w:iCs/>
                <w:sz w:val="18"/>
                <w:szCs w:val="18"/>
              </w:rPr>
              <w:t>Date</w:t>
            </w:r>
          </w:p>
        </w:tc>
      </w:tr>
    </w:tbl>
    <w:p w14:paraId="25932612" w14:textId="77777777" w:rsidR="007E6673" w:rsidRDefault="007E6673">
      <w:pPr>
        <w:spacing w:before="60" w:after="60"/>
      </w:pPr>
    </w:p>
    <w:p w14:paraId="19284301" w14:textId="77777777" w:rsidR="007E6673" w:rsidRDefault="007E6673">
      <w:pPr>
        <w:pBdr>
          <w:bottom w:val="single" w:sz="4" w:space="0" w:color="CCCCCC"/>
        </w:pBdr>
        <w:spacing w:before="160" w:after="160"/>
      </w:pPr>
    </w:p>
    <w:p w14:paraId="389F3543" w14:textId="77777777" w:rsidR="007E6673" w:rsidRDefault="00B26374">
      <w:pPr>
        <w:spacing w:before="80"/>
        <w:jc w:val="center"/>
      </w:pPr>
      <w:r>
        <w:rPr>
          <w:i/>
          <w:iCs/>
          <w:color w:val="666666"/>
          <w:sz w:val="18"/>
          <w:szCs w:val="18"/>
        </w:rPr>
        <w:t>A copy of this signed agreement will be retained in the employee's personnel file. The trainee will receive a copy for their records.</w:t>
      </w:r>
    </w:p>
    <w:sectPr w:rsidR="007E6673" w:rsidSect="00F32937">
      <w:headerReference w:type="even" r:id="rId7"/>
      <w:headerReference w:type="default" r:id="rId8"/>
      <w:footerReference w:type="even" r:id="rId9"/>
      <w:footerReference w:type="default" r:id="rId10"/>
      <w:headerReference w:type="first" r:id="rId11"/>
      <w:footerReference w:type="first" r:id="rId12"/>
      <w:pgSz w:w="12240" w:h="15840"/>
      <w:pgMar w:top="1080" w:right="1260" w:bottom="1080" w:left="1260" w:header="708"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3A41" w14:textId="77777777" w:rsidR="007160D3" w:rsidRDefault="007160D3" w:rsidP="00320008">
      <w:r>
        <w:separator/>
      </w:r>
    </w:p>
  </w:endnote>
  <w:endnote w:type="continuationSeparator" w:id="0">
    <w:p w14:paraId="0C6822A5" w14:textId="77777777" w:rsidR="007160D3" w:rsidRDefault="007160D3" w:rsidP="0032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8479" w14:textId="77777777" w:rsidR="00320008" w:rsidRDefault="0032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02CB" w14:textId="58CF5E8E" w:rsidR="00320008" w:rsidRDefault="00F32937" w:rsidP="00320008">
    <w:pPr>
      <w:pStyle w:val="Footer"/>
      <w:spacing w:line="180" w:lineRule="exact"/>
      <w:rPr>
        <w:noProof/>
      </w:rPr>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3</w:t>
    </w:r>
  </w:p>
  <w:p w14:paraId="087D8B3E" w14:textId="7483F7AE" w:rsidR="00F32937" w:rsidRDefault="00F32937" w:rsidP="00F32937">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F430D2">
      <w:rPr>
        <w:sz w:val="16"/>
      </w:rPr>
      <w:t>4911-9031-7237,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194" w14:textId="77777777" w:rsidR="00320008" w:rsidRDefault="0032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7589" w14:textId="77777777" w:rsidR="007160D3" w:rsidRDefault="007160D3" w:rsidP="00320008">
      <w:r>
        <w:separator/>
      </w:r>
    </w:p>
  </w:footnote>
  <w:footnote w:type="continuationSeparator" w:id="0">
    <w:p w14:paraId="7BFB9700" w14:textId="77777777" w:rsidR="007160D3" w:rsidRDefault="007160D3" w:rsidP="0032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8F40" w14:textId="77777777" w:rsidR="00320008" w:rsidRDefault="00320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317D" w14:textId="77777777" w:rsidR="00320008" w:rsidRDefault="00320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C760" w14:textId="77777777" w:rsidR="00320008" w:rsidRDefault="0032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1738"/>
    <w:multiLevelType w:val="hybridMultilevel"/>
    <w:tmpl w:val="FD66E72A"/>
    <w:lvl w:ilvl="0" w:tplc="CABC0FE8">
      <w:start w:val="1"/>
      <w:numFmt w:val="bullet"/>
      <w:lvlText w:val="•"/>
      <w:lvlJc w:val="left"/>
      <w:pPr>
        <w:ind w:left="720" w:hanging="360"/>
      </w:pPr>
    </w:lvl>
    <w:lvl w:ilvl="1" w:tplc="8B62C03C">
      <w:numFmt w:val="decimal"/>
      <w:lvlText w:val=""/>
      <w:lvlJc w:val="left"/>
    </w:lvl>
    <w:lvl w:ilvl="2" w:tplc="5BFA1C9C">
      <w:numFmt w:val="decimal"/>
      <w:lvlText w:val=""/>
      <w:lvlJc w:val="left"/>
    </w:lvl>
    <w:lvl w:ilvl="3" w:tplc="17683D34">
      <w:numFmt w:val="decimal"/>
      <w:lvlText w:val=""/>
      <w:lvlJc w:val="left"/>
    </w:lvl>
    <w:lvl w:ilvl="4" w:tplc="52889D84">
      <w:numFmt w:val="decimal"/>
      <w:lvlText w:val=""/>
      <w:lvlJc w:val="left"/>
    </w:lvl>
    <w:lvl w:ilvl="5" w:tplc="4FCCA9BA">
      <w:numFmt w:val="decimal"/>
      <w:lvlText w:val=""/>
      <w:lvlJc w:val="left"/>
    </w:lvl>
    <w:lvl w:ilvl="6" w:tplc="E9D402CA">
      <w:numFmt w:val="decimal"/>
      <w:lvlText w:val=""/>
      <w:lvlJc w:val="left"/>
    </w:lvl>
    <w:lvl w:ilvl="7" w:tplc="4D042970">
      <w:numFmt w:val="decimal"/>
      <w:lvlText w:val=""/>
      <w:lvlJc w:val="left"/>
    </w:lvl>
    <w:lvl w:ilvl="8" w:tplc="1C36C242">
      <w:numFmt w:val="decimal"/>
      <w:lvlText w:val=""/>
      <w:lvlJc w:val="left"/>
    </w:lvl>
  </w:abstractNum>
  <w:abstractNum w:abstractNumId="1" w15:restartNumberingAfterBreak="0">
    <w:nsid w:val="41AF11F1"/>
    <w:multiLevelType w:val="hybridMultilevel"/>
    <w:tmpl w:val="13668906"/>
    <w:lvl w:ilvl="0" w:tplc="1396D04A">
      <w:start w:val="1"/>
      <w:numFmt w:val="bullet"/>
      <w:lvlText w:val="●"/>
      <w:lvlJc w:val="left"/>
      <w:pPr>
        <w:ind w:left="720" w:hanging="360"/>
      </w:pPr>
    </w:lvl>
    <w:lvl w:ilvl="1" w:tplc="357A1B6A">
      <w:start w:val="1"/>
      <w:numFmt w:val="bullet"/>
      <w:lvlText w:val="○"/>
      <w:lvlJc w:val="left"/>
      <w:pPr>
        <w:ind w:left="1440" w:hanging="360"/>
      </w:pPr>
    </w:lvl>
    <w:lvl w:ilvl="2" w:tplc="09B6CADE">
      <w:start w:val="1"/>
      <w:numFmt w:val="bullet"/>
      <w:lvlText w:val="■"/>
      <w:lvlJc w:val="left"/>
      <w:pPr>
        <w:ind w:left="2160" w:hanging="360"/>
      </w:pPr>
    </w:lvl>
    <w:lvl w:ilvl="3" w:tplc="4A287094">
      <w:start w:val="1"/>
      <w:numFmt w:val="bullet"/>
      <w:lvlText w:val="●"/>
      <w:lvlJc w:val="left"/>
      <w:pPr>
        <w:ind w:left="2880" w:hanging="360"/>
      </w:pPr>
    </w:lvl>
    <w:lvl w:ilvl="4" w:tplc="3A4E3122">
      <w:start w:val="1"/>
      <w:numFmt w:val="bullet"/>
      <w:lvlText w:val="○"/>
      <w:lvlJc w:val="left"/>
      <w:pPr>
        <w:ind w:left="3600" w:hanging="360"/>
      </w:pPr>
    </w:lvl>
    <w:lvl w:ilvl="5" w:tplc="639A6C86">
      <w:start w:val="1"/>
      <w:numFmt w:val="bullet"/>
      <w:lvlText w:val="■"/>
      <w:lvlJc w:val="left"/>
      <w:pPr>
        <w:ind w:left="4320" w:hanging="360"/>
      </w:pPr>
    </w:lvl>
    <w:lvl w:ilvl="6" w:tplc="EBE4106E">
      <w:start w:val="1"/>
      <w:numFmt w:val="bullet"/>
      <w:lvlText w:val="●"/>
      <w:lvlJc w:val="left"/>
      <w:pPr>
        <w:ind w:left="5040" w:hanging="360"/>
      </w:pPr>
    </w:lvl>
    <w:lvl w:ilvl="7" w:tplc="CC845FB2">
      <w:start w:val="1"/>
      <w:numFmt w:val="bullet"/>
      <w:lvlText w:val="●"/>
      <w:lvlJc w:val="left"/>
      <w:pPr>
        <w:ind w:left="5760" w:hanging="360"/>
      </w:pPr>
    </w:lvl>
    <w:lvl w:ilvl="8" w:tplc="A3F8D5D0">
      <w:start w:val="1"/>
      <w:numFmt w:val="bullet"/>
      <w:lvlText w:val="●"/>
      <w:lvlJc w:val="left"/>
      <w:pPr>
        <w:ind w:left="6480" w:hanging="360"/>
      </w:pPr>
    </w:lvl>
  </w:abstractNum>
  <w:num w:numId="1" w16cid:durableId="5983726">
    <w:abstractNumId w:val="1"/>
    <w:lvlOverride w:ilvl="0">
      <w:startOverride w:val="1"/>
    </w:lvlOverride>
  </w:num>
  <w:num w:numId="2" w16cid:durableId="394761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11-9031-7237, v. 1"/>
    <w:docVar w:name="ndGeneratedStampLocation" w:val="EachPage"/>
  </w:docVars>
  <w:rsids>
    <w:rsidRoot w:val="007E6673"/>
    <w:rsid w:val="00320008"/>
    <w:rsid w:val="00450117"/>
    <w:rsid w:val="00482B09"/>
    <w:rsid w:val="004F5981"/>
    <w:rsid w:val="00665FE7"/>
    <w:rsid w:val="007160D3"/>
    <w:rsid w:val="007E6673"/>
    <w:rsid w:val="00801F91"/>
    <w:rsid w:val="00B26374"/>
    <w:rsid w:val="00B47DA1"/>
    <w:rsid w:val="00C502C6"/>
    <w:rsid w:val="00E43FA9"/>
    <w:rsid w:val="00F32937"/>
    <w:rsid w:val="00F430D2"/>
    <w:rsid w:val="00F9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A3C3"/>
  <w15:docId w15:val="{67AB06C6-2152-48E0-A29A-85ADA26F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20008"/>
    <w:pPr>
      <w:tabs>
        <w:tab w:val="center" w:pos="4680"/>
        <w:tab w:val="right" w:pos="9360"/>
      </w:tabs>
    </w:pPr>
  </w:style>
  <w:style w:type="character" w:customStyle="1" w:styleId="HeaderChar">
    <w:name w:val="Header Char"/>
    <w:basedOn w:val="DefaultParagraphFont"/>
    <w:link w:val="Header"/>
    <w:uiPriority w:val="99"/>
    <w:rsid w:val="00320008"/>
  </w:style>
  <w:style w:type="paragraph" w:styleId="Footer">
    <w:name w:val="footer"/>
    <w:basedOn w:val="Normal"/>
    <w:link w:val="FooterChar"/>
    <w:uiPriority w:val="99"/>
    <w:unhideWhenUsed/>
    <w:rsid w:val="00320008"/>
    <w:pPr>
      <w:tabs>
        <w:tab w:val="center" w:pos="4680"/>
        <w:tab w:val="right" w:pos="9360"/>
      </w:tabs>
    </w:pPr>
  </w:style>
  <w:style w:type="character" w:customStyle="1" w:styleId="FooterChar">
    <w:name w:val="Footer Char"/>
    <w:basedOn w:val="DefaultParagraphFont"/>
    <w:link w:val="Footer"/>
    <w:uiPriority w:val="99"/>
    <w:rsid w:val="0032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Elizabethtown Independent School District</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 Hinton</cp:lastModifiedBy>
  <cp:revision>2</cp:revision>
  <dcterms:created xsi:type="dcterms:W3CDTF">2026-06-22T15:09:00Z</dcterms:created>
  <dcterms:modified xsi:type="dcterms:W3CDTF">2026-06-22T15:09:00Z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4911-9031-7237</vt:lpwstr>
  </property>
</Properties>
</file>