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013FC" w14:textId="471C8F63" w:rsidR="00A41030" w:rsidRDefault="00A41030" w:rsidP="00A41030">
      <w:pPr>
        <w:pStyle w:val="Heading1"/>
      </w:pPr>
      <w:r>
        <w:t>PERSONNEL</w:t>
      </w:r>
      <w:r>
        <w:tab/>
        <w:t>03.2232</w:t>
      </w:r>
    </w:p>
    <w:p w14:paraId="428BA9DA" w14:textId="77777777" w:rsidR="00A41030" w:rsidRDefault="00A41030" w:rsidP="00A41030">
      <w:pPr>
        <w:pStyle w:val="certstyle"/>
      </w:pPr>
      <w:r>
        <w:noBreakHyphen/>
        <w:t xml:space="preserve"> Classified Personnel </w:t>
      </w:r>
      <w:r>
        <w:noBreakHyphen/>
      </w:r>
    </w:p>
    <w:p w14:paraId="02FFDB0D" w14:textId="77777777" w:rsidR="00A41030" w:rsidRDefault="00A41030" w:rsidP="00A41030">
      <w:pPr>
        <w:pStyle w:val="policytitle"/>
        <w:spacing w:before="80" w:after="160"/>
      </w:pPr>
      <w:r>
        <w:t>Sick Leave</w:t>
      </w:r>
    </w:p>
    <w:p w14:paraId="2C8346CF" w14:textId="77777777" w:rsidR="00A41030" w:rsidRDefault="00A41030" w:rsidP="00A41030">
      <w:pPr>
        <w:pStyle w:val="sideheading"/>
      </w:pPr>
      <w:r>
        <w:t>Number of Days</w:t>
      </w:r>
    </w:p>
    <w:p w14:paraId="434038CF" w14:textId="77777777" w:rsidR="00A41030" w:rsidRDefault="00A41030" w:rsidP="00A41030">
      <w:pPr>
        <w:pStyle w:val="policytext"/>
      </w:pPr>
      <w:r w:rsidRPr="00997150">
        <w:rPr>
          <w:rStyle w:val="ksbanormal"/>
        </w:rPr>
        <w:t>All</w:t>
      </w:r>
      <w:r>
        <w:t xml:space="preserve"> classified employees shall be entitled to ten (10) days of sick leave with pay each school year.</w:t>
      </w:r>
    </w:p>
    <w:p w14:paraId="11D0443B" w14:textId="77777777" w:rsidR="00A41030" w:rsidRDefault="00A41030" w:rsidP="00A41030">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7DD6358A" w14:textId="77777777" w:rsidR="00A41030" w:rsidRDefault="00A41030" w:rsidP="00A41030">
      <w:pPr>
        <w:pStyle w:val="policytext"/>
      </w:pPr>
      <w:r>
        <w:t>Persons employed on a full year contract but scheduled for less than a full work day shall receive the authorized sick leave days equivalent to their normal working day.</w:t>
      </w:r>
    </w:p>
    <w:p w14:paraId="1DD0F27C" w14:textId="77777777" w:rsidR="00A41030" w:rsidRDefault="00A41030" w:rsidP="00A41030">
      <w:pPr>
        <w:pStyle w:val="sideheading"/>
      </w:pPr>
      <w:r>
        <w:t>Definition</w:t>
      </w:r>
    </w:p>
    <w:p w14:paraId="73F3428E" w14:textId="77777777" w:rsidR="00A41030" w:rsidRDefault="00A41030" w:rsidP="00A41030">
      <w:pPr>
        <w:pStyle w:val="policytext"/>
      </w:pPr>
      <w:r>
        <w:t>Sickness shall mean personal illness, including illness or temporary disabilities arising from pregnancy.</w:t>
      </w:r>
    </w:p>
    <w:p w14:paraId="564D34AD" w14:textId="77777777" w:rsidR="00A41030" w:rsidRDefault="00A41030" w:rsidP="00A41030">
      <w:pPr>
        <w:pStyle w:val="sideheading"/>
      </w:pPr>
      <w:r>
        <w:t>Family Illness/Mourning</w:t>
      </w:r>
    </w:p>
    <w:p w14:paraId="6AEAAAAF" w14:textId="77777777" w:rsidR="00A41030" w:rsidRPr="00997150" w:rsidRDefault="00A41030" w:rsidP="00A41030">
      <w:pPr>
        <w:pStyle w:val="policytext"/>
        <w:rPr>
          <w:rStyle w:val="ksbanormal"/>
        </w:rPr>
      </w:pPr>
      <w:r>
        <w:t xml:space="preserve">Sick leave can also be taken for illness in the immediate family or for the purpose of mourning a member of the employee’s immediate family. Immediate family shall mean the employee's spouse, children (including stepchildren and foster children), grandchildren, daughters-in-law and sons-in-law, brothers and sisters, parents, spouse's parents, </w:t>
      </w:r>
      <w:r w:rsidRPr="00997150">
        <w:rPr>
          <w:rStyle w:val="ksbanormal"/>
        </w:rPr>
        <w:t>grandparents, and spouse's grandparents</w:t>
      </w:r>
      <w:r>
        <w:t xml:space="preserve"> without reference to the location or residence of said relative and </w:t>
      </w:r>
      <w:r w:rsidRPr="00997150">
        <w:rPr>
          <w:rStyle w:val="ksbanormal"/>
        </w:rPr>
        <w:t>any other blood relative who resides in the employee's home.</w:t>
      </w:r>
    </w:p>
    <w:p w14:paraId="47A2F39C" w14:textId="77777777" w:rsidR="00A41030" w:rsidRDefault="00A41030" w:rsidP="00A41030">
      <w:pPr>
        <w:pStyle w:val="sideheading"/>
      </w:pPr>
      <w:r>
        <w:t>Accumulation</w:t>
      </w:r>
    </w:p>
    <w:p w14:paraId="51688136" w14:textId="77777777" w:rsidR="00A41030" w:rsidRPr="00997150" w:rsidRDefault="00A41030" w:rsidP="00A41030">
      <w:pPr>
        <w:pStyle w:val="policytext"/>
        <w:rPr>
          <w:rStyle w:val="ksbanormal"/>
        </w:rPr>
      </w:pPr>
      <w:r>
        <w:t xml:space="preserve">Sick leave days not taken during the school year in which they were granted shall accumulate without limitation to the credit of the employee to whom they were granted. </w:t>
      </w:r>
      <w:r w:rsidRPr="00997150">
        <w:rPr>
          <w:rStyle w:val="ksbanormal"/>
        </w:rPr>
        <w:t>Accumulated sick leave may be taken by the employee on any given day of the school year and shall be granted in addition to accumulated sick days that have been credited to the employee.</w:t>
      </w:r>
    </w:p>
    <w:p w14:paraId="3131D0C8" w14:textId="77777777" w:rsidR="00A41030" w:rsidRPr="00997150" w:rsidRDefault="00A41030" w:rsidP="00A41030">
      <w:pPr>
        <w:pStyle w:val="policytext"/>
        <w:rPr>
          <w:rStyle w:val="ksbanormal"/>
        </w:rPr>
      </w:pPr>
      <w:r w:rsidRPr="00997150">
        <w:rPr>
          <w:rStyle w:val="ksbanormal"/>
        </w:rPr>
        <w:t>An employee who resigns or whose employment is terminated by the Board and/or an employee who has had a break of one (1) year or more in continuity of employment shall forfeit all unused days of sick leave, and those days shall not be restored if the employee is reemployed by the Board at a later date. Forfeiture of unused sick leave does not apply to employees returning from leave of absence or whose employment terminated due to lack of funding.</w:t>
      </w:r>
      <w:r>
        <w:rPr>
          <w:rStyle w:val="ksbanormal"/>
          <w:vertAlign w:val="superscript"/>
        </w:rPr>
        <w:t>2</w:t>
      </w:r>
    </w:p>
    <w:p w14:paraId="5F234C2A" w14:textId="77777777" w:rsidR="00A41030" w:rsidRDefault="00A41030" w:rsidP="00A41030">
      <w:pPr>
        <w:pStyle w:val="policytext"/>
        <w:rPr>
          <w:rStyle w:val="ksbanormal"/>
          <w:vertAlign w:val="superscript"/>
        </w:rPr>
      </w:pPr>
      <w:r w:rsidRPr="00997150">
        <w:rPr>
          <w:rStyle w:val="ksbanormal"/>
        </w:rPr>
        <w:t xml:space="preserve">Accumulated days of sick leave shall be granted to an employee, if prior to the opening day of the school year, a </w:t>
      </w:r>
      <w:r>
        <w:t>statement</w:t>
      </w:r>
      <w:r w:rsidRPr="00997150">
        <w:rPr>
          <w:rStyle w:val="ksbanormal"/>
        </w:rPr>
        <w:t xml:space="preserve"> or a certificate of a physician is presented to the Board, stating that the employee is unable to assume his/her duties on the opening day of the school year, but will be able to assume his/her duties within a period of time that the Board determines to be reasonable</w:t>
      </w:r>
      <w:r>
        <w:rPr>
          <w:rStyle w:val="ksbanormal"/>
        </w:rPr>
        <w:t>.</w:t>
      </w:r>
      <w:r>
        <w:rPr>
          <w:rStyle w:val="ksbanormal"/>
          <w:vertAlign w:val="superscript"/>
        </w:rPr>
        <w:t>2</w:t>
      </w:r>
    </w:p>
    <w:p w14:paraId="682DDA58" w14:textId="77777777" w:rsidR="00A41030" w:rsidRDefault="00A41030" w:rsidP="00A41030">
      <w:pPr>
        <w:pStyle w:val="sideheading"/>
      </w:pPr>
      <w:r>
        <w:t>Transfer of Sick Leave</w:t>
      </w:r>
    </w:p>
    <w:p w14:paraId="43C180AD" w14:textId="18AE1766" w:rsidR="003C6307" w:rsidRPr="00022850" w:rsidRDefault="00A41030" w:rsidP="003C6307">
      <w:pPr>
        <w:pStyle w:val="policytext"/>
      </w:pPr>
      <w:r w:rsidRPr="00107230">
        <w:t>Employees coming to the District from another Kentucky school district or from the Kentucky Department of Education shall transfer accumulated sick leave to the District</w:t>
      </w:r>
      <w:r w:rsidR="00AC7034">
        <w:t>.</w:t>
      </w:r>
      <w:bookmarkStart w:id="0" w:name="_GoBack"/>
      <w:bookmarkEnd w:id="0"/>
      <w:r w:rsidR="003C6307" w:rsidRPr="00107230">
        <w:rPr>
          <w:color w:val="FF0000"/>
        </w:rPr>
        <w:t xml:space="preserve"> </w:t>
      </w:r>
    </w:p>
    <w:p w14:paraId="421E622C" w14:textId="71723D18" w:rsidR="00A41030" w:rsidRDefault="00A41030" w:rsidP="00A41030">
      <w:pPr>
        <w:pStyle w:val="policytext"/>
      </w:pPr>
    </w:p>
    <w:p w14:paraId="22A903A9" w14:textId="2DB59B50" w:rsidR="00A41030" w:rsidRDefault="00A41030" w:rsidP="00A41030">
      <w:pPr>
        <w:pStyle w:val="Heading1"/>
      </w:pPr>
      <w:r>
        <w:br w:type="page"/>
      </w:r>
      <w:r>
        <w:lastRenderedPageBreak/>
        <w:t>PERSONNEL</w:t>
      </w:r>
      <w:r>
        <w:tab/>
        <w:t>03.2232</w:t>
      </w:r>
    </w:p>
    <w:p w14:paraId="48FE1D6C" w14:textId="77777777" w:rsidR="00A41030" w:rsidRDefault="00A41030" w:rsidP="00A41030">
      <w:pPr>
        <w:pStyle w:val="Heading1"/>
      </w:pPr>
      <w:r>
        <w:tab/>
        <w:t>(Continued)</w:t>
      </w:r>
    </w:p>
    <w:p w14:paraId="57BB8675" w14:textId="77777777" w:rsidR="00A41030" w:rsidRDefault="00A41030" w:rsidP="00A41030">
      <w:pPr>
        <w:pStyle w:val="policytitle"/>
        <w:spacing w:before="80" w:after="160"/>
      </w:pPr>
      <w:r>
        <w:t>Sick Leave</w:t>
      </w:r>
    </w:p>
    <w:p w14:paraId="5022289E" w14:textId="77777777" w:rsidR="00A41030" w:rsidRDefault="00A41030" w:rsidP="00A41030">
      <w:pPr>
        <w:pStyle w:val="sideheading"/>
      </w:pPr>
      <w:r>
        <w:t>Sick Leave Donation Program</w:t>
      </w:r>
    </w:p>
    <w:p w14:paraId="497D27BD" w14:textId="77777777" w:rsidR="00A41030" w:rsidRDefault="00A41030" w:rsidP="00A41030">
      <w:pPr>
        <w:pStyle w:val="policytext"/>
      </w:pPr>
      <w:r>
        <w:t>Under procedures developed by the Superintendent, classified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616A5E8A" w14:textId="77777777" w:rsidR="00A41030" w:rsidRDefault="00A41030" w:rsidP="00A41030">
      <w:pPr>
        <w:pStyle w:val="policytext"/>
      </w:pPr>
      <w:r>
        <w:t>Classified employees are eligible to receive donated days if they meet the criteria established in statute.</w:t>
      </w:r>
    </w:p>
    <w:p w14:paraId="48B9CF04" w14:textId="77777777" w:rsidR="00A41030" w:rsidRDefault="00A41030" w:rsidP="00A41030">
      <w:pPr>
        <w:pStyle w:val="policytext"/>
      </w:pPr>
      <w:r>
        <w:t>Any sick leave not used shall be returned on a proportionate/pro-rated basis to employees who donated days.</w:t>
      </w:r>
    </w:p>
    <w:p w14:paraId="1B47A219" w14:textId="77777777" w:rsidR="00A41030" w:rsidRDefault="00A41030" w:rsidP="00A41030">
      <w:pPr>
        <w:pStyle w:val="sideheading"/>
      </w:pPr>
      <w:r>
        <w:t>Statement</w:t>
      </w:r>
    </w:p>
    <w:p w14:paraId="26226429" w14:textId="52AC75AE" w:rsidR="00A41030" w:rsidRPr="00997150" w:rsidRDefault="00A41030" w:rsidP="00A41030">
      <w:pPr>
        <w:pStyle w:val="policytext"/>
        <w:rPr>
          <w:rStyle w:val="ksbanormal"/>
        </w:rPr>
      </w:pPr>
      <w:r>
        <w:t>Upon return to work, an employee claiming sick leave must file a personal statement or a certificate of a physician stating that the employee was ill or that the employee was absent for the purpose of attending to a member of the immediate family who was ill.</w:t>
      </w:r>
      <w:r>
        <w:rPr>
          <w:vertAlign w:val="superscript"/>
        </w:rPr>
        <w:t>1</w:t>
      </w:r>
      <w:r w:rsidR="0078619B">
        <w:rPr>
          <w:vertAlign w:val="superscript"/>
        </w:rPr>
        <w:t xml:space="preserve"> </w:t>
      </w:r>
      <w:r w:rsidR="0078619B" w:rsidRPr="00997150">
        <w:rPr>
          <w:rStyle w:val="ksbanormal"/>
        </w:rPr>
        <w:t xml:space="preserve">For </w:t>
      </w:r>
      <w:r w:rsidR="0078619B" w:rsidRPr="003C6307">
        <w:rPr>
          <w:rStyle w:val="ksbanormal"/>
          <w:strike/>
          <w:color w:val="FF0000"/>
        </w:rPr>
        <w:t>six</w:t>
      </w:r>
      <w:r w:rsidR="003C6307">
        <w:rPr>
          <w:rStyle w:val="ksbanormal"/>
          <w:color w:val="FF0000"/>
        </w:rPr>
        <w:t xml:space="preserve"> five </w:t>
      </w:r>
      <w:r w:rsidR="0078619B" w:rsidRPr="00997150">
        <w:rPr>
          <w:rStyle w:val="ksbanormal"/>
        </w:rPr>
        <w:t>(</w:t>
      </w:r>
      <w:r w:rsidR="0078619B" w:rsidRPr="003C6307">
        <w:rPr>
          <w:rStyle w:val="ksbanormal"/>
          <w:strike/>
          <w:color w:val="FF0000"/>
        </w:rPr>
        <w:t>6</w:t>
      </w:r>
      <w:r w:rsidR="003C6307" w:rsidRPr="003C6307">
        <w:rPr>
          <w:rStyle w:val="ksbanormal"/>
          <w:color w:val="FF0000"/>
        </w:rPr>
        <w:t xml:space="preserve"> 5</w:t>
      </w:r>
      <w:r w:rsidR="0078619B" w:rsidRPr="00997150">
        <w:rPr>
          <w:rStyle w:val="ksbanormal"/>
        </w:rPr>
        <w:t>) or more consecutive days, an employee shall present a physician’s statement.</w:t>
      </w:r>
    </w:p>
    <w:p w14:paraId="106952E3" w14:textId="77777777" w:rsidR="00A41030" w:rsidRDefault="00A41030" w:rsidP="00A41030">
      <w:pPr>
        <w:pStyle w:val="sideheading"/>
      </w:pPr>
      <w:r>
        <w:t>References:</w:t>
      </w:r>
    </w:p>
    <w:p w14:paraId="339D87B6" w14:textId="71CC005E" w:rsidR="00A41030" w:rsidRDefault="00A41030" w:rsidP="00A41030">
      <w:pPr>
        <w:pStyle w:val="Reference"/>
      </w:pPr>
      <w:r>
        <w:rPr>
          <w:vertAlign w:val="superscript"/>
        </w:rPr>
        <w:t>1</w:t>
      </w:r>
      <w:hyperlink r:id="rId6" w:history="1">
        <w:r w:rsidR="00997150">
          <w:rPr>
            <w:rStyle w:val="Hyperlink"/>
          </w:rPr>
          <w:t>KRS 161.155</w:t>
        </w:r>
      </w:hyperlink>
      <w:r>
        <w:t xml:space="preserve">; </w:t>
      </w:r>
      <w:hyperlink r:id="rId7" w:history="1">
        <w:r w:rsidR="00997150">
          <w:rPr>
            <w:rStyle w:val="Hyperlink"/>
          </w:rPr>
          <w:t>KRS 161.152</w:t>
        </w:r>
      </w:hyperlink>
    </w:p>
    <w:p w14:paraId="3D6C2244" w14:textId="78261D83" w:rsidR="00A41030" w:rsidRDefault="00A41030" w:rsidP="00A41030">
      <w:pPr>
        <w:pStyle w:val="Reference"/>
      </w:pPr>
      <w:r>
        <w:rPr>
          <w:vertAlign w:val="superscript"/>
        </w:rPr>
        <w:t>2</w:t>
      </w:r>
      <w:hyperlink r:id="rId8" w:history="1">
        <w:r w:rsidR="00997150">
          <w:rPr>
            <w:rStyle w:val="Hyperlink"/>
          </w:rPr>
          <w:t>OAG 79</w:t>
        </w:r>
        <w:r w:rsidR="00997150">
          <w:rPr>
            <w:rStyle w:val="Hyperlink"/>
          </w:rPr>
          <w:noBreakHyphen/>
          <w:t>148</w:t>
        </w:r>
      </w:hyperlink>
      <w:r>
        <w:t xml:space="preserve">; </w:t>
      </w:r>
      <w:hyperlink r:id="rId9" w:history="1">
        <w:r w:rsidR="00997150">
          <w:rPr>
            <w:rStyle w:val="Hyperlink"/>
          </w:rPr>
          <w:t>OAG 93</w:t>
        </w:r>
        <w:r w:rsidR="00997150">
          <w:rPr>
            <w:rStyle w:val="Hyperlink"/>
          </w:rPr>
          <w:noBreakHyphen/>
          <w:t>39</w:t>
        </w:r>
      </w:hyperlink>
    </w:p>
    <w:p w14:paraId="22C363C4" w14:textId="77777777" w:rsidR="00FA1B19" w:rsidRDefault="00A41030" w:rsidP="00FA1B19">
      <w:pPr>
        <w:pStyle w:val="Reference"/>
        <w:rPr>
          <w:szCs w:val="24"/>
        </w:rPr>
      </w:pPr>
      <w:r>
        <w:t xml:space="preserve"> Family &amp; Medical Leave Act of 1993</w:t>
      </w:r>
    </w:p>
    <w:p w14:paraId="786B59AD" w14:textId="3148A360" w:rsidR="00A41030" w:rsidRDefault="00FA1B19" w:rsidP="00FA1B19">
      <w:pPr>
        <w:pStyle w:val="Reference"/>
      </w:pPr>
      <w:r>
        <w:rPr>
          <w:i/>
          <w:iCs/>
        </w:rPr>
        <w:t xml:space="preserve"> Young v. Bd. Of Educ. Of Graves County, </w:t>
      </w:r>
      <w:r>
        <w:t>661 S.W. 2d 787 (Ky. App., 1983)</w:t>
      </w:r>
    </w:p>
    <w:p w14:paraId="495C2CEC" w14:textId="77777777" w:rsidR="00A41030" w:rsidRDefault="00A41030" w:rsidP="00A41030">
      <w:pPr>
        <w:pStyle w:val="relatedsideheading"/>
      </w:pPr>
      <w:r>
        <w:t>Related Policies:</w:t>
      </w:r>
    </w:p>
    <w:p w14:paraId="703422F0" w14:textId="77777777" w:rsidR="00A41030" w:rsidRDefault="00A41030" w:rsidP="00A41030">
      <w:pPr>
        <w:pStyle w:val="Reference"/>
      </w:pPr>
      <w:r>
        <w:t>03.12322; 03.1233; 03.124; 03.175</w:t>
      </w:r>
    </w:p>
    <w:p w14:paraId="1B2D3CC9" w14:textId="62BF6ED2" w:rsidR="00A41030" w:rsidRPr="00606CCD" w:rsidRDefault="00997150" w:rsidP="00A41030">
      <w:pPr>
        <w:pStyle w:val="policytextright"/>
      </w:pPr>
      <w:r>
        <w:t xml:space="preserve">Adopted/Amended: </w:t>
      </w:r>
      <w:r w:rsidRPr="00606CCD">
        <w:rPr>
          <w:strike/>
          <w:color w:val="FF0000"/>
        </w:rPr>
        <w:t>7/21/2025</w:t>
      </w:r>
      <w:r w:rsidR="00606CCD">
        <w:rPr>
          <w:color w:val="FF0000"/>
        </w:rPr>
        <w:t xml:space="preserve"> 7/20/2026</w:t>
      </w:r>
    </w:p>
    <w:p w14:paraId="3E6339EA" w14:textId="000AF9FB" w:rsidR="00F776E7" w:rsidRDefault="00997150" w:rsidP="00A41030">
      <w:pPr>
        <w:pStyle w:val="policytextright"/>
      </w:pPr>
      <w:r>
        <w:t>Order #:         13488</w:t>
      </w:r>
    </w:p>
    <w:sectPr w:rsidR="00F776E7" w:rsidSect="007F61AD">
      <w:footerReference w:type="default" r:id="rId10"/>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9B864" w14:textId="77777777" w:rsidR="00433645" w:rsidRDefault="00433645" w:rsidP="00A41030">
      <w:r>
        <w:separator/>
      </w:r>
    </w:p>
  </w:endnote>
  <w:endnote w:type="continuationSeparator" w:id="0">
    <w:p w14:paraId="1708467D" w14:textId="77777777" w:rsidR="00433645" w:rsidRDefault="00433645" w:rsidP="00A4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76C6" w14:textId="1DF81C98" w:rsidR="00A41030" w:rsidRPr="00A41030" w:rsidRDefault="00A41030" w:rsidP="00A410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7458A" w14:textId="77777777" w:rsidR="00433645" w:rsidRDefault="00433645" w:rsidP="00A41030">
      <w:r>
        <w:separator/>
      </w:r>
    </w:p>
  </w:footnote>
  <w:footnote w:type="continuationSeparator" w:id="0">
    <w:p w14:paraId="65038ADE" w14:textId="77777777" w:rsidR="00433645" w:rsidRDefault="00433645" w:rsidP="00A41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30"/>
    <w:rsid w:val="000E4D84"/>
    <w:rsid w:val="000E79E9"/>
    <w:rsid w:val="00107230"/>
    <w:rsid w:val="001923BD"/>
    <w:rsid w:val="001A33F8"/>
    <w:rsid w:val="0035105A"/>
    <w:rsid w:val="003C6307"/>
    <w:rsid w:val="00433645"/>
    <w:rsid w:val="004448C7"/>
    <w:rsid w:val="004A6E6A"/>
    <w:rsid w:val="00550D69"/>
    <w:rsid w:val="005C6373"/>
    <w:rsid w:val="00606CCD"/>
    <w:rsid w:val="00625509"/>
    <w:rsid w:val="006F638B"/>
    <w:rsid w:val="006F655E"/>
    <w:rsid w:val="00784341"/>
    <w:rsid w:val="0078619B"/>
    <w:rsid w:val="007F61AD"/>
    <w:rsid w:val="00997150"/>
    <w:rsid w:val="00A41030"/>
    <w:rsid w:val="00AC7034"/>
    <w:rsid w:val="00AF40A3"/>
    <w:rsid w:val="00C05473"/>
    <w:rsid w:val="00C338A9"/>
    <w:rsid w:val="00CB2743"/>
    <w:rsid w:val="00CC5293"/>
    <w:rsid w:val="00CE2F76"/>
    <w:rsid w:val="00D400A6"/>
    <w:rsid w:val="00D81418"/>
    <w:rsid w:val="00D835C7"/>
    <w:rsid w:val="00F776E7"/>
    <w:rsid w:val="00FA1B19"/>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9D0F"/>
  <w15:chartTrackingRefBased/>
  <w15:docId w15:val="{B0891201-4206-4A65-BAAA-8B45B3F8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A41030"/>
    <w:pPr>
      <w:tabs>
        <w:tab w:val="center" w:pos="4680"/>
        <w:tab w:val="right" w:pos="9360"/>
      </w:tabs>
    </w:pPr>
  </w:style>
  <w:style w:type="character" w:customStyle="1" w:styleId="HeaderChar">
    <w:name w:val="Header Char"/>
    <w:basedOn w:val="DefaultParagraphFont"/>
    <w:link w:val="Header"/>
    <w:uiPriority w:val="99"/>
    <w:rsid w:val="00A41030"/>
    <w:rPr>
      <w:rFonts w:ascii="Times New Roman" w:hAnsi="Times New Roman" w:cs="Times New Roman"/>
      <w:sz w:val="24"/>
      <w:szCs w:val="20"/>
    </w:rPr>
  </w:style>
  <w:style w:type="paragraph" w:styleId="Footer">
    <w:name w:val="footer"/>
    <w:basedOn w:val="Normal"/>
    <w:link w:val="FooterChar"/>
    <w:uiPriority w:val="99"/>
    <w:unhideWhenUsed/>
    <w:rsid w:val="00A41030"/>
    <w:pPr>
      <w:tabs>
        <w:tab w:val="center" w:pos="4680"/>
        <w:tab w:val="right" w:pos="9360"/>
      </w:tabs>
    </w:pPr>
  </w:style>
  <w:style w:type="character" w:customStyle="1" w:styleId="FooterChar">
    <w:name w:val="Footer Char"/>
    <w:basedOn w:val="DefaultParagraphFont"/>
    <w:link w:val="Footer"/>
    <w:uiPriority w:val="99"/>
    <w:rsid w:val="00A41030"/>
    <w:rPr>
      <w:rFonts w:ascii="Times New Roman" w:hAnsi="Times New Roman" w:cs="Times New Roman"/>
      <w:sz w:val="24"/>
      <w:szCs w:val="20"/>
    </w:rPr>
  </w:style>
  <w:style w:type="character" w:styleId="PageNumber">
    <w:name w:val="page number"/>
    <w:basedOn w:val="DefaultParagraphFont"/>
    <w:uiPriority w:val="99"/>
    <w:semiHidden/>
    <w:unhideWhenUsed/>
    <w:rsid w:val="00A41030"/>
  </w:style>
  <w:style w:type="character" w:customStyle="1" w:styleId="policytextChar">
    <w:name w:val="policytext Char"/>
    <w:link w:val="policytext"/>
    <w:locked/>
    <w:rsid w:val="00A41030"/>
    <w:rPr>
      <w:rFonts w:ascii="Times New Roman" w:hAnsi="Times New Roman" w:cs="Times New Roman"/>
      <w:sz w:val="24"/>
      <w:szCs w:val="20"/>
    </w:rPr>
  </w:style>
  <w:style w:type="character" w:customStyle="1" w:styleId="ReferenceChar">
    <w:name w:val="Reference Char"/>
    <w:basedOn w:val="policytextChar"/>
    <w:link w:val="Reference"/>
    <w:rsid w:val="00A41030"/>
    <w:rPr>
      <w:rFonts w:ascii="Times New Roman" w:hAnsi="Times New Roman" w:cs="Times New Roman"/>
      <w:sz w:val="24"/>
      <w:szCs w:val="20"/>
    </w:rPr>
  </w:style>
  <w:style w:type="character" w:customStyle="1" w:styleId="sideheadingChar">
    <w:name w:val="sideheading Char"/>
    <w:link w:val="sideheading"/>
    <w:locked/>
    <w:rsid w:val="00A41030"/>
    <w:rPr>
      <w:rFonts w:ascii="Times New Roman" w:hAnsi="Times New Roman" w:cs="Times New Roman"/>
      <w:b/>
      <w:smallCaps/>
      <w:sz w:val="24"/>
      <w:szCs w:val="20"/>
    </w:rPr>
  </w:style>
  <w:style w:type="paragraph" w:styleId="Revision">
    <w:name w:val="Revision"/>
    <w:hidden/>
    <w:uiPriority w:val="99"/>
    <w:semiHidden/>
    <w:rsid w:val="0078619B"/>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997150"/>
    <w:rPr>
      <w:color w:val="0000FF" w:themeColor="hyperlink"/>
      <w:u w:val="single"/>
    </w:rPr>
  </w:style>
  <w:style w:type="character" w:styleId="UnresolvedMention">
    <w:name w:val="Unresolved Mention"/>
    <w:basedOn w:val="DefaultParagraphFont"/>
    <w:uiPriority w:val="99"/>
    <w:semiHidden/>
    <w:unhideWhenUsed/>
    <w:rsid w:val="00997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civil/opinions/OAG79148.htm&amp;requesttype=oag" TargetMode="External"/><Relationship Id="rId3" Type="http://schemas.openxmlformats.org/officeDocument/2006/relationships/webSettings" Target="webSettings.xml"/><Relationship Id="rId7" Type="http://schemas.openxmlformats.org/officeDocument/2006/relationships/hyperlink" Target="http://policy.ksba.org//DocumentManager.aspx?requestarticle=/KRS/161-00/152.pdf&amp;requesttype=k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1-00/155.pdf&amp;requesttype=k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olicy.ksba.org//documentmanager.aspx?requestarticle=/civil/opinions/OAG9339.htm&amp;requesttype=o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Nora Gocking</cp:lastModifiedBy>
  <cp:revision>6</cp:revision>
  <dcterms:created xsi:type="dcterms:W3CDTF">2026-06-10T15:56:00Z</dcterms:created>
  <dcterms:modified xsi:type="dcterms:W3CDTF">2026-06-17T19:15:00Z</dcterms:modified>
</cp:coreProperties>
</file>