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93F3" w14:textId="77777777" w:rsidR="00FA735A" w:rsidRDefault="00BE5CFB">
      <w:pPr>
        <w:spacing w:after="240" w:line="280" w:lineRule="exact"/>
        <w:ind w:left="720" w:right="720"/>
      </w:pPr>
      <w:bookmarkStart w:id="0" w:name="_Hlk196387796"/>
      <w:bookmarkStart w:id="1" w:name="_Hlk231539869"/>
      <w:r>
        <w:t>A RESOLUTION OF THE BOARD OF EDUCATION OF THE BOONE COUNTY SCHOOL DISTRICT AUTHORIZING THE ISSUANCE OF ITS GENERAL OBLIGATION BONDS, SERIES 2026, IN AN ESTIMATED AGGREGATE PRINCIPAL AMOUNT OF $</w:t>
      </w:r>
      <w:r w:rsidR="00E91389">
        <w:t>41,930,000</w:t>
      </w:r>
      <w:r>
        <w:t xml:space="preserve"> (SUBJECT TO A PERMITTED ADJUSTMENT INCREASING THE PRINCIPAL AMOUNT OF BONDS BY UP TO $4,1</w:t>
      </w:r>
      <w:r w:rsidR="00BF5A65">
        <w:t>93</w:t>
      </w:r>
      <w:r>
        <w:t>,</w:t>
      </w:r>
      <w:r w:rsidR="00BF5A65">
        <w:t>0</w:t>
      </w:r>
      <w:r>
        <w:t>00 OR DECREASING THE PRINCIPAL AMOUNT OF BONDS BY ANY AMOUNT), IN ACCORDANCE WITH SECTIONS 66.011 THROUGH 66.191 AND SECTION 160.160 OF THE KENTUCKY REVISED STATUTES, FOR THE PURPOSE OF FINANCING THE ACQUISITION, CONSTRUCTION, RENOVATION, EQUIPPING, AND INSTALLATION OF IMPROVEMENTS AT EARLY CHILDHOOD DEVELOPMENT CENTER; APPROVING THE FORM OF THE BONDS; AUTHORIZING DESIGNATED OFFICERS TO EXECUTE AND DELIVE</w:t>
      </w:r>
      <w:r>
        <w:t>R THE BONDS; PROVIDING FOR THE PAYMENT AND SECURITY OF THE BONDS; ESTABLISHING A BOND PAYMENT FUND FOR THE BONDS; ESTABLISHING A SINKING FUND; AUTHORIZING THE ACCEPTANCE OF THE BID OF THE PURCHASER FOR THE BONDS; AND AUTHORIZING AND APPROVING THE EXECUTION OF ANY FURTHER NECESSARY INSTRUMENTS</w:t>
      </w:r>
      <w:bookmarkEnd w:id="0"/>
      <w:r>
        <w:t xml:space="preserve">. </w:t>
      </w:r>
    </w:p>
    <w:bookmarkEnd w:id="1"/>
    <w:p w14:paraId="5C33B53B" w14:textId="77777777" w:rsidR="00FA735A" w:rsidRDefault="00BE5CFB">
      <w:pPr>
        <w:spacing w:after="240" w:line="280" w:lineRule="exact"/>
        <w:jc w:val="center"/>
      </w:pPr>
      <w:r>
        <w:t>Adopted June 11, 2026</w:t>
      </w:r>
    </w:p>
    <w:p w14:paraId="46BC7E1C" w14:textId="77777777" w:rsidR="00FA735A" w:rsidRDefault="00FA735A">
      <w:pPr>
        <w:spacing w:after="240" w:line="280" w:lineRule="exact"/>
        <w:ind w:left="720" w:right="720"/>
        <w:sectPr w:rsidR="00FA735A" w:rsidSect="00C3646D">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vAlign w:val="center"/>
          <w:titlePg/>
          <w:docGrid w:linePitch="360"/>
        </w:sectPr>
      </w:pPr>
    </w:p>
    <w:p w14:paraId="483EE4AB" w14:textId="77777777" w:rsidR="00FA735A" w:rsidRDefault="00BE5CFB">
      <w:pPr>
        <w:spacing w:after="240" w:line="280" w:lineRule="exact"/>
        <w:jc w:val="center"/>
      </w:pPr>
      <w:r>
        <w:lastRenderedPageBreak/>
        <w:t>TABLE OF CONTENTS</w:t>
      </w:r>
    </w:p>
    <w:p w14:paraId="2FD74E90" w14:textId="77777777" w:rsidR="00FA735A" w:rsidRDefault="00BE5CFB">
      <w:pPr>
        <w:spacing w:after="240" w:line="280" w:lineRule="exact"/>
        <w:jc w:val="right"/>
        <w:rPr>
          <w:u w:val="single"/>
        </w:rPr>
      </w:pPr>
      <w:r>
        <w:rPr>
          <w:u w:val="single"/>
        </w:rPr>
        <w:t>Page</w:t>
      </w:r>
    </w:p>
    <w:p w14:paraId="71EDA700" w14:textId="77777777" w:rsidR="00FA735A" w:rsidRDefault="00BE5CFB">
      <w:pPr>
        <w:pStyle w:val="TOC1"/>
        <w:tabs>
          <w:tab w:val="clear" w:pos="1200"/>
        </w:tabs>
      </w:pPr>
      <w:r>
        <w:t>Recitals</w:t>
      </w:r>
      <w:r>
        <w:tab/>
      </w:r>
      <w:r>
        <w:fldChar w:fldCharType="begin"/>
      </w:r>
      <w:r>
        <w:instrText xml:space="preserve"> PAGEREF RECITALS \h </w:instrText>
      </w:r>
      <w:r>
        <w:fldChar w:fldCharType="separate"/>
      </w:r>
      <w:r>
        <w:rPr>
          <w:noProof/>
        </w:rPr>
        <w:t>1</w:t>
      </w:r>
      <w:r>
        <w:fldChar w:fldCharType="end"/>
      </w:r>
    </w:p>
    <w:p w14:paraId="452CB026" w14:textId="77777777" w:rsidR="00FA735A" w:rsidRDefault="00BE5CFB">
      <w:pPr>
        <w:pStyle w:val="TOC1"/>
        <w:rPr>
          <w:rFonts w:asciiTheme="minorHAnsi" w:eastAsiaTheme="minorEastAsia" w:hAnsiTheme="minorHAnsi" w:cstheme="minorBidi"/>
          <w:noProof/>
          <w:kern w:val="2"/>
          <w14:ligatures w14:val="standardContextual"/>
        </w:rPr>
      </w:pPr>
      <w:r>
        <w:fldChar w:fldCharType="begin"/>
      </w:r>
      <w:r>
        <w:instrText xml:space="preserve"> TOC \x \h \z \t "Heading 1,1" </w:instrText>
      </w:r>
      <w:r>
        <w:fldChar w:fldCharType="separate"/>
      </w:r>
      <w:hyperlink w:anchor="_Toc212643538" w:history="1">
        <w:r w:rsidR="00FA735A" w:rsidRPr="00F515EA">
          <w:rPr>
            <w:rStyle w:val="Hyperlink"/>
            <w:noProof/>
            <w:specVanish/>
          </w:rPr>
          <w:t>Section 1.</w:t>
        </w:r>
        <w:r w:rsidR="00FA735A">
          <w:rPr>
            <w:rFonts w:asciiTheme="minorHAnsi" w:eastAsiaTheme="minorEastAsia" w:hAnsiTheme="minorHAnsi" w:cstheme="minorBidi"/>
            <w:noProof/>
            <w:kern w:val="2"/>
            <w14:ligatures w14:val="standardContextual"/>
          </w:rPr>
          <w:tab/>
        </w:r>
        <w:r w:rsidR="00FA735A" w:rsidRPr="00F515EA">
          <w:rPr>
            <w:rStyle w:val="Hyperlink"/>
            <w:noProof/>
          </w:rPr>
          <w:t>Affirmation of Preamble</w:t>
        </w:r>
        <w:r w:rsidR="00FA735A">
          <w:rPr>
            <w:noProof/>
            <w:webHidden/>
          </w:rPr>
          <w:tab/>
        </w:r>
        <w:r w:rsidR="00FA735A">
          <w:rPr>
            <w:noProof/>
            <w:webHidden/>
          </w:rPr>
          <w:fldChar w:fldCharType="begin"/>
        </w:r>
        <w:r w:rsidR="00FA735A">
          <w:rPr>
            <w:noProof/>
            <w:webHidden/>
          </w:rPr>
          <w:instrText xml:space="preserve"> PAGEREF _Toc212643538 \h </w:instrText>
        </w:r>
        <w:r w:rsidR="00FA735A">
          <w:rPr>
            <w:noProof/>
            <w:webHidden/>
          </w:rPr>
        </w:r>
        <w:r w:rsidR="00FA735A">
          <w:rPr>
            <w:noProof/>
            <w:webHidden/>
          </w:rPr>
          <w:fldChar w:fldCharType="separate"/>
        </w:r>
        <w:r w:rsidR="00FA735A">
          <w:rPr>
            <w:noProof/>
            <w:webHidden/>
          </w:rPr>
          <w:t>2</w:t>
        </w:r>
        <w:r w:rsidR="00FA735A">
          <w:rPr>
            <w:noProof/>
            <w:webHidden/>
          </w:rPr>
          <w:fldChar w:fldCharType="end"/>
        </w:r>
      </w:hyperlink>
    </w:p>
    <w:p w14:paraId="5E6E731A" w14:textId="77777777" w:rsidR="00FA735A" w:rsidRDefault="00FA735A">
      <w:pPr>
        <w:pStyle w:val="TOC1"/>
        <w:rPr>
          <w:rFonts w:asciiTheme="minorHAnsi" w:eastAsiaTheme="minorEastAsia" w:hAnsiTheme="minorHAnsi" w:cstheme="minorBidi"/>
          <w:noProof/>
          <w:kern w:val="2"/>
          <w14:ligatures w14:val="standardContextual"/>
        </w:rPr>
      </w:pPr>
      <w:hyperlink w:anchor="_Toc212643539" w:history="1">
        <w:r w:rsidRPr="00F515EA">
          <w:rPr>
            <w:rStyle w:val="Hyperlink"/>
            <w:noProof/>
            <w:specVanish/>
          </w:rPr>
          <w:t>Section 2.</w:t>
        </w:r>
        <w:r>
          <w:rPr>
            <w:rFonts w:asciiTheme="minorHAnsi" w:eastAsiaTheme="minorEastAsia" w:hAnsiTheme="minorHAnsi" w:cstheme="minorBidi"/>
            <w:noProof/>
            <w:kern w:val="2"/>
            <w14:ligatures w14:val="standardContextual"/>
          </w:rPr>
          <w:tab/>
        </w:r>
        <w:r w:rsidRPr="00F515EA">
          <w:rPr>
            <w:rStyle w:val="Hyperlink"/>
            <w:noProof/>
          </w:rPr>
          <w:t>Necessity, Authorization, and Purpose</w:t>
        </w:r>
        <w:r>
          <w:rPr>
            <w:noProof/>
            <w:webHidden/>
          </w:rPr>
          <w:tab/>
        </w:r>
        <w:r>
          <w:rPr>
            <w:noProof/>
            <w:webHidden/>
          </w:rPr>
          <w:fldChar w:fldCharType="begin"/>
        </w:r>
        <w:r>
          <w:rPr>
            <w:noProof/>
            <w:webHidden/>
          </w:rPr>
          <w:instrText xml:space="preserve"> PAGEREF _Toc212643539 \h </w:instrText>
        </w:r>
        <w:r>
          <w:rPr>
            <w:noProof/>
            <w:webHidden/>
          </w:rPr>
        </w:r>
        <w:r>
          <w:rPr>
            <w:noProof/>
            <w:webHidden/>
          </w:rPr>
          <w:fldChar w:fldCharType="separate"/>
        </w:r>
        <w:r>
          <w:rPr>
            <w:noProof/>
            <w:webHidden/>
          </w:rPr>
          <w:t>2</w:t>
        </w:r>
        <w:r>
          <w:rPr>
            <w:noProof/>
            <w:webHidden/>
          </w:rPr>
          <w:fldChar w:fldCharType="end"/>
        </w:r>
      </w:hyperlink>
    </w:p>
    <w:p w14:paraId="4E42895B" w14:textId="77777777" w:rsidR="00FA735A" w:rsidRDefault="00FA735A">
      <w:pPr>
        <w:pStyle w:val="TOC1"/>
        <w:rPr>
          <w:rFonts w:asciiTheme="minorHAnsi" w:eastAsiaTheme="minorEastAsia" w:hAnsiTheme="minorHAnsi" w:cstheme="minorBidi"/>
          <w:noProof/>
          <w:kern w:val="2"/>
          <w14:ligatures w14:val="standardContextual"/>
        </w:rPr>
      </w:pPr>
      <w:hyperlink w:anchor="_Toc212643540" w:history="1">
        <w:r w:rsidRPr="00F515EA">
          <w:rPr>
            <w:rStyle w:val="Hyperlink"/>
            <w:noProof/>
            <w:specVanish/>
          </w:rPr>
          <w:t>Section 3.</w:t>
        </w:r>
        <w:r>
          <w:rPr>
            <w:rFonts w:asciiTheme="minorHAnsi" w:eastAsiaTheme="minorEastAsia" w:hAnsiTheme="minorHAnsi" w:cstheme="minorBidi"/>
            <w:noProof/>
            <w:kern w:val="2"/>
            <w14:ligatures w14:val="standardContextual"/>
          </w:rPr>
          <w:tab/>
        </w:r>
        <w:r w:rsidRPr="00F515EA">
          <w:rPr>
            <w:rStyle w:val="Hyperlink"/>
            <w:noProof/>
          </w:rPr>
          <w:t>Form of Bonds</w:t>
        </w:r>
        <w:r>
          <w:rPr>
            <w:noProof/>
            <w:webHidden/>
          </w:rPr>
          <w:tab/>
        </w:r>
        <w:r>
          <w:rPr>
            <w:noProof/>
            <w:webHidden/>
          </w:rPr>
          <w:fldChar w:fldCharType="begin"/>
        </w:r>
        <w:r>
          <w:rPr>
            <w:noProof/>
            <w:webHidden/>
          </w:rPr>
          <w:instrText xml:space="preserve"> PAGEREF _Toc212643540 \h </w:instrText>
        </w:r>
        <w:r>
          <w:rPr>
            <w:noProof/>
            <w:webHidden/>
          </w:rPr>
        </w:r>
        <w:r>
          <w:rPr>
            <w:noProof/>
            <w:webHidden/>
          </w:rPr>
          <w:fldChar w:fldCharType="separate"/>
        </w:r>
        <w:r>
          <w:rPr>
            <w:noProof/>
            <w:webHidden/>
          </w:rPr>
          <w:t>2</w:t>
        </w:r>
        <w:r>
          <w:rPr>
            <w:noProof/>
            <w:webHidden/>
          </w:rPr>
          <w:fldChar w:fldCharType="end"/>
        </w:r>
      </w:hyperlink>
    </w:p>
    <w:p w14:paraId="699C4AE3" w14:textId="77777777" w:rsidR="00FA735A" w:rsidRDefault="00FA735A">
      <w:pPr>
        <w:pStyle w:val="TOC1"/>
        <w:rPr>
          <w:rFonts w:asciiTheme="minorHAnsi" w:eastAsiaTheme="minorEastAsia" w:hAnsiTheme="minorHAnsi" w:cstheme="minorBidi"/>
          <w:noProof/>
          <w:kern w:val="2"/>
          <w14:ligatures w14:val="standardContextual"/>
        </w:rPr>
      </w:pPr>
      <w:hyperlink w:anchor="_Toc212643541" w:history="1">
        <w:r w:rsidRPr="00F515EA">
          <w:rPr>
            <w:rStyle w:val="Hyperlink"/>
            <w:noProof/>
            <w:specVanish/>
          </w:rPr>
          <w:t>Section 4.</w:t>
        </w:r>
        <w:r>
          <w:rPr>
            <w:rFonts w:asciiTheme="minorHAnsi" w:eastAsiaTheme="minorEastAsia" w:hAnsiTheme="minorHAnsi" w:cstheme="minorBidi"/>
            <w:noProof/>
            <w:kern w:val="2"/>
            <w14:ligatures w14:val="standardContextual"/>
          </w:rPr>
          <w:tab/>
        </w:r>
        <w:r w:rsidRPr="00F515EA">
          <w:rPr>
            <w:rStyle w:val="Hyperlink"/>
            <w:noProof/>
          </w:rPr>
          <w:t>Execution and Delivery</w:t>
        </w:r>
        <w:r>
          <w:rPr>
            <w:noProof/>
            <w:webHidden/>
          </w:rPr>
          <w:tab/>
        </w:r>
        <w:r>
          <w:rPr>
            <w:noProof/>
            <w:webHidden/>
          </w:rPr>
          <w:fldChar w:fldCharType="begin"/>
        </w:r>
        <w:r>
          <w:rPr>
            <w:noProof/>
            <w:webHidden/>
          </w:rPr>
          <w:instrText xml:space="preserve"> PAGEREF _Toc212643541 \h </w:instrText>
        </w:r>
        <w:r>
          <w:rPr>
            <w:noProof/>
            <w:webHidden/>
          </w:rPr>
        </w:r>
        <w:r>
          <w:rPr>
            <w:noProof/>
            <w:webHidden/>
          </w:rPr>
          <w:fldChar w:fldCharType="separate"/>
        </w:r>
        <w:r>
          <w:rPr>
            <w:noProof/>
            <w:webHidden/>
          </w:rPr>
          <w:t>4</w:t>
        </w:r>
        <w:r>
          <w:rPr>
            <w:noProof/>
            <w:webHidden/>
          </w:rPr>
          <w:fldChar w:fldCharType="end"/>
        </w:r>
      </w:hyperlink>
    </w:p>
    <w:p w14:paraId="2BF1D6B5" w14:textId="77777777" w:rsidR="00FA735A" w:rsidRDefault="00FA735A">
      <w:pPr>
        <w:pStyle w:val="TOC1"/>
        <w:rPr>
          <w:rFonts w:asciiTheme="minorHAnsi" w:eastAsiaTheme="minorEastAsia" w:hAnsiTheme="minorHAnsi" w:cstheme="minorBidi"/>
          <w:noProof/>
          <w:kern w:val="2"/>
          <w14:ligatures w14:val="standardContextual"/>
        </w:rPr>
      </w:pPr>
      <w:hyperlink w:anchor="_Toc212643542" w:history="1">
        <w:r w:rsidRPr="00F515EA">
          <w:rPr>
            <w:rStyle w:val="Hyperlink"/>
            <w:noProof/>
            <w:specVanish/>
          </w:rPr>
          <w:t>Section 5.</w:t>
        </w:r>
        <w:r>
          <w:rPr>
            <w:rFonts w:asciiTheme="minorHAnsi" w:eastAsiaTheme="minorEastAsia" w:hAnsiTheme="minorHAnsi" w:cstheme="minorBidi"/>
            <w:noProof/>
            <w:kern w:val="2"/>
            <w14:ligatures w14:val="standardContextual"/>
          </w:rPr>
          <w:tab/>
        </w:r>
        <w:r w:rsidRPr="00F515EA">
          <w:rPr>
            <w:rStyle w:val="Hyperlink"/>
            <w:noProof/>
          </w:rPr>
          <w:t>Payment</w:t>
        </w:r>
        <w:r>
          <w:rPr>
            <w:noProof/>
            <w:webHidden/>
          </w:rPr>
          <w:tab/>
        </w:r>
        <w:r>
          <w:rPr>
            <w:noProof/>
            <w:webHidden/>
          </w:rPr>
          <w:fldChar w:fldCharType="begin"/>
        </w:r>
        <w:r>
          <w:rPr>
            <w:noProof/>
            <w:webHidden/>
          </w:rPr>
          <w:instrText xml:space="preserve"> PAGEREF _Toc212643542 \h </w:instrText>
        </w:r>
        <w:r>
          <w:rPr>
            <w:noProof/>
            <w:webHidden/>
          </w:rPr>
        </w:r>
        <w:r>
          <w:rPr>
            <w:noProof/>
            <w:webHidden/>
          </w:rPr>
          <w:fldChar w:fldCharType="separate"/>
        </w:r>
        <w:r>
          <w:rPr>
            <w:noProof/>
            <w:webHidden/>
          </w:rPr>
          <w:t>4</w:t>
        </w:r>
        <w:r>
          <w:rPr>
            <w:noProof/>
            <w:webHidden/>
          </w:rPr>
          <w:fldChar w:fldCharType="end"/>
        </w:r>
      </w:hyperlink>
    </w:p>
    <w:p w14:paraId="77C6BB56" w14:textId="77777777" w:rsidR="00FA735A" w:rsidRDefault="00FA735A">
      <w:pPr>
        <w:pStyle w:val="TOC1"/>
        <w:rPr>
          <w:rFonts w:asciiTheme="minorHAnsi" w:eastAsiaTheme="minorEastAsia" w:hAnsiTheme="minorHAnsi" w:cstheme="minorBidi"/>
          <w:noProof/>
          <w:kern w:val="2"/>
          <w14:ligatures w14:val="standardContextual"/>
        </w:rPr>
      </w:pPr>
      <w:hyperlink w:anchor="_Toc212643543" w:history="1">
        <w:r w:rsidRPr="00F515EA">
          <w:rPr>
            <w:rStyle w:val="Hyperlink"/>
            <w:noProof/>
            <w:specVanish/>
          </w:rPr>
          <w:t>Section 6.</w:t>
        </w:r>
        <w:r>
          <w:rPr>
            <w:rFonts w:asciiTheme="minorHAnsi" w:eastAsiaTheme="minorEastAsia" w:hAnsiTheme="minorHAnsi" w:cstheme="minorBidi"/>
            <w:noProof/>
            <w:kern w:val="2"/>
            <w14:ligatures w14:val="standardContextual"/>
          </w:rPr>
          <w:tab/>
        </w:r>
        <w:r w:rsidRPr="00F515EA">
          <w:rPr>
            <w:rStyle w:val="Hyperlink"/>
            <w:noProof/>
          </w:rPr>
          <w:t>Filing</w:t>
        </w:r>
        <w:r>
          <w:rPr>
            <w:noProof/>
            <w:webHidden/>
          </w:rPr>
          <w:tab/>
        </w:r>
        <w:r>
          <w:rPr>
            <w:noProof/>
            <w:webHidden/>
          </w:rPr>
          <w:fldChar w:fldCharType="begin"/>
        </w:r>
        <w:r>
          <w:rPr>
            <w:noProof/>
            <w:webHidden/>
          </w:rPr>
          <w:instrText xml:space="preserve"> PAGEREF _Toc212643543 \h </w:instrText>
        </w:r>
        <w:r>
          <w:rPr>
            <w:noProof/>
            <w:webHidden/>
          </w:rPr>
        </w:r>
        <w:r>
          <w:rPr>
            <w:noProof/>
            <w:webHidden/>
          </w:rPr>
          <w:fldChar w:fldCharType="separate"/>
        </w:r>
        <w:r>
          <w:rPr>
            <w:noProof/>
            <w:webHidden/>
          </w:rPr>
          <w:t>5</w:t>
        </w:r>
        <w:r>
          <w:rPr>
            <w:noProof/>
            <w:webHidden/>
          </w:rPr>
          <w:fldChar w:fldCharType="end"/>
        </w:r>
      </w:hyperlink>
    </w:p>
    <w:p w14:paraId="1E0DCD6D" w14:textId="77777777" w:rsidR="00FA735A" w:rsidRDefault="00FA735A">
      <w:pPr>
        <w:pStyle w:val="TOC1"/>
        <w:rPr>
          <w:rFonts w:asciiTheme="minorHAnsi" w:eastAsiaTheme="minorEastAsia" w:hAnsiTheme="minorHAnsi" w:cstheme="minorBidi"/>
          <w:noProof/>
          <w:kern w:val="2"/>
          <w14:ligatures w14:val="standardContextual"/>
        </w:rPr>
      </w:pPr>
      <w:hyperlink w:anchor="_Toc212643544" w:history="1">
        <w:r w:rsidRPr="00F515EA">
          <w:rPr>
            <w:rStyle w:val="Hyperlink"/>
            <w:noProof/>
            <w:specVanish/>
          </w:rPr>
          <w:t>Section 7.</w:t>
        </w:r>
        <w:r>
          <w:rPr>
            <w:rFonts w:asciiTheme="minorHAnsi" w:eastAsiaTheme="minorEastAsia" w:hAnsiTheme="minorHAnsi" w:cstheme="minorBidi"/>
            <w:noProof/>
            <w:kern w:val="2"/>
            <w14:ligatures w14:val="standardContextual"/>
          </w:rPr>
          <w:tab/>
        </w:r>
        <w:r w:rsidRPr="00F515EA">
          <w:rPr>
            <w:rStyle w:val="Hyperlink"/>
            <w:noProof/>
          </w:rPr>
          <w:t>Bond Payment Fund; Payment of Bonds</w:t>
        </w:r>
        <w:r>
          <w:rPr>
            <w:noProof/>
            <w:webHidden/>
          </w:rPr>
          <w:tab/>
        </w:r>
        <w:r>
          <w:rPr>
            <w:noProof/>
            <w:webHidden/>
          </w:rPr>
          <w:fldChar w:fldCharType="begin"/>
        </w:r>
        <w:r>
          <w:rPr>
            <w:noProof/>
            <w:webHidden/>
          </w:rPr>
          <w:instrText xml:space="preserve"> PAGEREF _Toc212643544 \h </w:instrText>
        </w:r>
        <w:r>
          <w:rPr>
            <w:noProof/>
            <w:webHidden/>
          </w:rPr>
        </w:r>
        <w:r>
          <w:rPr>
            <w:noProof/>
            <w:webHidden/>
          </w:rPr>
          <w:fldChar w:fldCharType="separate"/>
        </w:r>
        <w:r>
          <w:rPr>
            <w:noProof/>
            <w:webHidden/>
          </w:rPr>
          <w:t>5</w:t>
        </w:r>
        <w:r>
          <w:rPr>
            <w:noProof/>
            <w:webHidden/>
          </w:rPr>
          <w:fldChar w:fldCharType="end"/>
        </w:r>
      </w:hyperlink>
    </w:p>
    <w:p w14:paraId="128E99C1" w14:textId="77777777" w:rsidR="00FA735A" w:rsidRDefault="00FA735A">
      <w:pPr>
        <w:pStyle w:val="TOC1"/>
        <w:rPr>
          <w:rFonts w:asciiTheme="minorHAnsi" w:eastAsiaTheme="minorEastAsia" w:hAnsiTheme="minorHAnsi" w:cstheme="minorBidi"/>
          <w:noProof/>
          <w:kern w:val="2"/>
          <w14:ligatures w14:val="standardContextual"/>
        </w:rPr>
      </w:pPr>
      <w:hyperlink w:anchor="_Toc212643545" w:history="1">
        <w:r w:rsidRPr="00F515EA">
          <w:rPr>
            <w:rStyle w:val="Hyperlink"/>
            <w:noProof/>
            <w:specVanish/>
          </w:rPr>
          <w:t>Section 8.</w:t>
        </w:r>
        <w:r>
          <w:rPr>
            <w:rFonts w:asciiTheme="minorHAnsi" w:eastAsiaTheme="minorEastAsia" w:hAnsiTheme="minorHAnsi" w:cstheme="minorBidi"/>
            <w:noProof/>
            <w:kern w:val="2"/>
            <w14:ligatures w14:val="standardContextual"/>
          </w:rPr>
          <w:tab/>
        </w:r>
        <w:r w:rsidRPr="00F515EA">
          <w:rPr>
            <w:rStyle w:val="Hyperlink"/>
            <w:noProof/>
          </w:rPr>
          <w:t>General Obligation</w:t>
        </w:r>
        <w:r>
          <w:rPr>
            <w:noProof/>
            <w:webHidden/>
          </w:rPr>
          <w:tab/>
        </w:r>
        <w:r>
          <w:rPr>
            <w:noProof/>
            <w:webHidden/>
          </w:rPr>
          <w:fldChar w:fldCharType="begin"/>
        </w:r>
        <w:r>
          <w:rPr>
            <w:noProof/>
            <w:webHidden/>
          </w:rPr>
          <w:instrText xml:space="preserve"> PAGEREF _Toc212643545 \h </w:instrText>
        </w:r>
        <w:r>
          <w:rPr>
            <w:noProof/>
            <w:webHidden/>
          </w:rPr>
        </w:r>
        <w:r>
          <w:rPr>
            <w:noProof/>
            <w:webHidden/>
          </w:rPr>
          <w:fldChar w:fldCharType="separate"/>
        </w:r>
        <w:r>
          <w:rPr>
            <w:noProof/>
            <w:webHidden/>
          </w:rPr>
          <w:t>5</w:t>
        </w:r>
        <w:r>
          <w:rPr>
            <w:noProof/>
            <w:webHidden/>
          </w:rPr>
          <w:fldChar w:fldCharType="end"/>
        </w:r>
      </w:hyperlink>
    </w:p>
    <w:p w14:paraId="03AD3BB6" w14:textId="77777777" w:rsidR="00FA735A" w:rsidRDefault="00FA735A">
      <w:pPr>
        <w:pStyle w:val="TOC1"/>
        <w:rPr>
          <w:rFonts w:asciiTheme="minorHAnsi" w:eastAsiaTheme="minorEastAsia" w:hAnsiTheme="minorHAnsi" w:cstheme="minorBidi"/>
          <w:noProof/>
          <w:kern w:val="2"/>
          <w14:ligatures w14:val="standardContextual"/>
        </w:rPr>
      </w:pPr>
      <w:hyperlink w:anchor="_Toc212643546" w:history="1">
        <w:r w:rsidRPr="00F515EA">
          <w:rPr>
            <w:rStyle w:val="Hyperlink"/>
            <w:noProof/>
            <w:specVanish/>
          </w:rPr>
          <w:t>Section 9.</w:t>
        </w:r>
        <w:r>
          <w:rPr>
            <w:rFonts w:asciiTheme="minorHAnsi" w:eastAsiaTheme="minorEastAsia" w:hAnsiTheme="minorHAnsi" w:cstheme="minorBidi"/>
            <w:noProof/>
            <w:kern w:val="2"/>
            <w14:ligatures w14:val="standardContextual"/>
          </w:rPr>
          <w:tab/>
        </w:r>
        <w:r w:rsidRPr="00F515EA">
          <w:rPr>
            <w:rStyle w:val="Hyperlink"/>
            <w:noProof/>
          </w:rPr>
          <w:t>Establishment of Sinking Fund</w:t>
        </w:r>
        <w:r>
          <w:rPr>
            <w:noProof/>
            <w:webHidden/>
          </w:rPr>
          <w:tab/>
        </w:r>
        <w:r>
          <w:rPr>
            <w:noProof/>
            <w:webHidden/>
          </w:rPr>
          <w:fldChar w:fldCharType="begin"/>
        </w:r>
        <w:r>
          <w:rPr>
            <w:noProof/>
            <w:webHidden/>
          </w:rPr>
          <w:instrText xml:space="preserve"> PAGEREF _Toc212643546 \h </w:instrText>
        </w:r>
        <w:r>
          <w:rPr>
            <w:noProof/>
            <w:webHidden/>
          </w:rPr>
        </w:r>
        <w:r>
          <w:rPr>
            <w:noProof/>
            <w:webHidden/>
          </w:rPr>
          <w:fldChar w:fldCharType="separate"/>
        </w:r>
        <w:r>
          <w:rPr>
            <w:noProof/>
            <w:webHidden/>
          </w:rPr>
          <w:t>5</w:t>
        </w:r>
        <w:r>
          <w:rPr>
            <w:noProof/>
            <w:webHidden/>
          </w:rPr>
          <w:fldChar w:fldCharType="end"/>
        </w:r>
      </w:hyperlink>
    </w:p>
    <w:p w14:paraId="27D86A3E" w14:textId="77777777" w:rsidR="00FA735A" w:rsidRDefault="00FA735A">
      <w:pPr>
        <w:pStyle w:val="TOC1"/>
        <w:rPr>
          <w:rFonts w:asciiTheme="minorHAnsi" w:eastAsiaTheme="minorEastAsia" w:hAnsiTheme="minorHAnsi" w:cstheme="minorBidi"/>
          <w:noProof/>
          <w:kern w:val="2"/>
          <w14:ligatures w14:val="standardContextual"/>
        </w:rPr>
      </w:pPr>
      <w:hyperlink w:anchor="_Toc212643547" w:history="1">
        <w:r w:rsidRPr="00F515EA">
          <w:rPr>
            <w:rStyle w:val="Hyperlink"/>
            <w:noProof/>
            <w:specVanish/>
          </w:rPr>
          <w:t>Section 10.</w:t>
        </w:r>
        <w:r>
          <w:rPr>
            <w:rFonts w:asciiTheme="minorHAnsi" w:eastAsiaTheme="minorEastAsia" w:hAnsiTheme="minorHAnsi" w:cstheme="minorBidi"/>
            <w:noProof/>
            <w:kern w:val="2"/>
            <w14:ligatures w14:val="standardContextual"/>
          </w:rPr>
          <w:tab/>
        </w:r>
        <w:r w:rsidRPr="00F515EA">
          <w:rPr>
            <w:rStyle w:val="Hyperlink"/>
            <w:noProof/>
          </w:rPr>
          <w:t>Sale of Bonds; Award Certificate</w:t>
        </w:r>
        <w:r>
          <w:rPr>
            <w:noProof/>
            <w:webHidden/>
          </w:rPr>
          <w:tab/>
        </w:r>
        <w:r>
          <w:rPr>
            <w:noProof/>
            <w:webHidden/>
          </w:rPr>
          <w:fldChar w:fldCharType="begin"/>
        </w:r>
        <w:r>
          <w:rPr>
            <w:noProof/>
            <w:webHidden/>
          </w:rPr>
          <w:instrText xml:space="preserve"> PAGEREF _Toc212643547 \h </w:instrText>
        </w:r>
        <w:r>
          <w:rPr>
            <w:noProof/>
            <w:webHidden/>
          </w:rPr>
        </w:r>
        <w:r>
          <w:rPr>
            <w:noProof/>
            <w:webHidden/>
          </w:rPr>
          <w:fldChar w:fldCharType="separate"/>
        </w:r>
        <w:r>
          <w:rPr>
            <w:noProof/>
            <w:webHidden/>
          </w:rPr>
          <w:t>6</w:t>
        </w:r>
        <w:r>
          <w:rPr>
            <w:noProof/>
            <w:webHidden/>
          </w:rPr>
          <w:fldChar w:fldCharType="end"/>
        </w:r>
      </w:hyperlink>
    </w:p>
    <w:p w14:paraId="34709E0C" w14:textId="77777777" w:rsidR="00FA735A" w:rsidRDefault="00FA735A">
      <w:pPr>
        <w:pStyle w:val="TOC1"/>
        <w:rPr>
          <w:rFonts w:asciiTheme="minorHAnsi" w:eastAsiaTheme="minorEastAsia" w:hAnsiTheme="minorHAnsi" w:cstheme="minorBidi"/>
          <w:noProof/>
          <w:kern w:val="2"/>
          <w14:ligatures w14:val="standardContextual"/>
        </w:rPr>
      </w:pPr>
      <w:hyperlink w:anchor="_Toc212643548" w:history="1">
        <w:r w:rsidRPr="00F515EA">
          <w:rPr>
            <w:rStyle w:val="Hyperlink"/>
            <w:noProof/>
            <w:specVanish/>
          </w:rPr>
          <w:t>Section 11.</w:t>
        </w:r>
        <w:r>
          <w:rPr>
            <w:rFonts w:asciiTheme="minorHAnsi" w:eastAsiaTheme="minorEastAsia" w:hAnsiTheme="minorHAnsi" w:cstheme="minorBidi"/>
            <w:noProof/>
            <w:kern w:val="2"/>
            <w14:ligatures w14:val="standardContextual"/>
          </w:rPr>
          <w:tab/>
        </w:r>
        <w:r w:rsidRPr="00F515EA">
          <w:rPr>
            <w:rStyle w:val="Hyperlink"/>
            <w:noProof/>
          </w:rPr>
          <w:t>Registered Owners of Bonds; Transfer; Exchange</w:t>
        </w:r>
        <w:r>
          <w:rPr>
            <w:noProof/>
            <w:webHidden/>
          </w:rPr>
          <w:tab/>
        </w:r>
        <w:r>
          <w:rPr>
            <w:noProof/>
            <w:webHidden/>
          </w:rPr>
          <w:fldChar w:fldCharType="begin"/>
        </w:r>
        <w:r>
          <w:rPr>
            <w:noProof/>
            <w:webHidden/>
          </w:rPr>
          <w:instrText xml:space="preserve"> PAGEREF _Toc212643548 \h </w:instrText>
        </w:r>
        <w:r>
          <w:rPr>
            <w:noProof/>
            <w:webHidden/>
          </w:rPr>
        </w:r>
        <w:r>
          <w:rPr>
            <w:noProof/>
            <w:webHidden/>
          </w:rPr>
          <w:fldChar w:fldCharType="separate"/>
        </w:r>
        <w:r>
          <w:rPr>
            <w:noProof/>
            <w:webHidden/>
          </w:rPr>
          <w:t>6</w:t>
        </w:r>
        <w:r>
          <w:rPr>
            <w:noProof/>
            <w:webHidden/>
          </w:rPr>
          <w:fldChar w:fldCharType="end"/>
        </w:r>
      </w:hyperlink>
    </w:p>
    <w:p w14:paraId="5F6BFDD0" w14:textId="77777777" w:rsidR="00FA735A" w:rsidRDefault="00FA735A">
      <w:pPr>
        <w:pStyle w:val="TOC1"/>
        <w:rPr>
          <w:rFonts w:asciiTheme="minorHAnsi" w:eastAsiaTheme="minorEastAsia" w:hAnsiTheme="minorHAnsi" w:cstheme="minorBidi"/>
          <w:noProof/>
          <w:kern w:val="2"/>
          <w14:ligatures w14:val="standardContextual"/>
        </w:rPr>
      </w:pPr>
      <w:hyperlink w:anchor="_Toc212643549" w:history="1">
        <w:r w:rsidRPr="00F515EA">
          <w:rPr>
            <w:rStyle w:val="Hyperlink"/>
            <w:noProof/>
            <w:specVanish/>
          </w:rPr>
          <w:t>Section 12.</w:t>
        </w:r>
        <w:r>
          <w:rPr>
            <w:rFonts w:asciiTheme="minorHAnsi" w:eastAsiaTheme="minorEastAsia" w:hAnsiTheme="minorHAnsi" w:cstheme="minorBidi"/>
            <w:noProof/>
            <w:kern w:val="2"/>
            <w14:ligatures w14:val="standardContextual"/>
          </w:rPr>
          <w:tab/>
        </w:r>
        <w:r w:rsidRPr="00F515EA">
          <w:rPr>
            <w:rStyle w:val="Hyperlink"/>
            <w:noProof/>
          </w:rPr>
          <w:t>Disposition of Bond Proceeds</w:t>
        </w:r>
        <w:r>
          <w:rPr>
            <w:noProof/>
            <w:webHidden/>
          </w:rPr>
          <w:tab/>
        </w:r>
        <w:r>
          <w:rPr>
            <w:noProof/>
            <w:webHidden/>
          </w:rPr>
          <w:fldChar w:fldCharType="begin"/>
        </w:r>
        <w:r>
          <w:rPr>
            <w:noProof/>
            <w:webHidden/>
          </w:rPr>
          <w:instrText xml:space="preserve"> PAGEREF _Toc212643549 \h </w:instrText>
        </w:r>
        <w:r>
          <w:rPr>
            <w:noProof/>
            <w:webHidden/>
          </w:rPr>
        </w:r>
        <w:r>
          <w:rPr>
            <w:noProof/>
            <w:webHidden/>
          </w:rPr>
          <w:fldChar w:fldCharType="separate"/>
        </w:r>
        <w:r>
          <w:rPr>
            <w:noProof/>
            <w:webHidden/>
          </w:rPr>
          <w:t>7</w:t>
        </w:r>
        <w:r>
          <w:rPr>
            <w:noProof/>
            <w:webHidden/>
          </w:rPr>
          <w:fldChar w:fldCharType="end"/>
        </w:r>
      </w:hyperlink>
    </w:p>
    <w:p w14:paraId="4CF4EB07" w14:textId="77777777" w:rsidR="00FA735A" w:rsidRDefault="00FA735A">
      <w:pPr>
        <w:pStyle w:val="TOC1"/>
        <w:rPr>
          <w:rFonts w:asciiTheme="minorHAnsi" w:eastAsiaTheme="minorEastAsia" w:hAnsiTheme="minorHAnsi" w:cstheme="minorBidi"/>
          <w:noProof/>
          <w:kern w:val="2"/>
          <w14:ligatures w14:val="standardContextual"/>
        </w:rPr>
      </w:pPr>
      <w:hyperlink w:anchor="_Toc212643550" w:history="1">
        <w:r w:rsidRPr="00F515EA">
          <w:rPr>
            <w:rStyle w:val="Hyperlink"/>
            <w:noProof/>
            <w:specVanish/>
          </w:rPr>
          <w:t>Section 13.</w:t>
        </w:r>
        <w:r>
          <w:rPr>
            <w:rFonts w:asciiTheme="minorHAnsi" w:eastAsiaTheme="minorEastAsia" w:hAnsiTheme="minorHAnsi" w:cstheme="minorBidi"/>
            <w:noProof/>
            <w:kern w:val="2"/>
            <w14:ligatures w14:val="standardContextual"/>
          </w:rPr>
          <w:tab/>
        </w:r>
        <w:r w:rsidRPr="00F515EA">
          <w:rPr>
            <w:rStyle w:val="Hyperlink"/>
            <w:noProof/>
          </w:rPr>
          <w:t>Reserved</w:t>
        </w:r>
        <w:r>
          <w:rPr>
            <w:noProof/>
            <w:webHidden/>
          </w:rPr>
          <w:tab/>
        </w:r>
        <w:r>
          <w:rPr>
            <w:noProof/>
            <w:webHidden/>
          </w:rPr>
          <w:fldChar w:fldCharType="begin"/>
        </w:r>
        <w:r>
          <w:rPr>
            <w:noProof/>
            <w:webHidden/>
          </w:rPr>
          <w:instrText xml:space="preserve"> PAGEREF _Toc212643550 \h </w:instrText>
        </w:r>
        <w:r>
          <w:rPr>
            <w:noProof/>
            <w:webHidden/>
          </w:rPr>
        </w:r>
        <w:r>
          <w:rPr>
            <w:noProof/>
            <w:webHidden/>
          </w:rPr>
          <w:fldChar w:fldCharType="separate"/>
        </w:r>
        <w:r>
          <w:rPr>
            <w:noProof/>
            <w:webHidden/>
          </w:rPr>
          <w:t>8</w:t>
        </w:r>
        <w:r>
          <w:rPr>
            <w:noProof/>
            <w:webHidden/>
          </w:rPr>
          <w:fldChar w:fldCharType="end"/>
        </w:r>
      </w:hyperlink>
    </w:p>
    <w:p w14:paraId="6AE95CE8" w14:textId="77777777" w:rsidR="00FA735A" w:rsidRDefault="00FA735A">
      <w:pPr>
        <w:pStyle w:val="TOC1"/>
        <w:rPr>
          <w:rFonts w:asciiTheme="minorHAnsi" w:eastAsiaTheme="minorEastAsia" w:hAnsiTheme="minorHAnsi" w:cstheme="minorBidi"/>
          <w:noProof/>
          <w:kern w:val="2"/>
          <w14:ligatures w14:val="standardContextual"/>
        </w:rPr>
      </w:pPr>
      <w:hyperlink w:anchor="_Toc212643551" w:history="1">
        <w:r w:rsidRPr="00F515EA">
          <w:rPr>
            <w:rStyle w:val="Hyperlink"/>
            <w:noProof/>
            <w:specVanish/>
          </w:rPr>
          <w:t>Section 14.</w:t>
        </w:r>
        <w:r>
          <w:rPr>
            <w:rFonts w:asciiTheme="minorHAnsi" w:eastAsiaTheme="minorEastAsia" w:hAnsiTheme="minorHAnsi" w:cstheme="minorBidi"/>
            <w:noProof/>
            <w:kern w:val="2"/>
            <w14:ligatures w14:val="standardContextual"/>
          </w:rPr>
          <w:tab/>
        </w:r>
        <w:r w:rsidRPr="00F515EA">
          <w:rPr>
            <w:rStyle w:val="Hyperlink"/>
            <w:noProof/>
          </w:rPr>
          <w:t>Architects and Plans</w:t>
        </w:r>
        <w:r>
          <w:rPr>
            <w:noProof/>
            <w:webHidden/>
          </w:rPr>
          <w:tab/>
        </w:r>
        <w:r>
          <w:rPr>
            <w:noProof/>
            <w:webHidden/>
          </w:rPr>
          <w:fldChar w:fldCharType="begin"/>
        </w:r>
        <w:r>
          <w:rPr>
            <w:noProof/>
            <w:webHidden/>
          </w:rPr>
          <w:instrText xml:space="preserve"> PAGEREF _Toc212643551 \h </w:instrText>
        </w:r>
        <w:r>
          <w:rPr>
            <w:noProof/>
            <w:webHidden/>
          </w:rPr>
        </w:r>
        <w:r>
          <w:rPr>
            <w:noProof/>
            <w:webHidden/>
          </w:rPr>
          <w:fldChar w:fldCharType="separate"/>
        </w:r>
        <w:r>
          <w:rPr>
            <w:noProof/>
            <w:webHidden/>
          </w:rPr>
          <w:t>8</w:t>
        </w:r>
        <w:r>
          <w:rPr>
            <w:noProof/>
            <w:webHidden/>
          </w:rPr>
          <w:fldChar w:fldCharType="end"/>
        </w:r>
      </w:hyperlink>
    </w:p>
    <w:p w14:paraId="159E29AB" w14:textId="77777777" w:rsidR="00FA735A" w:rsidRDefault="00FA735A">
      <w:pPr>
        <w:pStyle w:val="TOC1"/>
        <w:rPr>
          <w:rFonts w:asciiTheme="minorHAnsi" w:eastAsiaTheme="minorEastAsia" w:hAnsiTheme="minorHAnsi" w:cstheme="minorBidi"/>
          <w:noProof/>
          <w:kern w:val="2"/>
          <w14:ligatures w14:val="standardContextual"/>
        </w:rPr>
      </w:pPr>
      <w:hyperlink w:anchor="_Toc212643552" w:history="1">
        <w:r w:rsidRPr="00F515EA">
          <w:rPr>
            <w:rStyle w:val="Hyperlink"/>
            <w:noProof/>
            <w:specVanish/>
          </w:rPr>
          <w:t>Section 15.</w:t>
        </w:r>
        <w:r>
          <w:rPr>
            <w:rFonts w:asciiTheme="minorHAnsi" w:eastAsiaTheme="minorEastAsia" w:hAnsiTheme="minorHAnsi" w:cstheme="minorBidi"/>
            <w:noProof/>
            <w:kern w:val="2"/>
            <w14:ligatures w14:val="standardContextual"/>
          </w:rPr>
          <w:tab/>
        </w:r>
        <w:r w:rsidRPr="00F515EA">
          <w:rPr>
            <w:rStyle w:val="Hyperlink"/>
            <w:noProof/>
          </w:rPr>
          <w:t>Appointment of Independent Registered Municipal Advisor and Bond Counsel</w:t>
        </w:r>
        <w:r>
          <w:rPr>
            <w:noProof/>
            <w:webHidden/>
          </w:rPr>
          <w:tab/>
        </w:r>
        <w:r>
          <w:rPr>
            <w:noProof/>
            <w:webHidden/>
          </w:rPr>
          <w:fldChar w:fldCharType="begin"/>
        </w:r>
        <w:r>
          <w:rPr>
            <w:noProof/>
            <w:webHidden/>
          </w:rPr>
          <w:instrText xml:space="preserve"> PAGEREF _Toc212643552 \h </w:instrText>
        </w:r>
        <w:r>
          <w:rPr>
            <w:noProof/>
            <w:webHidden/>
          </w:rPr>
        </w:r>
        <w:r>
          <w:rPr>
            <w:noProof/>
            <w:webHidden/>
          </w:rPr>
          <w:fldChar w:fldCharType="separate"/>
        </w:r>
        <w:r>
          <w:rPr>
            <w:noProof/>
            <w:webHidden/>
          </w:rPr>
          <w:t>8</w:t>
        </w:r>
        <w:r>
          <w:rPr>
            <w:noProof/>
            <w:webHidden/>
          </w:rPr>
          <w:fldChar w:fldCharType="end"/>
        </w:r>
      </w:hyperlink>
    </w:p>
    <w:p w14:paraId="6FB1427C" w14:textId="77777777" w:rsidR="00FA735A" w:rsidRDefault="00FA735A">
      <w:pPr>
        <w:pStyle w:val="TOC1"/>
        <w:rPr>
          <w:rFonts w:asciiTheme="minorHAnsi" w:eastAsiaTheme="minorEastAsia" w:hAnsiTheme="minorHAnsi" w:cstheme="minorBidi"/>
          <w:noProof/>
          <w:kern w:val="2"/>
          <w14:ligatures w14:val="standardContextual"/>
        </w:rPr>
      </w:pPr>
      <w:hyperlink w:anchor="_Toc212643553" w:history="1">
        <w:r w:rsidRPr="00F515EA">
          <w:rPr>
            <w:rStyle w:val="Hyperlink"/>
            <w:noProof/>
            <w:specVanish/>
          </w:rPr>
          <w:t>Section 16.</w:t>
        </w:r>
        <w:r>
          <w:rPr>
            <w:rFonts w:asciiTheme="minorHAnsi" w:eastAsiaTheme="minorEastAsia" w:hAnsiTheme="minorHAnsi" w:cstheme="minorBidi"/>
            <w:noProof/>
            <w:kern w:val="2"/>
            <w14:ligatures w14:val="standardContextual"/>
          </w:rPr>
          <w:tab/>
        </w:r>
        <w:r w:rsidRPr="00F515EA">
          <w:rPr>
            <w:rStyle w:val="Hyperlink"/>
            <w:noProof/>
          </w:rPr>
          <w:t>Further Actions</w:t>
        </w:r>
        <w:r>
          <w:rPr>
            <w:noProof/>
            <w:webHidden/>
          </w:rPr>
          <w:tab/>
        </w:r>
        <w:r>
          <w:rPr>
            <w:noProof/>
            <w:webHidden/>
          </w:rPr>
          <w:fldChar w:fldCharType="begin"/>
        </w:r>
        <w:r>
          <w:rPr>
            <w:noProof/>
            <w:webHidden/>
          </w:rPr>
          <w:instrText xml:space="preserve"> PAGEREF _Toc212643553 \h </w:instrText>
        </w:r>
        <w:r>
          <w:rPr>
            <w:noProof/>
            <w:webHidden/>
          </w:rPr>
        </w:r>
        <w:r>
          <w:rPr>
            <w:noProof/>
            <w:webHidden/>
          </w:rPr>
          <w:fldChar w:fldCharType="separate"/>
        </w:r>
        <w:r>
          <w:rPr>
            <w:noProof/>
            <w:webHidden/>
          </w:rPr>
          <w:t>8</w:t>
        </w:r>
        <w:r>
          <w:rPr>
            <w:noProof/>
            <w:webHidden/>
          </w:rPr>
          <w:fldChar w:fldCharType="end"/>
        </w:r>
      </w:hyperlink>
    </w:p>
    <w:p w14:paraId="7E50862E" w14:textId="77777777" w:rsidR="00FA735A" w:rsidRDefault="00FA735A">
      <w:pPr>
        <w:pStyle w:val="TOC1"/>
        <w:rPr>
          <w:rFonts w:asciiTheme="minorHAnsi" w:eastAsiaTheme="minorEastAsia" w:hAnsiTheme="minorHAnsi" w:cstheme="minorBidi"/>
          <w:noProof/>
          <w:kern w:val="2"/>
          <w14:ligatures w14:val="standardContextual"/>
        </w:rPr>
      </w:pPr>
      <w:hyperlink w:anchor="_Toc212643554" w:history="1">
        <w:r w:rsidRPr="00F515EA">
          <w:rPr>
            <w:rStyle w:val="Hyperlink"/>
            <w:noProof/>
            <w:specVanish/>
          </w:rPr>
          <w:t>Section 17.</w:t>
        </w:r>
        <w:r>
          <w:rPr>
            <w:rFonts w:asciiTheme="minorHAnsi" w:eastAsiaTheme="minorEastAsia" w:hAnsiTheme="minorHAnsi" w:cstheme="minorBidi"/>
            <w:noProof/>
            <w:kern w:val="2"/>
            <w14:ligatures w14:val="standardContextual"/>
          </w:rPr>
          <w:tab/>
        </w:r>
        <w:r w:rsidRPr="00F515EA">
          <w:rPr>
            <w:rStyle w:val="Hyperlink"/>
            <w:noProof/>
          </w:rPr>
          <w:t>Discharge of Bond Resolution; Defeasance of Bonds</w:t>
        </w:r>
        <w:r>
          <w:rPr>
            <w:noProof/>
            <w:webHidden/>
          </w:rPr>
          <w:tab/>
        </w:r>
        <w:r>
          <w:rPr>
            <w:noProof/>
            <w:webHidden/>
          </w:rPr>
          <w:fldChar w:fldCharType="begin"/>
        </w:r>
        <w:r>
          <w:rPr>
            <w:noProof/>
            <w:webHidden/>
          </w:rPr>
          <w:instrText xml:space="preserve"> PAGEREF _Toc212643554 \h </w:instrText>
        </w:r>
        <w:r>
          <w:rPr>
            <w:noProof/>
            <w:webHidden/>
          </w:rPr>
        </w:r>
        <w:r>
          <w:rPr>
            <w:noProof/>
            <w:webHidden/>
          </w:rPr>
          <w:fldChar w:fldCharType="separate"/>
        </w:r>
        <w:r>
          <w:rPr>
            <w:noProof/>
            <w:webHidden/>
          </w:rPr>
          <w:t>8</w:t>
        </w:r>
        <w:r>
          <w:rPr>
            <w:noProof/>
            <w:webHidden/>
          </w:rPr>
          <w:fldChar w:fldCharType="end"/>
        </w:r>
      </w:hyperlink>
    </w:p>
    <w:p w14:paraId="72388BB8" w14:textId="77777777" w:rsidR="00FA735A" w:rsidRDefault="00FA735A">
      <w:pPr>
        <w:pStyle w:val="TOC1"/>
        <w:rPr>
          <w:rFonts w:asciiTheme="minorHAnsi" w:eastAsiaTheme="minorEastAsia" w:hAnsiTheme="minorHAnsi" w:cstheme="minorBidi"/>
          <w:noProof/>
          <w:kern w:val="2"/>
          <w14:ligatures w14:val="standardContextual"/>
        </w:rPr>
      </w:pPr>
      <w:hyperlink w:anchor="_Toc212643555" w:history="1">
        <w:r w:rsidRPr="00F515EA">
          <w:rPr>
            <w:rStyle w:val="Hyperlink"/>
            <w:noProof/>
            <w:specVanish/>
          </w:rPr>
          <w:t>Section 18.</w:t>
        </w:r>
        <w:r>
          <w:rPr>
            <w:rFonts w:asciiTheme="minorHAnsi" w:eastAsiaTheme="minorEastAsia" w:hAnsiTheme="minorHAnsi" w:cstheme="minorBidi"/>
            <w:noProof/>
            <w:kern w:val="2"/>
            <w14:ligatures w14:val="standardContextual"/>
          </w:rPr>
          <w:tab/>
        </w:r>
        <w:r w:rsidRPr="00F515EA">
          <w:rPr>
            <w:rStyle w:val="Hyperlink"/>
            <w:noProof/>
          </w:rPr>
          <w:t>Tax Matters; Covenant against Arbitrage</w:t>
        </w:r>
        <w:r>
          <w:rPr>
            <w:noProof/>
            <w:webHidden/>
          </w:rPr>
          <w:tab/>
        </w:r>
        <w:r>
          <w:rPr>
            <w:noProof/>
            <w:webHidden/>
          </w:rPr>
          <w:fldChar w:fldCharType="begin"/>
        </w:r>
        <w:r>
          <w:rPr>
            <w:noProof/>
            <w:webHidden/>
          </w:rPr>
          <w:instrText xml:space="preserve"> PAGEREF _Toc212643555 \h </w:instrText>
        </w:r>
        <w:r>
          <w:rPr>
            <w:noProof/>
            <w:webHidden/>
          </w:rPr>
        </w:r>
        <w:r>
          <w:rPr>
            <w:noProof/>
            <w:webHidden/>
          </w:rPr>
          <w:fldChar w:fldCharType="separate"/>
        </w:r>
        <w:r>
          <w:rPr>
            <w:noProof/>
            <w:webHidden/>
          </w:rPr>
          <w:t>10</w:t>
        </w:r>
        <w:r>
          <w:rPr>
            <w:noProof/>
            <w:webHidden/>
          </w:rPr>
          <w:fldChar w:fldCharType="end"/>
        </w:r>
      </w:hyperlink>
    </w:p>
    <w:p w14:paraId="7E54F92B" w14:textId="77777777" w:rsidR="00FA735A" w:rsidRDefault="00FA735A">
      <w:pPr>
        <w:pStyle w:val="TOC1"/>
        <w:rPr>
          <w:rFonts w:asciiTheme="minorHAnsi" w:eastAsiaTheme="minorEastAsia" w:hAnsiTheme="minorHAnsi" w:cstheme="minorBidi"/>
          <w:noProof/>
          <w:kern w:val="2"/>
          <w14:ligatures w14:val="standardContextual"/>
        </w:rPr>
      </w:pPr>
      <w:hyperlink w:anchor="_Toc212643556" w:history="1">
        <w:r w:rsidRPr="00F515EA">
          <w:rPr>
            <w:rStyle w:val="Hyperlink"/>
            <w:noProof/>
            <w:specVanish/>
          </w:rPr>
          <w:t>Section 19.</w:t>
        </w:r>
        <w:r>
          <w:rPr>
            <w:rFonts w:asciiTheme="minorHAnsi" w:eastAsiaTheme="minorEastAsia" w:hAnsiTheme="minorHAnsi" w:cstheme="minorBidi"/>
            <w:noProof/>
            <w:kern w:val="2"/>
            <w14:ligatures w14:val="standardContextual"/>
          </w:rPr>
          <w:tab/>
        </w:r>
        <w:r w:rsidRPr="00F515EA">
          <w:rPr>
            <w:rStyle w:val="Hyperlink"/>
            <w:noProof/>
          </w:rPr>
          <w:t>Preliminary Official Statement and Official Statement</w:t>
        </w:r>
        <w:r>
          <w:rPr>
            <w:noProof/>
            <w:webHidden/>
          </w:rPr>
          <w:tab/>
        </w:r>
        <w:r>
          <w:rPr>
            <w:noProof/>
            <w:webHidden/>
          </w:rPr>
          <w:fldChar w:fldCharType="begin"/>
        </w:r>
        <w:r>
          <w:rPr>
            <w:noProof/>
            <w:webHidden/>
          </w:rPr>
          <w:instrText xml:space="preserve"> PAGEREF _Toc212643556 \h </w:instrText>
        </w:r>
        <w:r>
          <w:rPr>
            <w:noProof/>
            <w:webHidden/>
          </w:rPr>
        </w:r>
        <w:r>
          <w:rPr>
            <w:noProof/>
            <w:webHidden/>
          </w:rPr>
          <w:fldChar w:fldCharType="separate"/>
        </w:r>
        <w:r>
          <w:rPr>
            <w:noProof/>
            <w:webHidden/>
          </w:rPr>
          <w:t>11</w:t>
        </w:r>
        <w:r>
          <w:rPr>
            <w:noProof/>
            <w:webHidden/>
          </w:rPr>
          <w:fldChar w:fldCharType="end"/>
        </w:r>
      </w:hyperlink>
    </w:p>
    <w:p w14:paraId="1CE7D30B" w14:textId="77777777" w:rsidR="00FA735A" w:rsidRDefault="00FA735A">
      <w:pPr>
        <w:pStyle w:val="TOC1"/>
        <w:rPr>
          <w:rFonts w:asciiTheme="minorHAnsi" w:eastAsiaTheme="minorEastAsia" w:hAnsiTheme="minorHAnsi" w:cstheme="minorBidi"/>
          <w:noProof/>
          <w:kern w:val="2"/>
          <w14:ligatures w14:val="standardContextual"/>
        </w:rPr>
      </w:pPr>
      <w:hyperlink w:anchor="_Toc212643557" w:history="1">
        <w:r w:rsidRPr="00F515EA">
          <w:rPr>
            <w:rStyle w:val="Hyperlink"/>
            <w:noProof/>
            <w:specVanish/>
          </w:rPr>
          <w:t>Section 20.</w:t>
        </w:r>
        <w:r>
          <w:rPr>
            <w:rFonts w:asciiTheme="minorHAnsi" w:eastAsiaTheme="minorEastAsia" w:hAnsiTheme="minorHAnsi" w:cstheme="minorBidi"/>
            <w:noProof/>
            <w:kern w:val="2"/>
            <w14:ligatures w14:val="standardContextual"/>
          </w:rPr>
          <w:tab/>
        </w:r>
        <w:r w:rsidRPr="00F515EA">
          <w:rPr>
            <w:rStyle w:val="Hyperlink"/>
            <w:noProof/>
          </w:rPr>
          <w:t>Paying Agent and Registrar</w:t>
        </w:r>
        <w:r>
          <w:rPr>
            <w:noProof/>
            <w:webHidden/>
          </w:rPr>
          <w:tab/>
        </w:r>
        <w:r>
          <w:rPr>
            <w:noProof/>
            <w:webHidden/>
          </w:rPr>
          <w:fldChar w:fldCharType="begin"/>
        </w:r>
        <w:r>
          <w:rPr>
            <w:noProof/>
            <w:webHidden/>
          </w:rPr>
          <w:instrText xml:space="preserve"> PAGEREF _Toc212643557 \h </w:instrText>
        </w:r>
        <w:r>
          <w:rPr>
            <w:noProof/>
            <w:webHidden/>
          </w:rPr>
        </w:r>
        <w:r>
          <w:rPr>
            <w:noProof/>
            <w:webHidden/>
          </w:rPr>
          <w:fldChar w:fldCharType="separate"/>
        </w:r>
        <w:r>
          <w:rPr>
            <w:noProof/>
            <w:webHidden/>
          </w:rPr>
          <w:t>11</w:t>
        </w:r>
        <w:r>
          <w:rPr>
            <w:noProof/>
            <w:webHidden/>
          </w:rPr>
          <w:fldChar w:fldCharType="end"/>
        </w:r>
      </w:hyperlink>
    </w:p>
    <w:p w14:paraId="0498208C" w14:textId="77777777" w:rsidR="00FA735A" w:rsidRDefault="00FA735A">
      <w:pPr>
        <w:pStyle w:val="TOC1"/>
        <w:rPr>
          <w:rFonts w:asciiTheme="minorHAnsi" w:eastAsiaTheme="minorEastAsia" w:hAnsiTheme="minorHAnsi" w:cstheme="minorBidi"/>
          <w:noProof/>
          <w:kern w:val="2"/>
          <w14:ligatures w14:val="standardContextual"/>
        </w:rPr>
      </w:pPr>
      <w:hyperlink w:anchor="_Toc212643558" w:history="1">
        <w:r w:rsidRPr="00F515EA">
          <w:rPr>
            <w:rStyle w:val="Hyperlink"/>
            <w:noProof/>
            <w:specVanish/>
          </w:rPr>
          <w:t>Section 21.</w:t>
        </w:r>
        <w:r>
          <w:rPr>
            <w:rFonts w:asciiTheme="minorHAnsi" w:eastAsiaTheme="minorEastAsia" w:hAnsiTheme="minorHAnsi" w:cstheme="minorBidi"/>
            <w:noProof/>
            <w:kern w:val="2"/>
            <w14:ligatures w14:val="standardContextual"/>
          </w:rPr>
          <w:tab/>
        </w:r>
        <w:r w:rsidRPr="00F515EA">
          <w:rPr>
            <w:rStyle w:val="Hyperlink"/>
            <w:noProof/>
          </w:rPr>
          <w:t>Continuing Disclosure; Policies and Procedures</w:t>
        </w:r>
        <w:r>
          <w:rPr>
            <w:noProof/>
            <w:webHidden/>
          </w:rPr>
          <w:tab/>
        </w:r>
        <w:r>
          <w:rPr>
            <w:noProof/>
            <w:webHidden/>
          </w:rPr>
          <w:fldChar w:fldCharType="begin"/>
        </w:r>
        <w:r>
          <w:rPr>
            <w:noProof/>
            <w:webHidden/>
          </w:rPr>
          <w:instrText xml:space="preserve"> PAGEREF _Toc212643558 \h </w:instrText>
        </w:r>
        <w:r>
          <w:rPr>
            <w:noProof/>
            <w:webHidden/>
          </w:rPr>
        </w:r>
        <w:r>
          <w:rPr>
            <w:noProof/>
            <w:webHidden/>
          </w:rPr>
          <w:fldChar w:fldCharType="separate"/>
        </w:r>
        <w:r>
          <w:rPr>
            <w:noProof/>
            <w:webHidden/>
          </w:rPr>
          <w:t>12</w:t>
        </w:r>
        <w:r>
          <w:rPr>
            <w:noProof/>
            <w:webHidden/>
          </w:rPr>
          <w:fldChar w:fldCharType="end"/>
        </w:r>
      </w:hyperlink>
    </w:p>
    <w:p w14:paraId="5B253C47" w14:textId="77777777" w:rsidR="00FA735A" w:rsidRDefault="00FA735A">
      <w:pPr>
        <w:pStyle w:val="TOC1"/>
        <w:rPr>
          <w:rFonts w:asciiTheme="minorHAnsi" w:eastAsiaTheme="minorEastAsia" w:hAnsiTheme="minorHAnsi" w:cstheme="minorBidi"/>
          <w:noProof/>
          <w:kern w:val="2"/>
          <w14:ligatures w14:val="standardContextual"/>
        </w:rPr>
      </w:pPr>
      <w:hyperlink w:anchor="_Toc212643559" w:history="1">
        <w:r w:rsidRPr="00F515EA">
          <w:rPr>
            <w:rStyle w:val="Hyperlink"/>
            <w:noProof/>
            <w:specVanish/>
          </w:rPr>
          <w:t>Section 22.</w:t>
        </w:r>
        <w:r>
          <w:rPr>
            <w:rFonts w:asciiTheme="minorHAnsi" w:eastAsiaTheme="minorEastAsia" w:hAnsiTheme="minorHAnsi" w:cstheme="minorBidi"/>
            <w:noProof/>
            <w:kern w:val="2"/>
            <w14:ligatures w14:val="standardContextual"/>
          </w:rPr>
          <w:tab/>
        </w:r>
        <w:r w:rsidRPr="00F515EA">
          <w:rPr>
            <w:rStyle w:val="Hyperlink"/>
            <w:noProof/>
          </w:rPr>
          <w:t>Severability</w:t>
        </w:r>
        <w:r>
          <w:rPr>
            <w:noProof/>
            <w:webHidden/>
          </w:rPr>
          <w:tab/>
        </w:r>
        <w:r>
          <w:rPr>
            <w:noProof/>
            <w:webHidden/>
          </w:rPr>
          <w:fldChar w:fldCharType="begin"/>
        </w:r>
        <w:r>
          <w:rPr>
            <w:noProof/>
            <w:webHidden/>
          </w:rPr>
          <w:instrText xml:space="preserve"> PAGEREF _Toc212643559 \h </w:instrText>
        </w:r>
        <w:r>
          <w:rPr>
            <w:noProof/>
            <w:webHidden/>
          </w:rPr>
        </w:r>
        <w:r>
          <w:rPr>
            <w:noProof/>
            <w:webHidden/>
          </w:rPr>
          <w:fldChar w:fldCharType="separate"/>
        </w:r>
        <w:r>
          <w:rPr>
            <w:noProof/>
            <w:webHidden/>
          </w:rPr>
          <w:t>12</w:t>
        </w:r>
        <w:r>
          <w:rPr>
            <w:noProof/>
            <w:webHidden/>
          </w:rPr>
          <w:fldChar w:fldCharType="end"/>
        </w:r>
      </w:hyperlink>
    </w:p>
    <w:p w14:paraId="3E864A15" w14:textId="77777777" w:rsidR="00FA735A" w:rsidRDefault="00FA735A">
      <w:pPr>
        <w:pStyle w:val="TOC1"/>
        <w:rPr>
          <w:rFonts w:asciiTheme="minorHAnsi" w:eastAsiaTheme="minorEastAsia" w:hAnsiTheme="minorHAnsi" w:cstheme="minorBidi"/>
          <w:noProof/>
          <w:kern w:val="2"/>
          <w14:ligatures w14:val="standardContextual"/>
        </w:rPr>
      </w:pPr>
      <w:hyperlink w:anchor="_Toc212643560" w:history="1">
        <w:r w:rsidRPr="00F515EA">
          <w:rPr>
            <w:rStyle w:val="Hyperlink"/>
            <w:noProof/>
            <w:specVanish/>
          </w:rPr>
          <w:t>Section 23.</w:t>
        </w:r>
        <w:r>
          <w:rPr>
            <w:rFonts w:asciiTheme="minorHAnsi" w:eastAsiaTheme="minorEastAsia" w:hAnsiTheme="minorHAnsi" w:cstheme="minorBidi"/>
            <w:noProof/>
            <w:kern w:val="2"/>
            <w14:ligatures w14:val="standardContextual"/>
          </w:rPr>
          <w:tab/>
        </w:r>
        <w:r w:rsidRPr="00F515EA">
          <w:rPr>
            <w:rStyle w:val="Hyperlink"/>
            <w:noProof/>
          </w:rPr>
          <w:t>Inconsistent Actions</w:t>
        </w:r>
        <w:r>
          <w:rPr>
            <w:noProof/>
            <w:webHidden/>
          </w:rPr>
          <w:tab/>
        </w:r>
        <w:r>
          <w:rPr>
            <w:noProof/>
            <w:webHidden/>
          </w:rPr>
          <w:fldChar w:fldCharType="begin"/>
        </w:r>
        <w:r>
          <w:rPr>
            <w:noProof/>
            <w:webHidden/>
          </w:rPr>
          <w:instrText xml:space="preserve"> PAGEREF _Toc212643560 \h </w:instrText>
        </w:r>
        <w:r>
          <w:rPr>
            <w:noProof/>
            <w:webHidden/>
          </w:rPr>
        </w:r>
        <w:r>
          <w:rPr>
            <w:noProof/>
            <w:webHidden/>
          </w:rPr>
          <w:fldChar w:fldCharType="separate"/>
        </w:r>
        <w:r>
          <w:rPr>
            <w:noProof/>
            <w:webHidden/>
          </w:rPr>
          <w:t>12</w:t>
        </w:r>
        <w:r>
          <w:rPr>
            <w:noProof/>
            <w:webHidden/>
          </w:rPr>
          <w:fldChar w:fldCharType="end"/>
        </w:r>
      </w:hyperlink>
    </w:p>
    <w:p w14:paraId="40D4DCBF" w14:textId="77777777" w:rsidR="00FA735A" w:rsidRDefault="00FA735A">
      <w:pPr>
        <w:pStyle w:val="TOC1"/>
        <w:rPr>
          <w:rFonts w:asciiTheme="minorHAnsi" w:eastAsiaTheme="minorEastAsia" w:hAnsiTheme="minorHAnsi" w:cstheme="minorBidi"/>
          <w:noProof/>
          <w:kern w:val="2"/>
          <w14:ligatures w14:val="standardContextual"/>
        </w:rPr>
      </w:pPr>
      <w:hyperlink w:anchor="_Toc212643561" w:history="1">
        <w:r w:rsidRPr="00F515EA">
          <w:rPr>
            <w:rStyle w:val="Hyperlink"/>
            <w:noProof/>
            <w:specVanish/>
          </w:rPr>
          <w:t>Section 24.</w:t>
        </w:r>
        <w:r>
          <w:rPr>
            <w:rFonts w:asciiTheme="minorHAnsi" w:eastAsiaTheme="minorEastAsia" w:hAnsiTheme="minorHAnsi" w:cstheme="minorBidi"/>
            <w:noProof/>
            <w:kern w:val="2"/>
            <w14:ligatures w14:val="standardContextual"/>
          </w:rPr>
          <w:tab/>
        </w:r>
        <w:r w:rsidRPr="00F515EA">
          <w:rPr>
            <w:rStyle w:val="Hyperlink"/>
            <w:noProof/>
          </w:rPr>
          <w:t>Open Meetings Compliance</w:t>
        </w:r>
        <w:r>
          <w:rPr>
            <w:noProof/>
            <w:webHidden/>
          </w:rPr>
          <w:tab/>
        </w:r>
        <w:r>
          <w:rPr>
            <w:noProof/>
            <w:webHidden/>
          </w:rPr>
          <w:fldChar w:fldCharType="begin"/>
        </w:r>
        <w:r>
          <w:rPr>
            <w:noProof/>
            <w:webHidden/>
          </w:rPr>
          <w:instrText xml:space="preserve"> PAGEREF _Toc212643561 \h </w:instrText>
        </w:r>
        <w:r>
          <w:rPr>
            <w:noProof/>
            <w:webHidden/>
          </w:rPr>
        </w:r>
        <w:r>
          <w:rPr>
            <w:noProof/>
            <w:webHidden/>
          </w:rPr>
          <w:fldChar w:fldCharType="separate"/>
        </w:r>
        <w:r>
          <w:rPr>
            <w:noProof/>
            <w:webHidden/>
          </w:rPr>
          <w:t>12</w:t>
        </w:r>
        <w:r>
          <w:rPr>
            <w:noProof/>
            <w:webHidden/>
          </w:rPr>
          <w:fldChar w:fldCharType="end"/>
        </w:r>
      </w:hyperlink>
    </w:p>
    <w:p w14:paraId="4125726A" w14:textId="77777777" w:rsidR="00FA735A" w:rsidRDefault="00FA735A">
      <w:pPr>
        <w:pStyle w:val="TOC1"/>
        <w:rPr>
          <w:rFonts w:asciiTheme="minorHAnsi" w:eastAsiaTheme="minorEastAsia" w:hAnsiTheme="minorHAnsi" w:cstheme="minorBidi"/>
          <w:noProof/>
          <w:kern w:val="2"/>
          <w14:ligatures w14:val="standardContextual"/>
        </w:rPr>
      </w:pPr>
      <w:hyperlink w:anchor="_Toc212643562" w:history="1">
        <w:r w:rsidRPr="00F515EA">
          <w:rPr>
            <w:rStyle w:val="Hyperlink"/>
            <w:noProof/>
            <w:specVanish/>
          </w:rPr>
          <w:t>Section 25.</w:t>
        </w:r>
        <w:r>
          <w:rPr>
            <w:rFonts w:asciiTheme="minorHAnsi" w:eastAsiaTheme="minorEastAsia" w:hAnsiTheme="minorHAnsi" w:cstheme="minorBidi"/>
            <w:noProof/>
            <w:kern w:val="2"/>
            <w14:ligatures w14:val="standardContextual"/>
          </w:rPr>
          <w:tab/>
        </w:r>
        <w:r w:rsidRPr="00F515EA">
          <w:rPr>
            <w:rStyle w:val="Hyperlink"/>
            <w:noProof/>
          </w:rPr>
          <w:t>Effective Date</w:t>
        </w:r>
        <w:r>
          <w:rPr>
            <w:noProof/>
            <w:webHidden/>
          </w:rPr>
          <w:tab/>
        </w:r>
        <w:r>
          <w:rPr>
            <w:noProof/>
            <w:webHidden/>
          </w:rPr>
          <w:fldChar w:fldCharType="begin"/>
        </w:r>
        <w:r>
          <w:rPr>
            <w:noProof/>
            <w:webHidden/>
          </w:rPr>
          <w:instrText xml:space="preserve"> PAGEREF _Toc212643562 \h </w:instrText>
        </w:r>
        <w:r>
          <w:rPr>
            <w:noProof/>
            <w:webHidden/>
          </w:rPr>
        </w:r>
        <w:r>
          <w:rPr>
            <w:noProof/>
            <w:webHidden/>
          </w:rPr>
          <w:fldChar w:fldCharType="separate"/>
        </w:r>
        <w:r>
          <w:rPr>
            <w:noProof/>
            <w:webHidden/>
          </w:rPr>
          <w:t>12</w:t>
        </w:r>
        <w:r>
          <w:rPr>
            <w:noProof/>
            <w:webHidden/>
          </w:rPr>
          <w:fldChar w:fldCharType="end"/>
        </w:r>
      </w:hyperlink>
    </w:p>
    <w:p w14:paraId="54A31CFB" w14:textId="77777777" w:rsidR="00FA735A" w:rsidRDefault="00BE5CFB">
      <w:pPr>
        <w:tabs>
          <w:tab w:val="right" w:leader="dot" w:pos="9346"/>
        </w:tabs>
        <w:spacing w:after="100" w:line="280" w:lineRule="exact"/>
      </w:pPr>
      <w:r>
        <w:fldChar w:fldCharType="end"/>
      </w:r>
      <w:r>
        <w:t>Signature Page</w:t>
      </w:r>
      <w:r>
        <w:tab/>
        <w:t>S-1</w:t>
      </w:r>
    </w:p>
    <w:p w14:paraId="109BA62C" w14:textId="77777777" w:rsidR="00FA735A" w:rsidRDefault="00BE5CFB">
      <w:pPr>
        <w:pStyle w:val="TOC1"/>
      </w:pPr>
      <w:r>
        <w:t>Exhibit A</w:t>
      </w:r>
      <w:r>
        <w:tab/>
        <w:t>Form of Bond</w:t>
      </w:r>
      <w:r>
        <w:tab/>
        <w:t>A-1</w:t>
      </w:r>
    </w:p>
    <w:p w14:paraId="3E42A96C" w14:textId="77777777" w:rsidR="00FA735A" w:rsidRDefault="00BE5CFB">
      <w:pPr>
        <w:pStyle w:val="TOC1"/>
      </w:pPr>
      <w:r>
        <w:t>Exhibit B</w:t>
      </w:r>
      <w:r>
        <w:tab/>
        <w:t>Form of Official Terms and Conditions of Bond Sale</w:t>
      </w:r>
      <w:r>
        <w:tab/>
        <w:t>B-1</w:t>
      </w:r>
    </w:p>
    <w:p w14:paraId="1E6A59FF" w14:textId="77777777" w:rsidR="00FA735A" w:rsidRDefault="00BE5CFB">
      <w:pPr>
        <w:pStyle w:val="TOC1"/>
      </w:pPr>
      <w:r>
        <w:t>Exhibit C</w:t>
      </w:r>
      <w:r>
        <w:tab/>
        <w:t>Form of Official Bid Form</w:t>
      </w:r>
      <w:r>
        <w:tab/>
        <w:t>C-1</w:t>
      </w:r>
    </w:p>
    <w:p w14:paraId="710B433B" w14:textId="77777777" w:rsidR="00FA735A" w:rsidRDefault="00BE5CFB">
      <w:pPr>
        <w:pStyle w:val="TOC1"/>
      </w:pPr>
      <w:r>
        <w:t>Exhibit D</w:t>
      </w:r>
      <w:r>
        <w:tab/>
        <w:t>Form of Paying Agent and Registrar Agreement</w:t>
      </w:r>
      <w:r>
        <w:tab/>
        <w:t>D-1</w:t>
      </w:r>
    </w:p>
    <w:p w14:paraId="581F2618" w14:textId="77777777" w:rsidR="00FA735A" w:rsidRDefault="00BE5CFB">
      <w:pPr>
        <w:pStyle w:val="TOC1"/>
      </w:pPr>
      <w:r>
        <w:lastRenderedPageBreak/>
        <w:t>Exhibit E</w:t>
      </w:r>
      <w:r>
        <w:tab/>
        <w:t>Form of Continuing Disclosure Certificate</w:t>
      </w:r>
      <w:r>
        <w:tab/>
        <w:t>E-1</w:t>
      </w:r>
    </w:p>
    <w:p w14:paraId="3E0543B5" w14:textId="77777777" w:rsidR="00FA735A" w:rsidRDefault="00FA735A">
      <w:pPr>
        <w:pStyle w:val="TOC1"/>
      </w:pPr>
    </w:p>
    <w:p w14:paraId="6B033A30" w14:textId="77777777" w:rsidR="00FA735A" w:rsidRDefault="00BE5CFB">
      <w:pPr>
        <w:spacing w:before="960" w:line="280" w:lineRule="exact"/>
        <w:jc w:val="center"/>
      </w:pPr>
      <w:r>
        <w:t>[Continued on the following page]</w:t>
      </w:r>
    </w:p>
    <w:p w14:paraId="75DC2F8E" w14:textId="77777777" w:rsidR="00FA735A" w:rsidRDefault="00FA735A">
      <w:pPr>
        <w:spacing w:line="280" w:lineRule="exact"/>
      </w:pPr>
    </w:p>
    <w:p w14:paraId="1B195EFD" w14:textId="77777777" w:rsidR="00FA735A" w:rsidRDefault="00FA735A">
      <w:pPr>
        <w:spacing w:line="280" w:lineRule="exact"/>
        <w:sectPr w:rsidR="00FA735A" w:rsidSect="00C3646D">
          <w:footerReference w:type="first" r:id="rId18"/>
          <w:pgSz w:w="12240" w:h="15840" w:code="1"/>
          <w:pgMar w:top="1440" w:right="1440" w:bottom="1440" w:left="1440" w:header="720" w:footer="720" w:gutter="0"/>
          <w:pgNumType w:fmt="lowerRoman" w:start="1"/>
          <w:cols w:space="720"/>
          <w:titlePg/>
          <w:docGrid w:linePitch="360"/>
        </w:sectPr>
      </w:pPr>
    </w:p>
    <w:p w14:paraId="375DC1E3" w14:textId="77777777" w:rsidR="00FA735A" w:rsidRDefault="00BE5CFB">
      <w:pPr>
        <w:spacing w:after="240" w:line="280" w:lineRule="exact"/>
        <w:ind w:left="720" w:right="720"/>
      </w:pPr>
      <w:r>
        <w:lastRenderedPageBreak/>
        <w:t>A RESOLUTION OF THE BOARD OF EDUCATION OF THE BOONE COUNTY SCHOOL DISTRICT AUTHORIZING THE ISSUANCE OF ITS GENERAL OBLIGATION BONDS, SERIES 2026, IN AN ESTIMATED AGGREGATE PRINCIPAL AMOUNT OF $</w:t>
      </w:r>
      <w:r w:rsidR="00E91389">
        <w:t>41,930,000</w:t>
      </w:r>
      <w:r>
        <w:t xml:space="preserve"> (SUBJECT TO A PERMITTED ADJUSTMENT INCREASING THE PRINCIPAL AMOUNT OF BONDS BY UP TO $</w:t>
      </w:r>
      <w:r w:rsidR="00BF5A65">
        <w:t>4,193,000</w:t>
      </w:r>
      <w:r>
        <w:t xml:space="preserve"> OR DECREASING THE PRINCIPAL AMOUNT OF BONDS BY ANY AMOUNT), IN ACCORDANCE WITH SECTIONS 66.011 THROUGH 66.191 AND SECTION 160.160 OF THE KENTUCKY REVISED </w:t>
      </w:r>
      <w:r w:rsidRPr="00C624F3">
        <w:t xml:space="preserve">STATUTES, FOR THE PURPOSE OF FINANCING THE ACQUISITION, CONSTRUCTION, RENOVATION, EQUIPPING, AND INSTALLATION OF IMPROVEMENTS AT </w:t>
      </w:r>
      <w:r>
        <w:t>EARLY CHILDHOOD DEVELOPMENT CENTER</w:t>
      </w:r>
      <w:r w:rsidRPr="00C624F3">
        <w:t>; APPROVING THE FORM OF THE BONDS; AUTHORIZING DESIGNATED OFFICERS TO EXECUTE AND DELIVE</w:t>
      </w:r>
      <w:r w:rsidRPr="00C624F3">
        <w:t>R THE BONDS; PROVIDING FOR THE PAYMENT AND SECURITY OF THE BONDS; ESTABLISHING A BOND PAYMENT FUND FOR THE BONDS; ESTABLISHING A SINKING FUND; AUTHORIZING THE ACCEPTANCE OF THE BID OF THE PURCHASER FOR THE BONDS; AND AUTHORIZING AND APPROVING THE EXECUTION OF ANY FURTHER NECESSARY INSTRUMENTS.</w:t>
      </w:r>
      <w:r>
        <w:t xml:space="preserve"> </w:t>
      </w:r>
    </w:p>
    <w:p w14:paraId="22E4013A" w14:textId="77777777" w:rsidR="00FA735A" w:rsidRDefault="00BE5CFB">
      <w:pPr>
        <w:spacing w:after="240" w:line="280" w:lineRule="exact"/>
        <w:jc w:val="center"/>
      </w:pPr>
      <w:bookmarkStart w:id="2" w:name="RECITALS"/>
      <w:bookmarkEnd w:id="2"/>
      <w:r>
        <w:t>WITNESSETH:</w:t>
      </w:r>
    </w:p>
    <w:p w14:paraId="200FC6CB" w14:textId="77777777" w:rsidR="00FA735A" w:rsidRDefault="00BE5CFB" w:rsidP="00F61722">
      <w:pPr>
        <w:spacing w:after="240" w:line="280" w:lineRule="exact"/>
        <w:ind w:firstLine="720"/>
      </w:pPr>
      <w:r>
        <w:t xml:space="preserve">WHEREAS, the Board of Education (the “Board”) of the Boone County School District (together with the Board, the “District”), a governmental agency duly organized pursuant to the provisions of Chapter 160 of the Kentucky Revised Statutes, existing by virtue of the laws of the Commonwealth of Kentucky, has determined and does hereby confirm that it is a public purpose of the District to acquire, construct, renovate, equip, and install </w:t>
      </w:r>
      <w:bookmarkStart w:id="3" w:name="_Hlk199854648"/>
      <w:r>
        <w:t xml:space="preserve">improvements at </w:t>
      </w:r>
      <w:bookmarkEnd w:id="3"/>
      <w:r>
        <w:t>Early Childhood Development Center (the “Project”) to fulfill its duties delegated under KRS Chapter 160 to maintain a system of common schools; and</w:t>
      </w:r>
    </w:p>
    <w:p w14:paraId="184A207B" w14:textId="77777777" w:rsidR="00FA735A" w:rsidRDefault="00BE5CFB">
      <w:pPr>
        <w:spacing w:after="240" w:line="280" w:lineRule="exact"/>
        <w:ind w:firstLine="720"/>
      </w:pPr>
      <w:r>
        <w:t>WHEREAS, the plans and specifications related to the Project, if any, have been heretofore prepared by the District’s architect and filed in the office of the District, and contracts for the Project have been or will shortly be awarded, and secured by adequate performance bonds; and</w:t>
      </w:r>
    </w:p>
    <w:p w14:paraId="6ECCD424" w14:textId="77777777" w:rsidR="00FA735A" w:rsidRDefault="00BE5CFB">
      <w:pPr>
        <w:spacing w:after="240" w:line="280" w:lineRule="exact"/>
        <w:ind w:firstLine="720"/>
      </w:pPr>
      <w:r>
        <w:t xml:space="preserve">WHEREAS, </w:t>
      </w:r>
      <w:r w:rsidRPr="00F6614E">
        <w:t xml:space="preserve">to achieve the foregoing objectives, the District hereby confirms that it is necessary and desirable for the District to issue its General Obligation Bonds, Series </w:t>
      </w:r>
      <w:r>
        <w:t>2026</w:t>
      </w:r>
      <w:r w:rsidRPr="00F6614E">
        <w:t>, in a maximum</w:t>
      </w:r>
      <w:r>
        <w:t xml:space="preserve"> aggregate principal amount of $</w:t>
      </w:r>
      <w:r w:rsidR="00E91389">
        <w:t>41,930,000</w:t>
      </w:r>
      <w:r>
        <w:t xml:space="preserve"> (subject to a permitted adjustment increasing the principal amount by up to $</w:t>
      </w:r>
      <w:r w:rsidR="00BF5A65">
        <w:t>4,193,000</w:t>
      </w:r>
      <w:r w:rsidRPr="00F6614E">
        <w:t xml:space="preserve"> or decreasing the principal amount by any amount) (the “Bonds”), (i) to finance all or a portion of the costs of the Project; (ii) to pay capitalized interest on the Bonds, if desirable; and (iii) to </w:t>
      </w:r>
      <w:r w:rsidRPr="00F6614E">
        <w:t>pay all or a portion of the costs of issuance of the Bonds; and</w:t>
      </w:r>
    </w:p>
    <w:p w14:paraId="42F35187" w14:textId="77777777" w:rsidR="00FA735A" w:rsidRDefault="00BE5CFB">
      <w:pPr>
        <w:spacing w:after="240" w:line="280" w:lineRule="exact"/>
        <w:ind w:firstLine="720"/>
      </w:pPr>
      <w:r>
        <w:t>WHEREAS, as provided by the Constitution and laws of the Commonwealth of Kentucky, including, particularly, Sections 66.011 to 66.191, inclusive, of the Kentucky Revised Statutes, as amended (the “General Obligation Act”), and Section 160.160 of the Kentucky Revised Statutes, as amended, any school district may issue bonds, subject to the applicable requirements of the General Obligation Act, for the purpose of paying all or a portion of the costs of the acquisition, construction, rehabilitation, installati</w:t>
      </w:r>
      <w:r>
        <w:t xml:space="preserve">on, or equipping of any public project, to the extent that such </w:t>
      </w:r>
      <w:r>
        <w:lastRenderedPageBreak/>
        <w:t>school district is duly authorized to cause the acquisition, construction, rehabilitation, installation, and equipping thereof; and</w:t>
      </w:r>
    </w:p>
    <w:p w14:paraId="0B8B89FA" w14:textId="77777777" w:rsidR="00FA735A" w:rsidRDefault="00BE5CFB">
      <w:pPr>
        <w:spacing w:after="240" w:line="280" w:lineRule="exact"/>
        <w:ind w:firstLine="720"/>
      </w:pPr>
      <w:r>
        <w:t>WHEREAS, the District desires to cause all or a portion of (i) the costs of the Project; (ii) the costs of any capitalized interest on the Bonds; and (iii) the costs of issuance of the Bonds to all be financed through the issuance of the Bonds, which are to be sold and awarded to the successful bidder therefor (the “Purchaser”) at public, competitive sale, in accordance with the provisions of Chapter 424 of the Kentucky Revised Statutes, as amended; and</w:t>
      </w:r>
    </w:p>
    <w:p w14:paraId="0338FECF" w14:textId="77777777" w:rsidR="00FA735A" w:rsidRDefault="00BE5CFB">
      <w:pPr>
        <w:spacing w:after="240" w:line="280" w:lineRule="exact"/>
        <w:ind w:firstLine="720"/>
      </w:pPr>
      <w:r>
        <w:t>NOW, THEREFORE, BE IT RESOLVED BY THE BOARD OF EDUCATION OF THE BOONE COUNTY SCHOOL DISTRICT, FLORENCE, KENTUCKY AS FOLLOWS:</w:t>
      </w:r>
    </w:p>
    <w:p w14:paraId="3C940D83" w14:textId="77777777" w:rsidR="00FA735A" w:rsidRDefault="00BE5CFB">
      <w:pPr>
        <w:pStyle w:val="Heading1"/>
        <w:keepNext w:val="0"/>
        <w:rPr>
          <w:vanish/>
          <w:specVanish/>
        </w:rPr>
      </w:pPr>
      <w:bookmarkStart w:id="4" w:name="_Toc212643538"/>
      <w:r>
        <w:t>Affirmation of Preamble</w:t>
      </w:r>
      <w:bookmarkEnd w:id="4"/>
    </w:p>
    <w:p w14:paraId="16D72AEB" w14:textId="77777777" w:rsidR="00FA735A" w:rsidRDefault="00BE5CFB">
      <w:pPr>
        <w:spacing w:after="240" w:line="280" w:lineRule="exact"/>
        <w:ind w:firstLine="720"/>
      </w:pPr>
      <w:r>
        <w:t>. It is hereby found, determined, and declared that the facts, recitals, declarations, and definitions set forth in the preamble of this Bond Resolution are true and correct, and such facts, recitals, declarations, and definitions are hereby affirmed, adopted, and incorporated as a part of this Bond Resolution, and all acts described in the recitals of this Bond Resolution are hereby ratified.</w:t>
      </w:r>
    </w:p>
    <w:p w14:paraId="5796390F" w14:textId="77777777" w:rsidR="00FA735A" w:rsidRDefault="00BE5CFB">
      <w:pPr>
        <w:pStyle w:val="Heading1"/>
        <w:keepNext w:val="0"/>
        <w:rPr>
          <w:vanish/>
          <w:specVanish/>
        </w:rPr>
      </w:pPr>
      <w:bookmarkStart w:id="5" w:name="_Ref170404684"/>
      <w:bookmarkStart w:id="6" w:name="_Toc212643539"/>
      <w:r>
        <w:t>Necessity, Authorization, and Purpose</w:t>
      </w:r>
      <w:bookmarkEnd w:id="5"/>
      <w:bookmarkEnd w:id="6"/>
    </w:p>
    <w:p w14:paraId="3917DD6D" w14:textId="77777777" w:rsidR="00FA735A" w:rsidRDefault="00BE5CFB">
      <w:pPr>
        <w:spacing w:after="240" w:line="280" w:lineRule="exact"/>
        <w:ind w:firstLine="720"/>
      </w:pPr>
      <w:r>
        <w:t>. The District hereby declares that it is necessary and desirable to issue, and hereby authorizes the issuance of, its “Board of Education of the Board of Education of the Board of Education of the Boone County School District General Obligation Bonds, Series 2026,” dated their date of initial issuance and delivery, in a maximum aggregate principal amount not to exceed $</w:t>
      </w:r>
      <w:r w:rsidR="00E91389">
        <w:t>41,930,000</w:t>
      </w:r>
      <w:r>
        <w:t xml:space="preserve"> (subject to a permitted adjustment increasing the principal amount by up to $</w:t>
      </w:r>
      <w:r w:rsidR="00BF5A65">
        <w:t>4,193,000</w:t>
      </w:r>
      <w:r>
        <w:t xml:space="preserve"> or decreasing the principal amount by any amount), (a) to finance all or a portion of the costs of the Project; (b) to pay capitalized interest on the Bonds, if desirable; and (c) to pay all or a portion of the costs of issuance of the Bonds. </w:t>
      </w:r>
    </w:p>
    <w:p w14:paraId="6396646E" w14:textId="77777777" w:rsidR="00FA735A" w:rsidRDefault="00BE5CFB">
      <w:pPr>
        <w:spacing w:after="240" w:line="280" w:lineRule="exact"/>
        <w:ind w:firstLine="720"/>
      </w:pPr>
      <w:r>
        <w:t>The exact principal amount of the Bonds shall be established in the Award Certificate (as hereinafter defined).</w:t>
      </w:r>
    </w:p>
    <w:p w14:paraId="1B97B4E4" w14:textId="77777777" w:rsidR="00FA735A" w:rsidRDefault="00BE5CFB">
      <w:pPr>
        <w:pStyle w:val="Heading1"/>
        <w:keepNext w:val="0"/>
        <w:rPr>
          <w:vanish/>
          <w:specVanish/>
        </w:rPr>
      </w:pPr>
      <w:bookmarkStart w:id="7" w:name="_Ref170404769"/>
      <w:bookmarkStart w:id="8" w:name="_Toc212643540"/>
      <w:r>
        <w:t>Form of Bonds</w:t>
      </w:r>
      <w:bookmarkEnd w:id="7"/>
      <w:bookmarkEnd w:id="8"/>
    </w:p>
    <w:p w14:paraId="26035C02" w14:textId="77777777" w:rsidR="00FA735A" w:rsidRDefault="00BE5CFB">
      <w:pPr>
        <w:spacing w:after="240" w:line="280" w:lineRule="exact"/>
        <w:ind w:firstLine="720"/>
      </w:pPr>
      <w:r>
        <w:t xml:space="preserve">. The Bonds shall be issued as fully registered bonds and shall bear the designation set forth in </w:t>
      </w:r>
      <w:r>
        <w:fldChar w:fldCharType="begin"/>
      </w:r>
      <w:r>
        <w:instrText xml:space="preserve"> REF _Ref170404684 \w \h </w:instrText>
      </w:r>
      <w:r>
        <w:fldChar w:fldCharType="separate"/>
      </w:r>
      <w:r>
        <w:t>Section 2</w:t>
      </w:r>
      <w:r>
        <w:fldChar w:fldCharType="end"/>
      </w:r>
      <w:r>
        <w:t xml:space="preserve"> hereof. Each Bond issued under this Bond Resolution shall (a) express upon its face the purposes for which the Bonds are issued and that the Bonds are issued under the General Obligation Act, and (b) be substantially in the form set forth in Exhibit A attached hereto. If the Bonds are issued in a calendar year after calendar year 2026, their designation may be adjusted to reflect the calendar year and order of issuance.</w:t>
      </w:r>
    </w:p>
    <w:p w14:paraId="69ED6FA6" w14:textId="77777777" w:rsidR="00FA735A" w:rsidRDefault="00BE5CFB">
      <w:pPr>
        <w:spacing w:after="240" w:line="280" w:lineRule="exact"/>
        <w:ind w:firstLine="720"/>
      </w:pPr>
      <w:r>
        <w:t xml:space="preserve">The Bonds shall be issued in the denominations requested by the Purchaser, which shall be in integral multiples of $5,000. The Bonds shall be dated their date of initial issuance and delivery, or such other date as may be determined in an award certificate accepting the bid of the Purchaser for the Bonds (the “Award Certificate”) to be executed by the Chairperson or the Secretary of the Board on the date of the sale of the Bonds. </w:t>
      </w:r>
    </w:p>
    <w:p w14:paraId="54E1129D" w14:textId="77777777" w:rsidR="00FA735A" w:rsidRDefault="00BE5CFB">
      <w:pPr>
        <w:spacing w:after="240" w:line="280" w:lineRule="exact"/>
        <w:ind w:firstLine="720"/>
      </w:pPr>
      <w:r>
        <w:t xml:space="preserve">Interest on the Bonds shall be payable semiannually on each February 1 and August 1 (each, an “Interest Payment Date”), commencing on February 1, 2027, or such other dates determined by a Designated Officer (as defined herein) on behalf of the District upon the advice of the Independent Registered Municipal Advisor (as defined herein) in the Award Certificate, at </w:t>
      </w:r>
      <w:r>
        <w:lastRenderedPageBreak/>
        <w:t>the stated interest rate or rates on the principal amounts thereof, to be calculated on the basis of a 360-day year with twelve 30-day months.</w:t>
      </w:r>
    </w:p>
    <w:p w14:paraId="5993ECAC" w14:textId="77777777" w:rsidR="00FA735A" w:rsidRDefault="00BE5CFB">
      <w:pPr>
        <w:spacing w:after="240" w:line="280" w:lineRule="exact"/>
        <w:ind w:firstLine="720"/>
      </w:pPr>
      <w:r>
        <w:t>The Bonds shall be serial bonds or term bonds maturing or subject to mandatory sinking fund redemption in the years and in the amounts to be established in the Award Certificate, after advertised, competitive sale of the Bonds, based on the interest rates set forth in the successful bid of the Purchaser for the Bonds (the “Bid”) and the provisions of this Section; provided that the final maturity date of the Bonds shall be as set forth in the Award Certificate but shall be no later than thirty years after t</w:t>
      </w:r>
      <w:r>
        <w:t>heir date of issuance.</w:t>
      </w:r>
    </w:p>
    <w:p w14:paraId="1AEB61F2" w14:textId="77777777" w:rsidR="00FA735A" w:rsidRDefault="00BE5CFB">
      <w:pPr>
        <w:spacing w:after="240" w:line="280" w:lineRule="exact"/>
        <w:ind w:firstLine="720"/>
      </w:pPr>
      <w:r>
        <w:t>The interest rate or rates on the Bonds shall be determined in the Award Certificate, based on the Bid; provided, however, that the aggregate net interest cost of the Bonds shall not exceed ten percent per annum.</w:t>
      </w:r>
    </w:p>
    <w:p w14:paraId="53194420" w14:textId="77777777" w:rsidR="00FA735A" w:rsidRDefault="00BE5CFB">
      <w:pPr>
        <w:spacing w:after="240" w:line="280" w:lineRule="exact"/>
        <w:ind w:firstLine="720"/>
      </w:pPr>
      <w:r>
        <w:t>The Bonds issued as term bonds shall be subject to mandatory sinking fund redemption on the dates, in the years, and in the amounts as set forth in the Award Certificate.</w:t>
      </w:r>
    </w:p>
    <w:p w14:paraId="0B5756D8" w14:textId="77777777" w:rsidR="00FA735A" w:rsidRDefault="00BE5CFB">
      <w:pPr>
        <w:spacing w:after="240" w:line="280" w:lineRule="exact"/>
        <w:ind w:firstLine="720"/>
      </w:pPr>
      <w:r>
        <w:t xml:space="preserve">The Bonds may be subject to optional redemption before their maturity on the dates and in the amounts set forth in the Award Certificate, in whole or in part, in such order of maturity as shall be designated in writing by the District, and by lot within a maturity, at the election of the District upon thirty-five days’ written notice to the paying agent and registrar designated in the Award Certificate (as further described in </w:t>
      </w:r>
      <w:r>
        <w:fldChar w:fldCharType="begin"/>
      </w:r>
      <w:r>
        <w:instrText xml:space="preserve"> REF _Ref170404699 \w \h </w:instrText>
      </w:r>
      <w:r>
        <w:fldChar w:fldCharType="separate"/>
      </w:r>
      <w:r>
        <w:t>Section 20</w:t>
      </w:r>
      <w:r>
        <w:fldChar w:fldCharType="end"/>
      </w:r>
      <w:r>
        <w:t xml:space="preserve"> herein, the “Paying Agent and Registrar”) at a redemption price equal to the principal amount of Bonds to be redeemed, plus accrued interest to the date of redemption and premium, if any.</w:t>
      </w:r>
    </w:p>
    <w:p w14:paraId="30AB606E" w14:textId="77777777" w:rsidR="00FA735A" w:rsidRDefault="00BE5CFB">
      <w:pPr>
        <w:spacing w:after="240" w:line="280" w:lineRule="exact"/>
        <w:ind w:firstLine="720"/>
      </w:pPr>
      <w:r>
        <w:t>At least thirty days before the optional or mandatory sinking fund redemption date of any Bonds, the Paying Agent and Registrar shall cause a notice of such redemption, either in whole or in part, signed by the Paying Agent and Registrar, to be mailed first class, postage prepaid, to the registered owners of the Bonds to be redeemed, at their addresses as they appear on the registration books kept by the Paying Agent and Registrar; provided, however, that the failure to mail any such redemption notice shall</w:t>
      </w:r>
      <w:r>
        <w:t xml:space="preserve"> not affect the validity of the proceedings for the redemption of any Bonds for which such notice has been sent. Each such redemption notice shall set forth the date fixed for redemption, the redemption price to be paid, and, if less than all of the Bonds being payable by their terms on a single date then outstanding shall be called for redemption, the distinctive series, number, or letters, if any, of such Bonds to be redeemed. In addition to the foregoing, if any Bond is to be redeemed in part only, the r</w:t>
      </w:r>
      <w:r>
        <w:t>edemption notice shall also set forth the portion of the principal amount thereof to be redeemed and include a statement that on or after the date fixed for redemption, upon the surrender of such Bond for redemption, a new Bond will be issued in a principal amount equal to the unredeemed portion of the Bond so redeemed.</w:t>
      </w:r>
    </w:p>
    <w:p w14:paraId="399F2C23" w14:textId="77777777" w:rsidR="00FA735A" w:rsidRDefault="00BE5CFB">
      <w:pPr>
        <w:spacing w:after="240" w:line="280" w:lineRule="exact"/>
        <w:ind w:firstLine="720"/>
      </w:pPr>
      <w:r>
        <w:t xml:space="preserve">On the date so designated for redemption of any of the Bonds, notice of such redemption having been mailed in the manner and under the conditions hereinabove provided and moneys for the payment of the redemption price of the Bonds to be redeemed being held by the Paying Agent and Registrar in the Bond Payment Fund established in accordance with </w:t>
      </w:r>
      <w:r>
        <w:fldChar w:fldCharType="begin"/>
      </w:r>
      <w:r>
        <w:instrText xml:space="preserve"> REF _Ref170404712 \w \h </w:instrText>
      </w:r>
      <w:r>
        <w:fldChar w:fldCharType="separate"/>
      </w:r>
      <w:r>
        <w:t>Section 9</w:t>
      </w:r>
      <w:r>
        <w:fldChar w:fldCharType="end"/>
      </w:r>
      <w:r>
        <w:t xml:space="preserve"> hereof for the registered owners of the Bonds to be redeemed, (a) the Bonds so called for redemption shall become and be due and payable, at the redemption price provided for the redemption of such Bonds on such date, (b) interest on the Bonds so called for redemption shall cease to accrue, and (c) the </w:t>
      </w:r>
      <w:r>
        <w:lastRenderedPageBreak/>
        <w:t>registered owners of the Bonds to be redeemed shall have no right in respect thereof, except for the right to receive payment of the redemption price thereof.</w:t>
      </w:r>
    </w:p>
    <w:p w14:paraId="2A6CFBD4" w14:textId="77777777" w:rsidR="00FA735A" w:rsidRDefault="00BE5CFB">
      <w:pPr>
        <w:spacing w:after="240" w:line="280" w:lineRule="exact"/>
        <w:ind w:firstLine="720"/>
      </w:pPr>
      <w:r>
        <w:t xml:space="preserve">Notwithstanding the foregoing, any optional redemption of the Bonds may be conditioned upon funds in an amount sufficient to carry out such redemption being deposited with the Paying Agent and Registrar on or before the applicable redemption date. Any failure to make such a deposit shall not constitute an event of default under this Bond Resolution or the Bonds, and in such event, the optional redemption shall be cancelled. If the District knows in advance of an applicable optional redemption date that the </w:t>
      </w:r>
      <w:r>
        <w:t>necessary deposit will not occur, the District shall notify the Paying Agent and Registrar with instructions to give notice of the cancellation of the redemption to the registered owners of the Bonds so called for redemption, and the redemption shall be of no force or effect.</w:t>
      </w:r>
    </w:p>
    <w:p w14:paraId="3205C7F0" w14:textId="77777777" w:rsidR="00FA735A" w:rsidRDefault="00BE5CFB">
      <w:pPr>
        <w:spacing w:after="240" w:line="280" w:lineRule="exact"/>
        <w:ind w:firstLine="720"/>
      </w:pPr>
      <w:r>
        <w:t>The Bonds may be issued in book-entry only form through the services of the Depository Trust Company (“DTC”). If the District decides to issue the Bonds in book-entry only form through DTC, the Designated Officers (as hereinafter defined) of the District are hereby authorized to execute all documents necessary to accomplish such form of issuance.</w:t>
      </w:r>
    </w:p>
    <w:p w14:paraId="22D40673" w14:textId="77777777" w:rsidR="00FA735A" w:rsidRDefault="00BE5CFB">
      <w:pPr>
        <w:pStyle w:val="Heading1"/>
        <w:keepNext w:val="0"/>
        <w:rPr>
          <w:vanish/>
          <w:specVanish/>
        </w:rPr>
      </w:pPr>
      <w:bookmarkStart w:id="9" w:name="_Ref170404774"/>
      <w:bookmarkStart w:id="10" w:name="_Toc212643541"/>
      <w:r>
        <w:t>Execution and Delivery</w:t>
      </w:r>
      <w:bookmarkEnd w:id="9"/>
      <w:bookmarkEnd w:id="10"/>
    </w:p>
    <w:p w14:paraId="3B082F76" w14:textId="77777777" w:rsidR="00FA735A" w:rsidRDefault="00BE5CFB">
      <w:pPr>
        <w:spacing w:after="240" w:line="280" w:lineRule="exact"/>
        <w:ind w:firstLine="720"/>
      </w:pPr>
      <w:r>
        <w:t>. Each Bond shall be duly executed by the manual, facsimile, or electronic signature of the Chairperson of the Board and shall be duly attested by the manual, facsimile, or electronic signature of the Secretary of the Board (which, together with any other person as may be authorized by resolution, including the Treasurer of the Board or the Finance Director of the District, are referred to herein as the “Designated Officers”). In addition, each Bond shall bear the manual authenticating signature of an autho</w:t>
      </w:r>
      <w:r>
        <w:t>rized representative of the Paying Agent and Registrar. The Designated Officers are hereby further authorized and directed (a) to deliver the Bonds to the Purchaser upon the terms and conditions provided herein, in the Award Certificate, and in the winning Bid for the Bonds; (b) to receive the proceeds of the Bonds, and (c) to execute and deliver such certificates and other closing documents and take such other action as may be necessary or appropriate in order to effectuate the proper issuance, sale, and d</w:t>
      </w:r>
      <w:r>
        <w:t>elivery of the Bonds.</w:t>
      </w:r>
    </w:p>
    <w:p w14:paraId="441198DC" w14:textId="77777777" w:rsidR="00FA735A" w:rsidRDefault="00BE5CFB">
      <w:pPr>
        <w:spacing w:after="240" w:line="280" w:lineRule="exact"/>
        <w:ind w:firstLine="720"/>
      </w:pPr>
      <w:r>
        <w:t>The District hereby authorizes and directs the Paying Agent and Registrar to authenticate the Bonds and to deliver the Bonds to the Purchaser upon the payment by the Purchaser of the purchase price thereof.</w:t>
      </w:r>
    </w:p>
    <w:p w14:paraId="72220556" w14:textId="77777777" w:rsidR="00FA735A" w:rsidRDefault="00BE5CFB">
      <w:pPr>
        <w:pStyle w:val="Heading1"/>
        <w:keepNext w:val="0"/>
        <w:rPr>
          <w:vanish/>
          <w:specVanish/>
        </w:rPr>
      </w:pPr>
      <w:bookmarkStart w:id="11" w:name="_Toc212643542"/>
      <w:r>
        <w:t>Payment</w:t>
      </w:r>
      <w:bookmarkEnd w:id="11"/>
    </w:p>
    <w:p w14:paraId="1E33B725" w14:textId="77777777" w:rsidR="00FA735A" w:rsidRDefault="00BE5CFB">
      <w:pPr>
        <w:spacing w:after="240" w:line="280" w:lineRule="exact"/>
        <w:ind w:firstLine="720"/>
      </w:pPr>
      <w:r>
        <w:t>. Payment of, or on account of, the principal of the Bonds shall be made at the designated corporate trust office of the Paying Agent and Registrar, upon delivery of the Bonds to the Paying Agent and Registrar, or by any other transfer of funds acceptable to the Paying Agent and Registrar and the registered owners of the Bonds. Interest on the Bonds shall be payable on each Interest Payment Date, by check, mailed to each person whose name appears as a registered owner of any Bonds on the bond registration r</w:t>
      </w:r>
      <w:r>
        <w:t>ecords on the fifteenth day preceding an Interest Payment Date, or by any other transfer of funds acceptable to the registered owner and the Paying Agent and Registrar. The principal of and interest on the Bonds shall be payable in such coin or currency of the United States of America as shall be legal tender for the payment of public and private debts. All such payments shall be valid and effectual to satisfy and discharge the liability upon such Bonds to the extent of the sum or sums so paid.</w:t>
      </w:r>
    </w:p>
    <w:p w14:paraId="4105C681" w14:textId="77777777" w:rsidR="00FA735A" w:rsidRDefault="00BE5CFB">
      <w:pPr>
        <w:pStyle w:val="Heading1"/>
        <w:keepNext w:val="0"/>
        <w:rPr>
          <w:vanish/>
          <w:specVanish/>
        </w:rPr>
      </w:pPr>
      <w:bookmarkStart w:id="12" w:name="_Toc212643543"/>
      <w:r>
        <w:lastRenderedPageBreak/>
        <w:t>Filing</w:t>
      </w:r>
      <w:bookmarkEnd w:id="12"/>
    </w:p>
    <w:p w14:paraId="159D2852" w14:textId="77777777" w:rsidR="00FA735A" w:rsidRDefault="00BE5CFB">
      <w:pPr>
        <w:spacing w:after="240" w:line="280" w:lineRule="exact"/>
        <w:ind w:firstLine="720"/>
      </w:pPr>
      <w:r>
        <w:t>. The Designated Officers are hereby authorized to undertake and cause all filings which may be required by law to be filed by the District with respect to the Bonds.</w:t>
      </w:r>
    </w:p>
    <w:p w14:paraId="49208304" w14:textId="77777777" w:rsidR="00FA735A" w:rsidRDefault="00BE5CFB">
      <w:pPr>
        <w:pStyle w:val="Heading1"/>
        <w:keepNext w:val="0"/>
        <w:rPr>
          <w:vanish/>
          <w:specVanish/>
        </w:rPr>
      </w:pPr>
      <w:bookmarkStart w:id="13" w:name="_Ref170404755"/>
      <w:bookmarkStart w:id="14" w:name="_Toc212643544"/>
      <w:r>
        <w:t>Bond Payment Fund; Payment of Bonds</w:t>
      </w:r>
      <w:bookmarkEnd w:id="13"/>
      <w:bookmarkEnd w:id="14"/>
    </w:p>
    <w:p w14:paraId="7F4F1740" w14:textId="77777777" w:rsidR="00FA735A" w:rsidRDefault="00BE5CFB">
      <w:pPr>
        <w:spacing w:after="220" w:line="280" w:lineRule="exact"/>
        <w:ind w:firstLine="720"/>
      </w:pPr>
      <w:r>
        <w:t xml:space="preserve">. There is hereby established with the Paying Agent and Registrar a bond payment fund in the name of the District to be designated as the “Board of Education of the Boone County School District General Obligation Bonds, Series 2026 – Bond Payment Fund” (the “Bond Payment Fund”), into which the District covenants to deposit, and into which the Designated Officers are hereby authorized and directed to deposit, from the District’s Sinking Fund, on or before the twenty-fifth day of each month which precedes an </w:t>
      </w:r>
      <w:r>
        <w:t>Interest Payment Date, the amount required to pay all of the principal and interest due on the Bonds on such Interest Payment Date. On each Interest Payment Date, the Paying Agent and Registrar shall, without any further authorization from the District, withdraw from the Bond Payment Fund the amount necessary to pay the principal and interest due on the Bonds on such date to the registered owners thereof.</w:t>
      </w:r>
    </w:p>
    <w:p w14:paraId="183BFA8C" w14:textId="77777777" w:rsidR="00FA735A" w:rsidRDefault="00BE5CFB">
      <w:pPr>
        <w:spacing w:after="220" w:line="280" w:lineRule="exact"/>
        <w:ind w:firstLine="720"/>
      </w:pPr>
      <w:r>
        <w:t>The Paying Agent and Registrar is hereby appointed as the depository of the Bond Payment Fund for the Bonds.</w:t>
      </w:r>
    </w:p>
    <w:p w14:paraId="50078FEB" w14:textId="77777777" w:rsidR="00FA735A" w:rsidRDefault="00BE5CFB">
      <w:pPr>
        <w:spacing w:after="230" w:line="280" w:lineRule="exact"/>
        <w:ind w:firstLine="720"/>
      </w:pPr>
      <w:r>
        <w:t xml:space="preserve">If the District shall fail or refuse to make any required deposit in the Bond Payment Fund from the Sinking Fund described in </w:t>
      </w:r>
      <w:r>
        <w:fldChar w:fldCharType="begin"/>
      </w:r>
      <w:r>
        <w:instrText xml:space="preserve"> REF _Ref170404739 \w \h </w:instrText>
      </w:r>
      <w:r>
        <w:fldChar w:fldCharType="separate"/>
      </w:r>
      <w:r>
        <w:t>Section 9</w:t>
      </w:r>
      <w:r>
        <w:fldChar w:fldCharType="end"/>
      </w:r>
      <w:r>
        <w:t xml:space="preserve"> hereof, the Paying Agent and Registrar shall (a) notify any agency or political subdivision of the Commonwealth of Kentucky that may collect and distribute taxes or revenues for the District to seek any available remedial action; (b) upon being indemnified against all costs and expenses, exercise any remedy provided in the General Obligation Act or any other remedy provided at law or in equity, for the benefit of the registered owners of the Bonds or their assignees; and (c) disburse all moneys so collecte</w:t>
      </w:r>
      <w:r>
        <w:t>d to the registered owners of the Bonds as payment for any amounts due on such Bonds.</w:t>
      </w:r>
    </w:p>
    <w:p w14:paraId="4D291A04" w14:textId="77777777" w:rsidR="00FA735A" w:rsidRDefault="00BE5CFB">
      <w:pPr>
        <w:pStyle w:val="Heading1"/>
        <w:keepNext w:val="0"/>
        <w:rPr>
          <w:vanish/>
          <w:specVanish/>
        </w:rPr>
      </w:pPr>
      <w:bookmarkStart w:id="15" w:name="_Ref170404748"/>
      <w:bookmarkStart w:id="16" w:name="_Toc212643545"/>
      <w:r>
        <w:t>General Obligation</w:t>
      </w:r>
      <w:bookmarkEnd w:id="15"/>
      <w:bookmarkEnd w:id="16"/>
    </w:p>
    <w:p w14:paraId="3CD7D7A8" w14:textId="77777777" w:rsidR="00FA735A" w:rsidRDefault="00BE5CFB">
      <w:pPr>
        <w:spacing w:after="230" w:line="280" w:lineRule="exact"/>
        <w:ind w:firstLine="720"/>
      </w:pPr>
      <w:r>
        <w:t xml:space="preserve">. The Bonds shall be full general obligations of the District and the full faith, credit, and taxing power of the District are hereby pledged for the prompt payment of the Bonds and the interest thereon. During the period the Bonds are outstanding, there shall be and there hereby is levied, annually, on all of the taxable property in the District, in addition to all other taxes, without limitation as to rate, a direct tax in an amount sufficient to pay the principal of and interest on the Bonds as and when </w:t>
      </w:r>
      <w:r>
        <w:t>due, it being hereby found and determined that the current tax rates of the District are within all applicable limitations. The tax shall be, and hereby is, ordered to be computed, certified, levied, and extended upon the tax duplicate, and shall be collected by the same officers, in the same manner, and at the same time that taxes for general purposes for each of the years are certified, extended, and collected. The tax shall be placed before and in preference to all other items and for the full amount the</w:t>
      </w:r>
      <w:r>
        <w:t>reof; provided, however, that in each year, to the extent that any other lawfully available funds of the District are available for the payment of the Bonds and are appropriated for such purpose, the amount of such direct tax upon all of the taxable property in the District shall be reduced by the amount of such other funds so available and appropriated.</w:t>
      </w:r>
    </w:p>
    <w:p w14:paraId="3F791775" w14:textId="77777777" w:rsidR="00FA735A" w:rsidRDefault="00BE5CFB">
      <w:pPr>
        <w:pStyle w:val="Heading1"/>
        <w:keepNext w:val="0"/>
        <w:rPr>
          <w:vanish/>
          <w:specVanish/>
        </w:rPr>
      </w:pPr>
      <w:bookmarkStart w:id="17" w:name="_Ref170404712"/>
      <w:bookmarkStart w:id="18" w:name="_Ref170404739"/>
      <w:bookmarkStart w:id="19" w:name="_Toc212643546"/>
      <w:r>
        <w:t>Establishment of Sinking Fund</w:t>
      </w:r>
      <w:bookmarkEnd w:id="17"/>
      <w:bookmarkEnd w:id="18"/>
      <w:bookmarkEnd w:id="19"/>
    </w:p>
    <w:p w14:paraId="2385ABA9" w14:textId="77777777" w:rsidR="00FA735A" w:rsidRDefault="00BE5CFB">
      <w:pPr>
        <w:spacing w:after="230" w:line="280" w:lineRule="exact"/>
        <w:ind w:firstLine="720"/>
      </w:pPr>
      <w:r>
        <w:t>. There is hereby established with the District a sinking fund in the name of the District to be designated as the “</w:t>
      </w:r>
      <w:r w:rsidR="00591577">
        <w:t xml:space="preserve">Board of Education of the </w:t>
      </w:r>
      <w:r>
        <w:t xml:space="preserve">Boone County School District General Obligation Bonds Sinking Fund” (the “Sinking Fund”). The Sinking Fund established by the District is hereby ordered to be continued and maintained as long </w:t>
      </w:r>
      <w:r>
        <w:lastRenderedPageBreak/>
        <w:t xml:space="preserve">as any of the Bonds shall remain outstanding. The funds derived from the tax levy required by </w:t>
      </w:r>
      <w:r>
        <w:fldChar w:fldCharType="begin"/>
      </w:r>
      <w:r>
        <w:instrText xml:space="preserve"> REF _Ref170404748 \w \h </w:instrText>
      </w:r>
      <w:r>
        <w:fldChar w:fldCharType="separate"/>
      </w:r>
      <w:r>
        <w:t>Section 8</w:t>
      </w:r>
      <w:r>
        <w:fldChar w:fldCharType="end"/>
      </w:r>
      <w:r>
        <w:t xml:space="preserve"> hereof or any other lawfully available funds of the District shall be placed in the Sinking Fund and, together with interest collected on the same, are hereby irrevocably pledged for the payment of the principal of and interest on all bonds issued by the District under the General Obligation Act and all Tax-Supported Leases, as defined in the General Obligation Act, as and when the same become due and payable. Funds on deposit in the Sinking Fund shall be transferred to the Bond Payment Fund at the times a</w:t>
      </w:r>
      <w:r>
        <w:t xml:space="preserve">nd in the amounts required by </w:t>
      </w:r>
      <w:r>
        <w:fldChar w:fldCharType="begin"/>
      </w:r>
      <w:r>
        <w:instrText xml:space="preserve"> REF _Ref170404755 \w \h </w:instrText>
      </w:r>
      <w:r>
        <w:fldChar w:fldCharType="separate"/>
      </w:r>
      <w:r>
        <w:t>Section 7</w:t>
      </w:r>
      <w:r>
        <w:fldChar w:fldCharType="end"/>
      </w:r>
      <w:r>
        <w:t xml:space="preserve"> hereof.</w:t>
      </w:r>
    </w:p>
    <w:p w14:paraId="5A174929" w14:textId="77777777" w:rsidR="00FA735A" w:rsidRDefault="00BE5CFB">
      <w:pPr>
        <w:pStyle w:val="Heading1"/>
        <w:keepNext w:val="0"/>
        <w:rPr>
          <w:vanish/>
          <w:specVanish/>
        </w:rPr>
      </w:pPr>
      <w:bookmarkStart w:id="20" w:name="_Toc212643547"/>
      <w:r>
        <w:t>Sale of Bonds; Award Certificate</w:t>
      </w:r>
      <w:bookmarkEnd w:id="20"/>
    </w:p>
    <w:p w14:paraId="4A5E90C5" w14:textId="77777777" w:rsidR="00FA735A" w:rsidRDefault="00BE5CFB">
      <w:pPr>
        <w:spacing w:after="220" w:line="280" w:lineRule="exact"/>
        <w:ind w:firstLine="720"/>
      </w:pPr>
      <w:r>
        <w:t xml:space="preserve">. The Designated Officers are hereby authorized and directed to sell the Bonds to the Purchaser at advertised, competitive sale, with the final terms of the Bonds, including the final principal amount, the principal amortization, the annual principal maturities, any sinking fund maturities, the interest rate or rates, the optional redemption dates and amounts, and the identity of the Paying Agent and Registrar, to be established in accordance with the requirements of </w:t>
      </w:r>
      <w:r>
        <w:fldChar w:fldCharType="begin"/>
      </w:r>
      <w:r>
        <w:instrText xml:space="preserve"> REF _Ref170404684 \w \h </w:instrText>
      </w:r>
      <w:r>
        <w:fldChar w:fldCharType="separate"/>
      </w:r>
      <w:r>
        <w:t>Section 2</w:t>
      </w:r>
      <w:r>
        <w:fldChar w:fldCharType="end"/>
      </w:r>
      <w:r>
        <w:t xml:space="preserve">, </w:t>
      </w:r>
      <w:r>
        <w:fldChar w:fldCharType="begin"/>
      </w:r>
      <w:r>
        <w:instrText xml:space="preserve"> REF _Ref170404769 \w \h </w:instrText>
      </w:r>
      <w:r>
        <w:fldChar w:fldCharType="separate"/>
      </w:r>
      <w:r>
        <w:t>Section 3</w:t>
      </w:r>
      <w:r>
        <w:fldChar w:fldCharType="end"/>
      </w:r>
      <w:r>
        <w:t xml:space="preserve">, and </w:t>
      </w:r>
      <w:r>
        <w:fldChar w:fldCharType="begin"/>
      </w:r>
      <w:r>
        <w:instrText xml:space="preserve"> REF _Ref170404774 \w \h </w:instrText>
      </w:r>
      <w:r>
        <w:fldChar w:fldCharType="separate"/>
      </w:r>
      <w:r>
        <w:t>Section 4</w:t>
      </w:r>
      <w:r>
        <w:fldChar w:fldCharType="end"/>
      </w:r>
      <w:r>
        <w:t xml:space="preserve"> hereof by the adoption of the Award Certificate. Any Designated Officer is hereby authorized to execute the Award Certificate establishing the terms of the Bonds in accordance with this Section, without any further action by the Board.</w:t>
      </w:r>
    </w:p>
    <w:p w14:paraId="28E4BE78" w14:textId="77777777" w:rsidR="00FA735A" w:rsidRDefault="00BE5CFB">
      <w:pPr>
        <w:spacing w:after="220" w:line="280" w:lineRule="exact"/>
        <w:ind w:firstLine="720"/>
      </w:pPr>
      <w:r>
        <w:t xml:space="preserve">The District shall comply with the requirements of Chapter 66 and Chapter 424 of the Kentucky Revised Statutes by advertising for bids for the purchase of the Bonds. The specific terms, bidding conditions, and restrictions governing the sale of the Bonds shall be as set forth in the forms of “Official Terms and Conditions of Bond Sale” and “Official Bid Form” which have been prepared by Keating Muething &amp; Klekamp PLL, Bond Counsel, Cincinnati, Ohio, and are attached to and made a part of this Resolution as </w:t>
      </w:r>
      <w:r>
        <w:t>Exhibit B and Exhibit C, respectively, and which forms having been examined and considered, are hereby ratified and approved. The Chairperson and the Secretary of the Board are each hereby directed to utilize the forms in connection with the sale of the Bonds, and all actions heretofore taken in such regard are ratified and approved. The Chairperson and the Secretary of the Board are each hereby authorized to accept the bid such officer determines to be the best bid in accordance with the Official Terms and</w:t>
      </w:r>
      <w:r>
        <w:t xml:space="preserve"> Conditions of Sale; shall, in accepting the successful bid, determine the exact principal amount of Bonds to be issued and the rates of interest which the Bonds shall bear; and shall evidence such acceptance and determination by the completion and execution of the Official Bid Form submitted by the successful bidder.</w:t>
      </w:r>
    </w:p>
    <w:p w14:paraId="6A6BC075" w14:textId="77777777" w:rsidR="00FA735A" w:rsidRDefault="00BE5CFB">
      <w:pPr>
        <w:spacing w:after="230" w:line="280" w:lineRule="exact"/>
        <w:ind w:firstLine="720"/>
      </w:pPr>
      <w:r>
        <w:t xml:space="preserve">All actions taken by the District in connection with the preparation of any instruments and the distribution of any information as shall be necessary to accomplish the foregoing, including the preparation of a Preliminary Official Statement and an Official Statement, as set forth in </w:t>
      </w:r>
      <w:r>
        <w:fldChar w:fldCharType="begin"/>
      </w:r>
      <w:r>
        <w:instrText xml:space="preserve"> REF _Ref170404788 \w \h </w:instrText>
      </w:r>
      <w:r>
        <w:fldChar w:fldCharType="separate"/>
      </w:r>
      <w:r>
        <w:t>Section 19</w:t>
      </w:r>
      <w:r>
        <w:fldChar w:fldCharType="end"/>
      </w:r>
      <w:r>
        <w:t xml:space="preserve"> herein, which Preliminary Official Statement and Official Statement shall be deemed final by the Chairperson and the Secretary of the Board in accordance with Securities and Exchange Commission Rule 15c2-12, as amended (the “Rule”), are hereby ratified and approved.</w:t>
      </w:r>
    </w:p>
    <w:p w14:paraId="42C3318E" w14:textId="77777777" w:rsidR="00FA735A" w:rsidRDefault="00BE5CFB">
      <w:pPr>
        <w:pStyle w:val="Heading1"/>
        <w:keepNext w:val="0"/>
        <w:rPr>
          <w:vanish/>
          <w:specVanish/>
        </w:rPr>
      </w:pPr>
      <w:bookmarkStart w:id="21" w:name="_Toc212643548"/>
      <w:r>
        <w:t>Registered Owners of Bonds; Transfer; Exchange</w:t>
      </w:r>
      <w:bookmarkEnd w:id="21"/>
    </w:p>
    <w:p w14:paraId="5550E163" w14:textId="77777777" w:rsidR="00FA735A" w:rsidRDefault="00BE5CFB">
      <w:pPr>
        <w:spacing w:after="240" w:line="280" w:lineRule="exact"/>
        <w:ind w:firstLine="720"/>
      </w:pPr>
      <w:r>
        <w:t>. As long as any of the Bonds executed and delivered hereunder shall remain outstanding, the Paying Agent and Registrar shall maintain an office for the registration of the Bonds and shall keep books for such registration and transfers at such office. The registered owner of any of the Bonds, as shown on the registration books maintained by the Paying Agent and Registrar on the fifteenth day of the month preceding an Interest Payment Date, or its assignees, shall, for purposes of this Bond Resolution, to th</w:t>
      </w:r>
      <w:r>
        <w:t xml:space="preserve">e extent </w:t>
      </w:r>
      <w:r>
        <w:lastRenderedPageBreak/>
        <w:t>of its interest, be treated as the owner of the applicable Bond and shall be entitled to all rights and security of the owner of the Bonds hereunder.</w:t>
      </w:r>
    </w:p>
    <w:p w14:paraId="1AE373C6" w14:textId="77777777" w:rsidR="00FA735A" w:rsidRDefault="00BE5CFB">
      <w:pPr>
        <w:spacing w:after="240" w:line="280" w:lineRule="exact"/>
        <w:ind w:firstLine="720"/>
      </w:pPr>
      <w:r>
        <w:t>Upon the surrender of any of the Bonds at the office of the Paying Agent and Registrar for registration of transfer, together with a written instrument of transfer satisfactory to the Paying Agent and Registrar and duly executed by the registered owner or the registered owner’s duly authorized attorney, the Paying Agent and Registrar shall execute and deliver, in the name of the designated transferee or transferees, one or more Bonds of any authorized denomination and of like tenor and effect as the Bond so</w:t>
      </w:r>
      <w:r>
        <w:t xml:space="preserve"> transferred.</w:t>
      </w:r>
    </w:p>
    <w:p w14:paraId="22DD407C" w14:textId="77777777" w:rsidR="00FA735A" w:rsidRDefault="00BE5CFB">
      <w:pPr>
        <w:spacing w:after="240" w:line="280" w:lineRule="exact"/>
        <w:ind w:firstLine="720"/>
      </w:pPr>
      <w:r>
        <w:t>Any of the Bonds, upon surrender thereof at the office of the Paying Agent and Registrar, may, at the option of the registered owner thereof, be exchanged for an equal aggregate principal amount of Bonds of any authorized denomination.</w:t>
      </w:r>
    </w:p>
    <w:p w14:paraId="1CFF8873" w14:textId="77777777" w:rsidR="00FA735A" w:rsidRDefault="00BE5CFB">
      <w:pPr>
        <w:spacing w:after="240" w:line="280" w:lineRule="exact"/>
        <w:ind w:firstLine="720"/>
      </w:pPr>
      <w:r>
        <w:t>In all cases in which the privilege of exchanging or transferring the Bonds is exercised, the Paying Agent and Registrar shall execute and deliver new Bonds in accordance with the provisions of this Section. Every such exchange or transfer of Bonds, whether temporary or definitive, shall be without charge; provided, however, that the Paying Agent and Registrar may impose a charge sufficient to reimburse itself for any tax, fee, or other governmental charge required to be paid with respect to such exchange o</w:t>
      </w:r>
      <w:r>
        <w:t>r transfer, which charge or charges shall be paid by the person requesting such exchange or transfer as a condition precedent to the exercise of the privilege of making such exchange or transfer.</w:t>
      </w:r>
    </w:p>
    <w:p w14:paraId="12226E7C" w14:textId="77777777" w:rsidR="00FA735A" w:rsidRDefault="00BE5CFB">
      <w:pPr>
        <w:pStyle w:val="Heading1"/>
        <w:keepNext w:val="0"/>
        <w:rPr>
          <w:vanish/>
          <w:specVanish/>
        </w:rPr>
      </w:pPr>
      <w:bookmarkStart w:id="22" w:name="_Toc212643549"/>
      <w:r>
        <w:t>Disposition of Bond Proceeds</w:t>
      </w:r>
      <w:bookmarkEnd w:id="22"/>
    </w:p>
    <w:p w14:paraId="4DF54232" w14:textId="77777777" w:rsidR="00FA735A" w:rsidRDefault="00BE5CFB">
      <w:pPr>
        <w:spacing w:after="240" w:line="280" w:lineRule="exact"/>
        <w:ind w:firstLine="720"/>
      </w:pPr>
      <w:r>
        <w:t xml:space="preserve">. The proceeds of the sale of the Bonds shall be deposited, together with any other available funds of the District, as follows: (a) accrued interest and a rounding amount, if any, shall be deposited in the Bond Payment Fund; (b) an amount sufficient to pay the costs of issuing the Bonds shall be deposited in a special cost of issuance fund hereby directed to be established and designated as the “Board of Education of the Boone County School District General Obligation Bonds, Series 2026 – Cost of Issuance </w:t>
      </w:r>
      <w:r>
        <w:t>Fund” (the “Cost of Issuance Fund”); (c) the remainder of the proceeds shall be deposited in a special construction fund hereby directed to be established and designated as the “Board of Education of the Boone County School District General Obligation Bonds, Series 2026 – Construction Fund” (the “Construction Fund”) to be established and held by the District and used to pay the costs incurred in connection with the acquisition, construction, installation, and equipping of the Project. If the Board maintains</w:t>
      </w:r>
      <w:r>
        <w:t xml:space="preserve"> an aggregate construction account for all capital projects, it may utilize such account as the Construction Fund.</w:t>
      </w:r>
    </w:p>
    <w:p w14:paraId="54F94603" w14:textId="77777777" w:rsidR="00FA735A" w:rsidRDefault="00BE5CFB">
      <w:pPr>
        <w:spacing w:after="240" w:line="280" w:lineRule="exact"/>
        <w:ind w:firstLine="720"/>
      </w:pPr>
      <w:r>
        <w:t>The money in the Construction Fund shall be expended by payments made to defray the costs of the acquisition, construction, installation, and equipping of the Project, the payments to be made upon checks drawn upon by the Treasurer or the Finance Director of the District after approval by the Board.</w:t>
      </w:r>
    </w:p>
    <w:p w14:paraId="79FFD6B9" w14:textId="77777777" w:rsidR="00FA735A" w:rsidRDefault="00BE5CFB">
      <w:pPr>
        <w:spacing w:after="240" w:line="280" w:lineRule="exact"/>
        <w:ind w:firstLine="720"/>
      </w:pPr>
      <w:r>
        <w:t xml:space="preserve">The Treasurer and the Finance Director of the District are hereby authorized to execute such checks from time to time in the necessary amounts upon the aforesaid being presented to and approved by the Board. Such checks shall be fully negotiable, and any bank shall be authorized to honor and pay the checks, provided it assumes the responsibility for the propriety of all endorsements, or all endorsements to it are guaranteed by a bank. Upon the completion of the </w:t>
      </w:r>
      <w:r>
        <w:lastRenderedPageBreak/>
        <w:t>Project, any surplus remaining in the Construction Fund may be transferred to the Bond Payment Fund and the Board shall receive credit against the payment of interest and principal on the Bonds.</w:t>
      </w:r>
    </w:p>
    <w:p w14:paraId="66DD7E27" w14:textId="77777777" w:rsidR="00FA735A" w:rsidRDefault="00BE5CFB">
      <w:pPr>
        <w:spacing w:after="240" w:line="280" w:lineRule="exact"/>
        <w:ind w:firstLine="720"/>
        <w:rPr>
          <w:rFonts w:eastAsia="Times New Roman"/>
        </w:rPr>
      </w:pPr>
      <w:r>
        <w:rPr>
          <w:rFonts w:eastAsia="Times New Roman"/>
        </w:rPr>
        <w:t xml:space="preserve">Money in the </w:t>
      </w:r>
      <w:r>
        <w:t>Bond Payment Fund</w:t>
      </w:r>
      <w:r>
        <w:rPr>
          <w:rFonts w:eastAsia="Times New Roman"/>
        </w:rPr>
        <w:t xml:space="preserve"> or Construction Fund shall be invested for the benefit of the respective accounts in such portions and in such manner as is consistent with the investment policies of the District and Section 66.480 of the Kentucky Revised Statutes and as designated by the Designated Officers.</w:t>
      </w:r>
    </w:p>
    <w:p w14:paraId="5A3D7D40" w14:textId="77777777" w:rsidR="00FA735A" w:rsidRDefault="00BE5CFB">
      <w:pPr>
        <w:spacing w:after="240" w:line="280" w:lineRule="exact"/>
        <w:ind w:firstLine="720"/>
        <w:rPr>
          <w:rFonts w:eastAsia="Times New Roman"/>
        </w:rPr>
      </w:pPr>
      <w:r>
        <w:rPr>
          <w:rFonts w:eastAsia="Times New Roman"/>
        </w:rPr>
        <w:t xml:space="preserve">Any such investments shall mature not later than the time funds may be needed for the payments of Bond requirements or for construction purposes, respectively. Any deposit in either account in excess of FDIC coverage not so invested shall be earmarked and secured by a pledge of an equivalent amount of United States Government obligations or Bonds of the issue herein authorized until expended. In the event checks are required to accomplish the investment of funds in the </w:t>
      </w:r>
      <w:r>
        <w:t>Bond Payment Fund</w:t>
      </w:r>
      <w:r>
        <w:rPr>
          <w:rFonts w:eastAsia="Times New Roman"/>
        </w:rPr>
        <w:t xml:space="preserve"> and Construction Fund, such checks shall be signed by the </w:t>
      </w:r>
      <w:r>
        <w:t>Treasurer or the Finance Director</w:t>
      </w:r>
      <w:r>
        <w:rPr>
          <w:rFonts w:eastAsia="Times New Roman"/>
        </w:rPr>
        <w:t xml:space="preserve"> of the District, although such checks are not now contemplated. To the extent that the investment of </w:t>
      </w:r>
      <w:r>
        <w:t>Bond Payment Fund</w:t>
      </w:r>
      <w:r>
        <w:rPr>
          <w:rFonts w:eastAsia="Times New Roman"/>
        </w:rPr>
        <w:t xml:space="preserve"> monies </w:t>
      </w:r>
      <w:r w:rsidR="0067160D">
        <w:rPr>
          <w:rFonts w:eastAsia="Times New Roman"/>
        </w:rPr>
        <w:t>generates</w:t>
      </w:r>
      <w:r>
        <w:rPr>
          <w:rFonts w:eastAsia="Times New Roman"/>
        </w:rPr>
        <w:t xml:space="preserve"> funds in excess of the then current principal and interest requirements on the Bonds, the District’s obligation to pay principal and interest on the Bonds shall be reduced in a like amount.</w:t>
      </w:r>
    </w:p>
    <w:p w14:paraId="03FAED59" w14:textId="77777777" w:rsidR="00FA735A" w:rsidRDefault="00BE5CFB" w:rsidP="00B342F6">
      <w:pPr>
        <w:pStyle w:val="Heading1"/>
        <w:keepNext w:val="0"/>
        <w:rPr>
          <w:vanish/>
          <w:specVanish/>
        </w:rPr>
      </w:pPr>
      <w:bookmarkStart w:id="23" w:name="_Toc212643550"/>
      <w:r>
        <w:t>Reserved</w:t>
      </w:r>
      <w:bookmarkEnd w:id="23"/>
    </w:p>
    <w:p w14:paraId="4C7034CA" w14:textId="77777777" w:rsidR="00FA735A" w:rsidRDefault="00BE5CFB">
      <w:pPr>
        <w:spacing w:after="240" w:line="280" w:lineRule="exact"/>
        <w:ind w:firstLine="720"/>
      </w:pPr>
      <w:r>
        <w:t>.</w:t>
      </w:r>
    </w:p>
    <w:p w14:paraId="07A611D6" w14:textId="77777777" w:rsidR="00FA735A" w:rsidRDefault="00BE5CFB">
      <w:pPr>
        <w:pStyle w:val="Heading1"/>
        <w:keepNext w:val="0"/>
        <w:rPr>
          <w:vanish/>
          <w:specVanish/>
        </w:rPr>
      </w:pPr>
      <w:bookmarkStart w:id="24" w:name="_Toc212643551"/>
      <w:r>
        <w:t>Architects and Plans</w:t>
      </w:r>
      <w:bookmarkEnd w:id="24"/>
    </w:p>
    <w:p w14:paraId="0906FA2A" w14:textId="77777777" w:rsidR="00FA735A" w:rsidRDefault="00BE5CFB">
      <w:pPr>
        <w:spacing w:after="240" w:line="280" w:lineRule="exact"/>
        <w:ind w:firstLine="720"/>
      </w:pPr>
      <w:r>
        <w:t>. The architect’s plans which were presented to the Board for approval pursuant to the provisions of Section 162.160 of the Kentucky Revised Statutes and which have been examined and considered by all members of the Board are hereby approved.</w:t>
      </w:r>
    </w:p>
    <w:p w14:paraId="6BB7D24E" w14:textId="77777777" w:rsidR="00FA735A" w:rsidRDefault="00BE5CFB">
      <w:pPr>
        <w:pStyle w:val="Heading1"/>
        <w:keepNext w:val="0"/>
        <w:rPr>
          <w:vanish/>
          <w:specVanish/>
        </w:rPr>
      </w:pPr>
      <w:bookmarkStart w:id="25" w:name="_Toc212643552"/>
      <w:r>
        <w:t>Appointment of Independent Registered Municipal Advisor and Bond Counsel</w:t>
      </w:r>
      <w:bookmarkEnd w:id="25"/>
    </w:p>
    <w:p w14:paraId="060BEB42" w14:textId="77777777" w:rsidR="00FA735A" w:rsidRDefault="00BE5CFB">
      <w:pPr>
        <w:spacing w:after="240" w:line="280" w:lineRule="exact"/>
        <w:ind w:firstLine="720"/>
      </w:pPr>
      <w:r>
        <w:t>. RSA Advisors, LLC, Lexington, Kentucky is hereby officially appointed as Independent Registered Municipal Advisor to the District (the “Independent Registered Municipal Advisor”) and Keating Muething &amp; Klekamp PLL, Cincinnati, Ohio is hereby appointed as Bond Counsel in connection with the issuance of the Bonds. The Chairperson and the Secretary of the Board are authorized and directed to execute such documents and instruments as may be necessary to evidence the appointments herein made.</w:t>
      </w:r>
    </w:p>
    <w:p w14:paraId="124CEC44" w14:textId="77777777" w:rsidR="00FA735A" w:rsidRDefault="00BE5CFB">
      <w:pPr>
        <w:pStyle w:val="Heading1"/>
        <w:keepNext w:val="0"/>
        <w:rPr>
          <w:vanish/>
          <w:specVanish/>
        </w:rPr>
      </w:pPr>
      <w:bookmarkStart w:id="26" w:name="_Toc212643553"/>
      <w:r>
        <w:t>Further Actions</w:t>
      </w:r>
      <w:bookmarkEnd w:id="26"/>
    </w:p>
    <w:p w14:paraId="2C10A367" w14:textId="77777777" w:rsidR="00FA735A" w:rsidRDefault="00BE5CFB">
      <w:pPr>
        <w:spacing w:after="240" w:line="280" w:lineRule="exact"/>
        <w:ind w:firstLine="720"/>
      </w:pPr>
      <w:r>
        <w:t>. In connection with the undertaking and implementation by the District of the plan of financing described herein, which undertaking and implementation is hereby expressly directed, the Designated Officers are hereby authorized and directed to take and carry out such further actions as are necessary, desirable, or appropriate to effect such plan of financing.</w:t>
      </w:r>
    </w:p>
    <w:p w14:paraId="155970D3" w14:textId="77777777" w:rsidR="00FA735A" w:rsidRDefault="00BE5CFB">
      <w:pPr>
        <w:pStyle w:val="Heading1"/>
        <w:keepNext w:val="0"/>
        <w:rPr>
          <w:vanish/>
          <w:specVanish/>
        </w:rPr>
      </w:pPr>
      <w:bookmarkStart w:id="27" w:name="_Ref170898322"/>
      <w:bookmarkStart w:id="28" w:name="_Toc212643554"/>
      <w:r>
        <w:t>Discharge of Bond Resolution; Defeasance of Bonds</w:t>
      </w:r>
      <w:bookmarkEnd w:id="27"/>
      <w:bookmarkEnd w:id="28"/>
    </w:p>
    <w:p w14:paraId="234A104B" w14:textId="77777777" w:rsidR="00FA735A" w:rsidRDefault="00BE5CFB">
      <w:pPr>
        <w:spacing w:after="240" w:line="280" w:lineRule="exact"/>
        <w:ind w:firstLine="720"/>
      </w:pPr>
      <w:r>
        <w:t>. If the District shall pay or cause to be paid, or there shall otherwise be paid, to the registered owners of the Bonds, the total principal and interest due or to become due on the Bonds through the final maturity of the Bonds, in the manner stipulated in the Bonds and in this Bond Resolution, then the pledges made under this Bond Resolution and all of the covenants, agreements, and other obligations of the District hereunder shall thereupon cease, terminate, and become void and shall be discharged and sa</w:t>
      </w:r>
      <w:r>
        <w:t>tisfied.</w:t>
      </w:r>
    </w:p>
    <w:p w14:paraId="6B5FC537" w14:textId="77777777" w:rsidR="00FA735A" w:rsidRDefault="00BE5CFB">
      <w:pPr>
        <w:spacing w:after="240" w:line="280" w:lineRule="exact"/>
        <w:ind w:firstLine="720"/>
      </w:pPr>
      <w:r>
        <w:lastRenderedPageBreak/>
        <w:t>Any Bond may be defeased in accordance with the provisions of this Resolution. Upon the defeasance of a Bond in accordance with this Section, (i) this Resolution shall cease, determine, and become null and void with respect to such Bond; (ii) the covenants, agreements, and other obligations of the District under this Resolution shall be satisfied and discharged with respect to such Bond; (iii) the District shall execute and deliver all instruments as may be desirable to evidence such discharge and satisfact</w:t>
      </w:r>
      <w:r>
        <w:t>ion; and (iv) the Paying Agent shall pay over or deliver to the District all moneys or securities held by the Paying Agent under this Resolution that are not required for the defeasance of any other Bonds.</w:t>
      </w:r>
    </w:p>
    <w:p w14:paraId="541DC31E" w14:textId="77777777" w:rsidR="00FA735A" w:rsidRDefault="00BE5CFB">
      <w:pPr>
        <w:spacing w:after="240" w:line="280" w:lineRule="exact"/>
        <w:ind w:firstLine="720"/>
      </w:pPr>
      <w:r>
        <w:t>Any Bonds, or any installments of interest thereon, for the payment or redemption of which moneys shall have been set aside and held in trust by the Paying Agent or another fiduciary (through the deposit by the District of moneys for such payment or redemption, or otherwise) shall, at the Stated Maturity, the applicable Redemption Date, or the immediately succeeding interest payment date of such Bonds, be deemed to have been paid and defeased within the meaning and with the effect expressed in subsection (a</w:t>
      </w:r>
      <w:r>
        <w:t xml:space="preserve">) of this Section. All outstanding Bonds shall, before the Stated Maturity or Redemption Date thereof, be deemed to have been paid and defeased within the meaning and with the effect expressed in subsection (a) of this Section if (i) with respect to any Bonds to be redeemed on any date before their Stated Maturity, the District shall have given notice of the redemption of such Bonds in accordance with </w:t>
      </w:r>
      <w:r>
        <w:fldChar w:fldCharType="begin"/>
      </w:r>
      <w:r>
        <w:instrText xml:space="preserve"> REF _Ref170404769 \r \h </w:instrText>
      </w:r>
      <w:r>
        <w:fldChar w:fldCharType="separate"/>
      </w:r>
      <w:r>
        <w:t>Section 3</w:t>
      </w:r>
      <w:r>
        <w:fldChar w:fldCharType="end"/>
      </w:r>
      <w:r>
        <w:t xml:space="preserve"> hereof or shall have provided for the giving of such notice at the appropriate time, and (ii) there shall have been deposited with the Paying Agent or another fiduciary either (A) moneys in an amount which shall be sufficient, or (B) Defeasance Obligations, the principal of and the interest on which, when due, will provide moneys in an amount which, together with any moneys deposited with the Paying Agent or such fiduciary at the same time, shall be sufficient, in either case, to pay, when due, the princip</w:t>
      </w:r>
      <w:r>
        <w:t xml:space="preserve">al or redemption price, if any, and interest due and to become due on such Bonds on and before the Stated Maturity, the applicable Redemption Date, or the immediately succeeding interest payment date thereof, as the case may be. Neither any Defeasance Obligations, nor any moneys deposited with the Paying Agent or another fiduciary in accordance with this Section, nor any principal or interest payments received from any Defeasance Obligations shall be withdrawn or used for any purposes other than, and shall </w:t>
      </w:r>
      <w:r>
        <w:t xml:space="preserve">be held in trust for, the payment of the principal or redemption price, if any, of any of the Bonds and any interest thereon; provided, however, that any cash received from such principal or interest payments on such Defeasance Obligations and deposited with the Paying Agent or another fiduciary under this Section, if not then needed for such purposes, shall, to the extent practicable, (1) be reinvested in Defeasance Obligations maturing at such times and in such amounts as shall be sufficient to pay, when </w:t>
      </w:r>
      <w:r>
        <w:t>due, the principal or redemption price, if any, and interest to become due on any Bonds on and before the Stated Maturity, applicable Redemption Date, or interest payment date thereof, as the case may be, and (2) be paid over to the District, following the full discharge and payment of such Bonds, free and clear of any trust, lien, or pledge.</w:t>
      </w:r>
    </w:p>
    <w:p w14:paraId="14D344B8" w14:textId="77777777" w:rsidR="00FA735A" w:rsidRDefault="00BE5CFB">
      <w:pPr>
        <w:spacing w:after="240" w:line="280" w:lineRule="exact"/>
        <w:ind w:firstLine="720"/>
      </w:pPr>
      <w:r>
        <w:t>For purposes of this Section:</w:t>
      </w:r>
    </w:p>
    <w:p w14:paraId="08001320" w14:textId="77777777" w:rsidR="00FA735A" w:rsidRDefault="00BE5CFB">
      <w:pPr>
        <w:spacing w:after="220" w:line="280" w:lineRule="exact"/>
        <w:ind w:firstLine="720"/>
      </w:pPr>
      <w:r>
        <w:t>“Defeasance Obligations” means:</w:t>
      </w:r>
    </w:p>
    <w:p w14:paraId="05EA62A8" w14:textId="77777777" w:rsidR="00FA735A" w:rsidRDefault="00BE5CFB">
      <w:pPr>
        <w:pStyle w:val="BodySingleSp5Ja"/>
        <w:spacing w:after="230"/>
        <w:rPr>
          <w:spacing w:val="0"/>
        </w:rPr>
      </w:pPr>
      <w:r>
        <w:rPr>
          <w:spacing w:val="0"/>
        </w:rPr>
        <w:t>(a)</w:t>
      </w:r>
      <w:r>
        <w:rPr>
          <w:spacing w:val="0"/>
        </w:rPr>
        <w:tab/>
      </w:r>
      <w:r>
        <w:rPr>
          <w:spacing w:val="-2"/>
        </w:rPr>
        <w:t>non-callable direct obligations of the United States of America, including U.S.</w:t>
      </w:r>
      <w:r>
        <w:rPr>
          <w:spacing w:val="0"/>
        </w:rPr>
        <w:t xml:space="preserve"> Treasury bills, notes, bonds, and zero coupon bonds, U.S. Treasury Obligations – State </w:t>
      </w:r>
      <w:r>
        <w:rPr>
          <w:spacing w:val="0"/>
        </w:rPr>
        <w:lastRenderedPageBreak/>
        <w:t xml:space="preserve">and </w:t>
      </w:r>
      <w:r>
        <w:rPr>
          <w:spacing w:val="-2"/>
        </w:rPr>
        <w:t>Local Government Series (SLGS), and direct obligations of the U.S. Treasury that have been</w:t>
      </w:r>
      <w:r>
        <w:rPr>
          <w:spacing w:val="0"/>
        </w:rPr>
        <w:t xml:space="preserve"> stripped by the Treasury itself, including CATS, TIGRS, and similar securities;</w:t>
      </w:r>
    </w:p>
    <w:p w14:paraId="0BD78B12" w14:textId="77777777" w:rsidR="00FA735A" w:rsidRDefault="00BE5CFB">
      <w:pPr>
        <w:pStyle w:val="BodySingleSp5Ja"/>
        <w:spacing w:after="230"/>
        <w:rPr>
          <w:spacing w:val="0"/>
        </w:rPr>
      </w:pPr>
      <w:r>
        <w:rPr>
          <w:spacing w:val="0"/>
        </w:rPr>
        <w:t>(b)</w:t>
      </w:r>
      <w:r>
        <w:rPr>
          <w:spacing w:val="0"/>
        </w:rPr>
        <w:tab/>
        <w:t>non-callable obligations issued or guaranteed by the Government National Mortgage Association which are backed by the full faith and credit of the United States of America; and</w:t>
      </w:r>
    </w:p>
    <w:p w14:paraId="66FEE251" w14:textId="77777777" w:rsidR="00FA735A" w:rsidRDefault="00BE5CFB">
      <w:pPr>
        <w:pStyle w:val="BodySingleSp5Ja"/>
        <w:rPr>
          <w:spacing w:val="0"/>
        </w:rPr>
      </w:pPr>
      <w:r>
        <w:rPr>
          <w:spacing w:val="0"/>
        </w:rPr>
        <w:t>(c)</w:t>
      </w:r>
      <w:r>
        <w:rPr>
          <w:spacing w:val="0"/>
        </w:rPr>
        <w:tab/>
      </w:r>
      <w:r>
        <w:t xml:space="preserve">non-callable senior debt obligations issued or guaranteed by any Federal Home </w:t>
      </w:r>
      <w:r>
        <w:rPr>
          <w:spacing w:val="-2"/>
        </w:rPr>
        <w:t>Loan Bank or any Federal Home Loan Bank Board or by the Farm Credit System, the Federal</w:t>
      </w:r>
      <w:r>
        <w:rPr>
          <w:spacing w:val="0"/>
        </w:rPr>
        <w:t xml:space="preserve"> Home Loan Mortgage Corporation, or the Federal National Mortgage Association.</w:t>
      </w:r>
    </w:p>
    <w:p w14:paraId="5B3D20C8" w14:textId="77777777" w:rsidR="00FA735A" w:rsidRDefault="00BE5CFB">
      <w:pPr>
        <w:spacing w:after="240" w:line="280" w:lineRule="exact"/>
        <w:ind w:firstLine="720"/>
      </w:pPr>
      <w:r>
        <w:t xml:space="preserve">“Redemption Date” means (a) with respect to any Bond, the date upon which such Bond, or portion thereof, is to be redeemed in accordance with the notice of such redemption given as provided in </w:t>
      </w:r>
      <w:r>
        <w:fldChar w:fldCharType="begin"/>
      </w:r>
      <w:r>
        <w:instrText xml:space="preserve"> REF _Ref170404769 \w \h </w:instrText>
      </w:r>
      <w:r>
        <w:fldChar w:fldCharType="separate"/>
      </w:r>
      <w:r>
        <w:t>Section 3</w:t>
      </w:r>
      <w:r>
        <w:fldChar w:fldCharType="end"/>
      </w:r>
      <w:r>
        <w:t xml:space="preserve"> hereof.</w:t>
      </w:r>
    </w:p>
    <w:p w14:paraId="531F6CF3" w14:textId="77777777" w:rsidR="00FA735A" w:rsidRDefault="00BE5CFB">
      <w:pPr>
        <w:spacing w:after="240" w:line="280" w:lineRule="exact"/>
        <w:ind w:firstLine="720"/>
      </w:pPr>
      <w:r>
        <w:t>“Stated Maturity,” when used with respect to any Bond or any installment of interest thereon, means the date specified in such Bond or the Award Certificate as the fixed principal installment dates or interest payment dates for such Bond.</w:t>
      </w:r>
    </w:p>
    <w:p w14:paraId="77A38D60" w14:textId="77777777" w:rsidR="00FA735A" w:rsidRDefault="00BE5CFB">
      <w:pPr>
        <w:spacing w:after="240" w:line="280" w:lineRule="exact"/>
        <w:ind w:firstLine="720"/>
      </w:pPr>
      <w:r>
        <w:t xml:space="preserve">Notwithstanding anything in this Resolution to the contrary, any moneys held in trust by the Paying Agent or another fiduciary for the payment and discharge of any Bond which remains unclaimed for six years after (i) the date when all of the Bonds shall have become due and payable, either at their Stated Maturities, by call for earlier redemption or notice of prepayment, or otherwise, if such moneys were held by the Paying Agent or such fiduciary at such date, or (ii) the date of deposit of such moneys, if </w:t>
      </w:r>
      <w:r>
        <w:t>such moneys were deposited with the Paying Agent or such fiduciary after the date when all of the Bonds became due and payable, shall, in either case, at the written request of the District, be repaid by the Paying Agent or such fiduciary to the District, as its absolute property and free from trust, and thereupon, the Paying Agent or such fiduciary shall be released and discharged; provided, however, that before being required to make any such payment to the District, the Paying Agent or such fiduciary sha</w:t>
      </w:r>
      <w:r>
        <w:t>ll, at the expense of the District, cause to be published in accordance with Chapter 424 of the Kentucky Revised Statutes, at least twice, at an interval of not less than seven days between each publication, notice that such moneys remain unclaimed and that after the date specified in such notice, which date shall be not less than ten nor more than twenty days after the date of the first publication of such notice, the balance of such moneys remaining unclaimed will be returned to the District.</w:t>
      </w:r>
    </w:p>
    <w:p w14:paraId="587399AE" w14:textId="77777777" w:rsidR="00FA735A" w:rsidRDefault="00BE5CFB">
      <w:pPr>
        <w:pStyle w:val="Heading1"/>
        <w:keepNext w:val="0"/>
        <w:rPr>
          <w:vanish/>
          <w:specVanish/>
        </w:rPr>
      </w:pPr>
      <w:bookmarkStart w:id="29" w:name="_Toc212643555"/>
      <w:r>
        <w:t>Tax Matters; Covenant against Arbitrage</w:t>
      </w:r>
      <w:bookmarkEnd w:id="29"/>
    </w:p>
    <w:p w14:paraId="65DB8126" w14:textId="77777777" w:rsidR="00FA735A" w:rsidRDefault="00BE5CFB">
      <w:pPr>
        <w:pStyle w:val="BodySingleSp5J"/>
        <w:spacing w:line="280" w:lineRule="exact"/>
        <w:rPr>
          <w:sz w:val="24"/>
          <w:szCs w:val="24"/>
        </w:rPr>
      </w:pPr>
      <w:r>
        <w:rPr>
          <w:sz w:val="24"/>
          <w:szCs w:val="24"/>
        </w:rPr>
        <w:t>. The District shall at all times do and perform all acts and things permitted by law and necessary or desirable in order to assure that interest paid by the District on the Bonds shall, for the purposes of Federal income taxation, be exempt from income taxation under any valid provision of the Internal Revenue Code of 1986, as amended, and the Regulations promulgated thereunder (the “Code”).</w:t>
      </w:r>
    </w:p>
    <w:p w14:paraId="30F67FF3" w14:textId="77777777" w:rsidR="00FA735A" w:rsidRDefault="00BE5CFB">
      <w:pPr>
        <w:pStyle w:val="BodySingleSp5J"/>
        <w:spacing w:line="280" w:lineRule="exact"/>
        <w:rPr>
          <w:sz w:val="24"/>
          <w:szCs w:val="24"/>
        </w:rPr>
      </w:pPr>
      <w:r>
        <w:rPr>
          <w:sz w:val="24"/>
          <w:szCs w:val="24"/>
        </w:rPr>
        <w:t>The District shall not permit at any time or times any of the proceeds of the Bonds to be used directly or indirectly to acquire any securities or obligations the acquisition of which would cause any such Bonds to be “arbitrage bonds” as defined in Sections 103(b)(2) and 148 of the Code, as then in effect.</w:t>
      </w:r>
    </w:p>
    <w:p w14:paraId="7B974B64" w14:textId="77777777" w:rsidR="00FA735A" w:rsidRDefault="00BE5CFB">
      <w:pPr>
        <w:pStyle w:val="BodySingleSp5J"/>
        <w:spacing w:line="280" w:lineRule="exact"/>
        <w:rPr>
          <w:sz w:val="24"/>
          <w:szCs w:val="24"/>
        </w:rPr>
      </w:pPr>
      <w:r>
        <w:rPr>
          <w:sz w:val="24"/>
          <w:szCs w:val="24"/>
        </w:rPr>
        <w:lastRenderedPageBreak/>
        <w:t>In order to assure compliance with this Section, thereby better securing and protecting the holders of the Bonds, the District covenants that it will not purchase any obligation or invest the proceeds of the Bonds in any obligations that produce a yield in excess of the applicable maximum yield as may be permitted by the Code.</w:t>
      </w:r>
    </w:p>
    <w:p w14:paraId="76342B6B" w14:textId="77777777" w:rsidR="00FA735A" w:rsidRDefault="00BE5CFB">
      <w:pPr>
        <w:pStyle w:val="BodySingleSp5J"/>
        <w:spacing w:line="280" w:lineRule="exact"/>
        <w:rPr>
          <w:sz w:val="24"/>
          <w:szCs w:val="24"/>
        </w:rPr>
      </w:pPr>
      <w:r>
        <w:rPr>
          <w:sz w:val="24"/>
          <w:szCs w:val="24"/>
        </w:rPr>
        <w:t xml:space="preserve">The District further covenants that prior to the issuance of the Bonds and as a condition precedent to such issuance, the Board shall certify by issuance of a certificate of the Chairperson and the Secretary of the Board, supplemental to this Bond Resolution, that on the basis of the facts, estimates and circumstances in existence on the date of issue of the Bonds, it is not expected that the proceeds of the Bonds will be used in a manner which would cause such obligations to be “arbitrage bonds” under the </w:t>
      </w:r>
      <w:r>
        <w:rPr>
          <w:sz w:val="24"/>
          <w:szCs w:val="24"/>
        </w:rPr>
        <w:t>Code.</w:t>
      </w:r>
    </w:p>
    <w:p w14:paraId="4A729DE2" w14:textId="77777777" w:rsidR="00FA735A" w:rsidRDefault="00BE5CFB">
      <w:pPr>
        <w:pStyle w:val="BodySingleSp5J"/>
        <w:spacing w:line="280" w:lineRule="exact"/>
        <w:rPr>
          <w:sz w:val="24"/>
          <w:szCs w:val="24"/>
        </w:rPr>
      </w:pPr>
      <w:r>
        <w:rPr>
          <w:sz w:val="24"/>
          <w:szCs w:val="24"/>
        </w:rPr>
        <w:t>The District hereby certifies that it does not reasonably anticipate that less than 95% of the proceeds of the Bonds will be used for “local government activities” of the District.</w:t>
      </w:r>
    </w:p>
    <w:p w14:paraId="2A1FC43D" w14:textId="77777777" w:rsidR="00FA735A" w:rsidRDefault="00BE5CFB">
      <w:pPr>
        <w:spacing w:after="240" w:line="280" w:lineRule="exact"/>
        <w:ind w:firstLine="720"/>
      </w:pPr>
      <w:r>
        <w:t>The District further covenants that it will cause to be filed with the Internal Revenue Service the reporting statements required by the Code.</w:t>
      </w:r>
    </w:p>
    <w:p w14:paraId="1FB82989" w14:textId="77777777" w:rsidR="00FA735A" w:rsidRDefault="00BE5CFB">
      <w:pPr>
        <w:spacing w:after="240" w:line="280" w:lineRule="exact"/>
        <w:ind w:firstLine="720"/>
      </w:pPr>
      <w:r>
        <w:t>The Designated Officers, with advice from Bond Counsel, are hereby authorized to designate the Bonds as “qualified tax-exempt obligations” for the purposes set forth in § 265(b)(3) of the Internal Revenue Code of 1986 as amended, if the Designated Officers determine that the total amount of qualified tax-exempt obligations that the District will issue during the calendar year during which the Bonds are issued is not reasonably expected to exceed $10,000,000.</w:t>
      </w:r>
    </w:p>
    <w:p w14:paraId="771E2A48" w14:textId="77777777" w:rsidR="00FA735A" w:rsidRDefault="00BE5CFB">
      <w:pPr>
        <w:pStyle w:val="Heading1"/>
        <w:keepNext w:val="0"/>
        <w:rPr>
          <w:vanish/>
          <w:specVanish/>
        </w:rPr>
      </w:pPr>
      <w:bookmarkStart w:id="30" w:name="_Ref170404788"/>
      <w:bookmarkStart w:id="31" w:name="_Toc212643556"/>
      <w:r>
        <w:t>Preliminary Official Statement and Official Statement</w:t>
      </w:r>
      <w:bookmarkEnd w:id="30"/>
      <w:bookmarkEnd w:id="31"/>
    </w:p>
    <w:p w14:paraId="5B49113A" w14:textId="77777777" w:rsidR="00FA735A" w:rsidRDefault="00BE5CFB">
      <w:pPr>
        <w:spacing w:after="240" w:line="280" w:lineRule="exact"/>
        <w:ind w:firstLine="720"/>
      </w:pPr>
      <w:r>
        <w:t>. RSA Advisors, LLC, Lexington, Kentucky, Independent Registered Municipal Advisor for the Board, having assisted in the preparation of a Preliminary Official Statement in conjunction with Bond Counsel and the Board in regard to the sale of the Bonds containing all pertinent information concerning the Bonds, and the Preliminary Official Statement having been reviewed by the Board, same is hereby authorized, ratified and approved and deemed “final” within the meaning of the Rule. The Chairperson and the Secr</w:t>
      </w:r>
      <w:r>
        <w:t>etary of the Board are hereby each separately authorized to acknowledge same and to deem the Preliminary Official Statement “final” within the meaning of the Rule. The Independent Registered Municipal Advisor is further directed to prepare a Final Official Statement complying with the requirements of the Rule and the Chairperson and the Secretary of the Board are each hereby directed and authorized to assist with the preparation of the Final Official Statement and to take such actions as may be necessary to</w:t>
      </w:r>
      <w:r>
        <w:t xml:space="preserve"> insure compliance with the Rule.</w:t>
      </w:r>
    </w:p>
    <w:p w14:paraId="1D26CEB1" w14:textId="77777777" w:rsidR="00FA735A" w:rsidRDefault="00BE5CFB">
      <w:pPr>
        <w:pStyle w:val="Heading1"/>
        <w:keepNext w:val="0"/>
        <w:rPr>
          <w:vanish/>
          <w:specVanish/>
        </w:rPr>
      </w:pPr>
      <w:bookmarkStart w:id="32" w:name="_Ref170404699"/>
      <w:bookmarkStart w:id="33" w:name="_Toc212643557"/>
      <w:r>
        <w:t>Paying Agent and Registrar</w:t>
      </w:r>
      <w:bookmarkEnd w:id="32"/>
      <w:bookmarkEnd w:id="33"/>
    </w:p>
    <w:p w14:paraId="74D41000" w14:textId="77777777" w:rsidR="00FA735A" w:rsidRDefault="00BE5CFB">
      <w:pPr>
        <w:pStyle w:val="BodySingleSp5J"/>
        <w:spacing w:line="280" w:lineRule="exact"/>
        <w:rPr>
          <w:sz w:val="24"/>
          <w:szCs w:val="24"/>
        </w:rPr>
      </w:pPr>
      <w:r>
        <w:rPr>
          <w:sz w:val="24"/>
          <w:szCs w:val="24"/>
        </w:rPr>
        <w:t>. A bank or trust company as may be authorized shall be designated by a Designated Officer in the Award Certificate as the paying agent and registrar (the “Paying Agent and Registrar”). The Paying Agent and Registrar shall have the rights and duties set forth in the Paying Agent and Registrar Agreement with the Board (the “Agreement”), attached hereto as Exhibit D and made a part of this Resolution, and shall receive compensation for its services in accordance with the Agreement. The Chairperson and the Sec</w:t>
      </w:r>
      <w:r>
        <w:rPr>
          <w:sz w:val="24"/>
          <w:szCs w:val="24"/>
        </w:rPr>
        <w:t>retary of the Board are each hereby authorized and empowered to execute the Agreement on behalf of the Board.</w:t>
      </w:r>
    </w:p>
    <w:p w14:paraId="0676B695" w14:textId="77777777" w:rsidR="00FA735A" w:rsidRDefault="00BE5CFB">
      <w:pPr>
        <w:pStyle w:val="Heading1"/>
        <w:keepNext w:val="0"/>
        <w:rPr>
          <w:vanish/>
          <w:specVanish/>
        </w:rPr>
      </w:pPr>
      <w:bookmarkStart w:id="34" w:name="_Toc212643558"/>
      <w:r>
        <w:lastRenderedPageBreak/>
        <w:t>Continuing Disclosure; Policies and Procedures</w:t>
      </w:r>
      <w:bookmarkEnd w:id="34"/>
    </w:p>
    <w:p w14:paraId="134718DF" w14:textId="77777777" w:rsidR="00FA735A" w:rsidRDefault="00BE5CFB">
      <w:pPr>
        <w:spacing w:after="240" w:line="280" w:lineRule="exact"/>
        <w:ind w:firstLine="720"/>
      </w:pPr>
      <w:r>
        <w:t>. In accordance with the Rule, this Board hereby covenants and agrees that it will execute, comply with and carry out all provisions of a continuing disclosure certificate dated as of the date of initial issuance and delivery (the “Continuing Disclosure Certificate”), the form of which is attached hereto as Exhibit E. The Chairperson and the Secretary of the Board are hereby each separately authorized and directed to execute the Continuing Disclosure Certificate on behalf of the District. The Chairperson an</w:t>
      </w:r>
      <w:r>
        <w:t>d the Secretary of the Board further confirm the policies and procedures to ensure continuing compliance with the District’s continuing disclosure undertakings.</w:t>
      </w:r>
    </w:p>
    <w:p w14:paraId="2991D2F8" w14:textId="77777777" w:rsidR="00FA735A" w:rsidRDefault="00BE5CFB">
      <w:pPr>
        <w:pStyle w:val="Heading1"/>
        <w:keepNext w:val="0"/>
        <w:rPr>
          <w:vanish/>
          <w:specVanish/>
        </w:rPr>
      </w:pPr>
      <w:bookmarkStart w:id="35" w:name="_Toc212643559"/>
      <w:r>
        <w:t>Severability</w:t>
      </w:r>
      <w:bookmarkEnd w:id="35"/>
    </w:p>
    <w:p w14:paraId="5A573129" w14:textId="77777777" w:rsidR="00FA735A" w:rsidRDefault="00BE5CFB">
      <w:pPr>
        <w:spacing w:after="240" w:line="280" w:lineRule="exact"/>
        <w:ind w:firstLine="720"/>
      </w:pPr>
      <w:r>
        <w:t>. If any one or more of the provisions of this Bond Resolution should be determined by a court of competent jurisdiction to be contrary to law, then such provisions shall be deemed to be severable from all remaining provisions of this Bond Resolution and shall not affect the validity of such other provisions.</w:t>
      </w:r>
    </w:p>
    <w:p w14:paraId="5E05CD28" w14:textId="77777777" w:rsidR="00FA735A" w:rsidRDefault="00BE5CFB">
      <w:pPr>
        <w:pStyle w:val="Heading1"/>
        <w:keepNext w:val="0"/>
        <w:rPr>
          <w:vanish/>
          <w:specVanish/>
        </w:rPr>
      </w:pPr>
      <w:bookmarkStart w:id="36" w:name="_Toc212643560"/>
      <w:r>
        <w:t>Inconsistent Actions</w:t>
      </w:r>
      <w:bookmarkEnd w:id="36"/>
    </w:p>
    <w:p w14:paraId="1F9C5A84" w14:textId="77777777" w:rsidR="00FA735A" w:rsidRDefault="00BE5CFB">
      <w:pPr>
        <w:spacing w:after="240" w:line="280" w:lineRule="exact"/>
        <w:ind w:firstLine="720"/>
      </w:pPr>
      <w:r>
        <w:t>. All prior resolutions, orders, or parts thereof inconsistent herewith are hereby repealed.</w:t>
      </w:r>
    </w:p>
    <w:p w14:paraId="4C492B68" w14:textId="77777777" w:rsidR="00FA735A" w:rsidRDefault="00BE5CFB">
      <w:pPr>
        <w:pStyle w:val="Heading1"/>
        <w:keepNext w:val="0"/>
        <w:rPr>
          <w:vanish/>
          <w:specVanish/>
        </w:rPr>
      </w:pPr>
      <w:bookmarkStart w:id="37" w:name="_Toc212643561"/>
      <w:r>
        <w:t>Open Meetings Compliance</w:t>
      </w:r>
      <w:bookmarkEnd w:id="37"/>
    </w:p>
    <w:p w14:paraId="2E130A20" w14:textId="77777777" w:rsidR="00FA735A" w:rsidRDefault="00BE5CFB">
      <w:pPr>
        <w:spacing w:after="240" w:line="280" w:lineRule="exact"/>
        <w:ind w:firstLine="720"/>
      </w:pPr>
      <w:r>
        <w:t>. All meetings of the Board of Education and its committees and of any other public bodies at which the formal actions in connection with the issuance of the Bonds were taken, or at which deliberations that resulted in such formal actions were held, were open meetings, and such formal actions were taken and any such deliberations took place while such meetings, after proper notice, were open to the public, in full compliance with all legal requirements, including Sections 61.810 through 61.850, inclusive, o</w:t>
      </w:r>
      <w:r>
        <w:t>f the Kentucky Revised Statutes.</w:t>
      </w:r>
    </w:p>
    <w:p w14:paraId="2B784332" w14:textId="77777777" w:rsidR="00FA735A" w:rsidRDefault="00BE5CFB">
      <w:pPr>
        <w:pStyle w:val="Heading1"/>
        <w:keepNext w:val="0"/>
        <w:rPr>
          <w:vanish/>
          <w:specVanish/>
        </w:rPr>
      </w:pPr>
      <w:bookmarkStart w:id="38" w:name="_Toc212643562"/>
      <w:r>
        <w:t>Effective Date</w:t>
      </w:r>
      <w:bookmarkEnd w:id="38"/>
    </w:p>
    <w:p w14:paraId="3FB69946" w14:textId="77777777" w:rsidR="00FA735A" w:rsidRDefault="00BE5CFB">
      <w:pPr>
        <w:spacing w:after="240" w:line="280" w:lineRule="exact"/>
        <w:ind w:firstLine="720"/>
      </w:pPr>
      <w:r>
        <w:t>. This Bond Resolution shall take effect from and after its passage and publication, as provided by law.</w:t>
      </w:r>
    </w:p>
    <w:p w14:paraId="5B22F08A" w14:textId="77777777" w:rsidR="00FA735A" w:rsidRDefault="00BE5CFB">
      <w:pPr>
        <w:spacing w:after="240" w:line="280" w:lineRule="exact"/>
        <w:jc w:val="center"/>
      </w:pPr>
      <w:r>
        <w:t>[Remainder of this page intentionally left blank]</w:t>
      </w:r>
    </w:p>
    <w:p w14:paraId="6672BD5D" w14:textId="77777777" w:rsidR="00FA735A" w:rsidRDefault="00FA735A">
      <w:pPr>
        <w:spacing w:line="280" w:lineRule="exact"/>
        <w:sectPr w:rsidR="00FA735A" w:rsidSect="00C3646D">
          <w:footerReference w:type="first" r:id="rId19"/>
          <w:pgSz w:w="12240" w:h="15840" w:code="1"/>
          <w:pgMar w:top="1440" w:right="1440" w:bottom="1440" w:left="1440" w:header="720" w:footer="720" w:gutter="0"/>
          <w:pgNumType w:start="1"/>
          <w:cols w:space="720"/>
          <w:titlePg/>
          <w:docGrid w:linePitch="360"/>
        </w:sectPr>
      </w:pPr>
    </w:p>
    <w:p w14:paraId="5AD793D1" w14:textId="77777777" w:rsidR="00FA735A" w:rsidRDefault="00BE5CFB">
      <w:pPr>
        <w:spacing w:after="240" w:line="280" w:lineRule="exact"/>
        <w:jc w:val="center"/>
        <w:rPr>
          <w:smallCaps/>
        </w:rPr>
      </w:pPr>
      <w:bookmarkStart w:id="39" w:name="SIGNATURE_PAGE"/>
      <w:bookmarkEnd w:id="39"/>
      <w:r>
        <w:rPr>
          <w:smallCaps/>
        </w:rPr>
        <w:lastRenderedPageBreak/>
        <w:t>Signature Page to Bond Resolution</w:t>
      </w:r>
    </w:p>
    <w:p w14:paraId="1B4E9C82" w14:textId="77777777" w:rsidR="00FA735A" w:rsidRDefault="00BE5CFB">
      <w:pPr>
        <w:pStyle w:val="BodySingleSp5J"/>
        <w:spacing w:line="280" w:lineRule="exact"/>
        <w:rPr>
          <w:sz w:val="24"/>
          <w:szCs w:val="24"/>
        </w:rPr>
      </w:pPr>
      <w:r>
        <w:rPr>
          <w:sz w:val="24"/>
          <w:szCs w:val="24"/>
        </w:rPr>
        <w:t>Adopted by the Board of Education of the Boone County School District this 11</w:t>
      </w:r>
      <w:r w:rsidRPr="001B4878">
        <w:rPr>
          <w:sz w:val="24"/>
          <w:szCs w:val="24"/>
          <w:vertAlign w:val="superscript"/>
        </w:rPr>
        <w:t>th</w:t>
      </w:r>
      <w:r>
        <w:rPr>
          <w:sz w:val="24"/>
          <w:szCs w:val="24"/>
        </w:rPr>
        <w:t xml:space="preserve"> day of June, 2026.</w:t>
      </w:r>
    </w:p>
    <w:p w14:paraId="31D6EA10" w14:textId="77777777" w:rsidR="00FA735A" w:rsidRDefault="00BE5CFB">
      <w:pPr>
        <w:tabs>
          <w:tab w:val="left" w:pos="9360"/>
        </w:tabs>
        <w:spacing w:before="720" w:line="280" w:lineRule="exact"/>
        <w:ind w:left="5040"/>
      </w:pPr>
      <w:r>
        <w:rPr>
          <w:u w:val="single"/>
        </w:rPr>
        <w:tab/>
      </w:r>
    </w:p>
    <w:p w14:paraId="1CDE428E" w14:textId="77777777" w:rsidR="00FA735A" w:rsidRDefault="00BE5CFB">
      <w:pPr>
        <w:spacing w:line="280" w:lineRule="exact"/>
        <w:ind w:left="5040"/>
        <w:jc w:val="center"/>
      </w:pPr>
      <w:r>
        <w:t>Chair, Board of Education</w:t>
      </w:r>
    </w:p>
    <w:p w14:paraId="15ABF3CA" w14:textId="77777777" w:rsidR="00FA735A" w:rsidRDefault="00BE5CFB">
      <w:pPr>
        <w:spacing w:line="280" w:lineRule="exact"/>
      </w:pPr>
      <w:r>
        <w:t>Attest:</w:t>
      </w:r>
    </w:p>
    <w:p w14:paraId="00B45AB0" w14:textId="77777777" w:rsidR="00FA735A" w:rsidRDefault="00BE5CFB">
      <w:pPr>
        <w:tabs>
          <w:tab w:val="left" w:pos="4320"/>
        </w:tabs>
        <w:spacing w:before="720" w:line="280" w:lineRule="exact"/>
      </w:pPr>
      <w:r>
        <w:rPr>
          <w:u w:val="single"/>
        </w:rPr>
        <w:tab/>
      </w:r>
    </w:p>
    <w:p w14:paraId="2207BE4C" w14:textId="77777777" w:rsidR="00FA735A" w:rsidRDefault="00BE5CFB">
      <w:pPr>
        <w:spacing w:line="280" w:lineRule="exact"/>
        <w:ind w:right="5040"/>
        <w:jc w:val="center"/>
      </w:pPr>
      <w:r>
        <w:t>Secretary, Board of Education</w:t>
      </w:r>
    </w:p>
    <w:p w14:paraId="1E1C3178" w14:textId="77777777" w:rsidR="00FA735A" w:rsidRDefault="00BE5CFB">
      <w:pPr>
        <w:spacing w:after="160" w:line="259" w:lineRule="auto"/>
        <w:jc w:val="left"/>
      </w:pPr>
      <w:r>
        <w:br w:type="page"/>
      </w:r>
    </w:p>
    <w:p w14:paraId="3AA28EFD" w14:textId="77777777" w:rsidR="00FA735A" w:rsidRDefault="00FA735A">
      <w:pPr>
        <w:spacing w:line="280" w:lineRule="exact"/>
        <w:ind w:right="5040"/>
        <w:jc w:val="center"/>
      </w:pPr>
    </w:p>
    <w:p w14:paraId="09545F8F" w14:textId="77777777" w:rsidR="00FA735A" w:rsidRDefault="00BE5CFB">
      <w:pPr>
        <w:spacing w:before="960" w:after="240" w:line="280" w:lineRule="exact"/>
        <w:jc w:val="center"/>
      </w:pPr>
      <w:r>
        <w:t>CERTIFICATE</w:t>
      </w:r>
    </w:p>
    <w:p w14:paraId="04E2B271" w14:textId="77777777" w:rsidR="00FA735A" w:rsidRDefault="00BE5CFB">
      <w:pPr>
        <w:pStyle w:val="BodySingleSp5J"/>
        <w:spacing w:line="280" w:lineRule="exact"/>
        <w:rPr>
          <w:sz w:val="24"/>
          <w:szCs w:val="24"/>
        </w:rPr>
      </w:pPr>
      <w:r>
        <w:rPr>
          <w:sz w:val="24"/>
          <w:szCs w:val="24"/>
        </w:rPr>
        <w:t>I, the undersigned, the duly qualified and acting Secretary of the Board of Education of Boone County School District, Florence, Kentucky, certify that the foregoing is a true copy of a Bond Resolution adopted at a regular meeting of the Board of Education held on June 11, 2026, that all actions taken in connection with the Bond Resolution were in compliance with the requirements of KRS 61.810, 61.815, 61.820 and 61.823, and that the Bond Resolution is now in full force and effect, all as appears from the o</w:t>
      </w:r>
      <w:r>
        <w:rPr>
          <w:sz w:val="24"/>
          <w:szCs w:val="24"/>
        </w:rPr>
        <w:t>fficial records of the Board in my custody and under my control.</w:t>
      </w:r>
    </w:p>
    <w:p w14:paraId="07E44317" w14:textId="77777777" w:rsidR="00FA735A" w:rsidRDefault="00BE5CFB">
      <w:pPr>
        <w:pStyle w:val="BodySingleSp5J"/>
        <w:spacing w:line="280" w:lineRule="exact"/>
        <w:rPr>
          <w:sz w:val="24"/>
          <w:szCs w:val="24"/>
        </w:rPr>
      </w:pPr>
      <w:r>
        <w:rPr>
          <w:sz w:val="24"/>
          <w:szCs w:val="24"/>
        </w:rPr>
        <w:t>Witness my hand as Secretary of the Board of Education of Boone County School District, Florence, Kentucky this June ___, 2026.</w:t>
      </w:r>
    </w:p>
    <w:p w14:paraId="5AEE7902" w14:textId="77777777" w:rsidR="00FA735A" w:rsidRDefault="00BE5CFB">
      <w:pPr>
        <w:tabs>
          <w:tab w:val="left" w:pos="9360"/>
        </w:tabs>
        <w:spacing w:before="720" w:line="280" w:lineRule="exact"/>
        <w:ind w:left="5040"/>
      </w:pPr>
      <w:r>
        <w:rPr>
          <w:u w:val="single"/>
        </w:rPr>
        <w:tab/>
      </w:r>
    </w:p>
    <w:p w14:paraId="09A52FA6" w14:textId="77777777" w:rsidR="00FA735A" w:rsidRDefault="00BE5CFB">
      <w:pPr>
        <w:spacing w:line="280" w:lineRule="exact"/>
        <w:ind w:left="5040"/>
        <w:jc w:val="center"/>
      </w:pPr>
      <w:r>
        <w:t>Secretary, Board of Education</w:t>
      </w:r>
    </w:p>
    <w:p w14:paraId="2121B8B1" w14:textId="77777777" w:rsidR="00FA735A" w:rsidRDefault="00FA735A">
      <w:pPr>
        <w:spacing w:line="280" w:lineRule="exact"/>
        <w:sectPr w:rsidR="00FA735A" w:rsidSect="00C3646D">
          <w:headerReference w:type="default" r:id="rId20"/>
          <w:footerReference w:type="default" r:id="rId21"/>
          <w:pgSz w:w="12240" w:h="15840" w:code="1"/>
          <w:pgMar w:top="1440" w:right="1440" w:bottom="1440" w:left="1440" w:header="720" w:footer="720" w:gutter="0"/>
          <w:pgNumType w:start="1"/>
          <w:cols w:space="720"/>
          <w:docGrid w:linePitch="360"/>
        </w:sectPr>
      </w:pPr>
    </w:p>
    <w:p w14:paraId="25B7196C" w14:textId="77777777" w:rsidR="00FA735A" w:rsidRDefault="00BE5CFB">
      <w:pPr>
        <w:pStyle w:val="TitleCenterBoldAllCaps"/>
        <w:keepNext w:val="0"/>
        <w:spacing w:line="280" w:lineRule="exact"/>
        <w:outlineLvl w:val="9"/>
        <w:rPr>
          <w:rFonts w:cs="Times New Roman"/>
          <w:b w:val="0"/>
        </w:rPr>
      </w:pPr>
      <w:r>
        <w:rPr>
          <w:rFonts w:cs="Times New Roman"/>
          <w:b w:val="0"/>
        </w:rPr>
        <w:lastRenderedPageBreak/>
        <w:t>EXHIBIT A</w:t>
      </w:r>
      <w:r>
        <w:rPr>
          <w:rFonts w:cs="Times New Roman"/>
          <w:b w:val="0"/>
        </w:rPr>
        <w:br/>
        <w:t>TO</w:t>
      </w:r>
      <w:r>
        <w:rPr>
          <w:rFonts w:cs="Times New Roman"/>
          <w:b w:val="0"/>
        </w:rPr>
        <w:br/>
        <w:t>BOND RESOLUTION</w:t>
      </w:r>
    </w:p>
    <w:p w14:paraId="7C5703C5" w14:textId="77777777" w:rsidR="00FA735A" w:rsidRDefault="00BE5CFB">
      <w:pPr>
        <w:pStyle w:val="TitleCenterBoldAllCaps"/>
        <w:keepNext w:val="0"/>
        <w:spacing w:line="280" w:lineRule="exact"/>
        <w:outlineLvl w:val="9"/>
        <w:rPr>
          <w:rFonts w:cs="Times New Roman"/>
          <w:b w:val="0"/>
        </w:rPr>
      </w:pPr>
      <w:r>
        <w:rPr>
          <w:rFonts w:cs="Times New Roman"/>
          <w:b w:val="0"/>
        </w:rPr>
        <w:t>form of bond</w:t>
      </w:r>
    </w:p>
    <w:p w14:paraId="31389DF8" w14:textId="77777777" w:rsidR="00FA735A" w:rsidRDefault="00BE5CFB">
      <w:pPr>
        <w:pStyle w:val="TitleCenterBoldAllCaps"/>
        <w:keepNext w:val="0"/>
        <w:spacing w:line="280" w:lineRule="exact"/>
        <w:rPr>
          <w:rFonts w:cs="Times New Roman"/>
          <w:b w:val="0"/>
        </w:rPr>
      </w:pPr>
      <w:r>
        <w:rPr>
          <w:b w:val="0"/>
        </w:rPr>
        <w:t>*  *  *  *  *  *</w:t>
      </w:r>
    </w:p>
    <w:p w14:paraId="6411013E" w14:textId="77777777" w:rsidR="00FA735A" w:rsidRDefault="00BE5CFB">
      <w:pPr>
        <w:pStyle w:val="BodySingleExhibitJ12"/>
        <w:pBdr>
          <w:top w:val="single" w:sz="4" w:space="0" w:color="auto"/>
          <w:left w:val="single" w:sz="4" w:space="4" w:color="auto"/>
          <w:bottom w:val="single" w:sz="4" w:space="1" w:color="auto"/>
          <w:right w:val="single" w:sz="4" w:space="4" w:color="auto"/>
        </w:pBdr>
        <w:spacing w:after="220"/>
        <w:rPr>
          <w:sz w:val="16"/>
          <w:szCs w:val="16"/>
        </w:rPr>
      </w:pPr>
      <w:bookmarkStart w:id="40" w:name="_Hlk199853404"/>
      <w:r>
        <w:rPr>
          <w:spacing w:val="-2"/>
          <w:sz w:val="16"/>
          <w:szCs w:val="16"/>
        </w:rPr>
        <w:t>Unless this certificate is presented by an authorized representative of The Depository Trust Company, a New York corporation (“DTC”) to the issuer</w:t>
      </w:r>
      <w:r>
        <w:rPr>
          <w:sz w:val="16"/>
          <w:szCs w:val="16"/>
        </w:rPr>
        <w:t xml:space="preserve"> </w:t>
      </w:r>
      <w:r>
        <w:rPr>
          <w:spacing w:val="-2"/>
          <w:sz w:val="16"/>
          <w:szCs w:val="16"/>
        </w:rPr>
        <w:t>or its agent for registration of transfer, exchange, or payment and any certificate issued is registered in the name of Cede &amp; Co. or in such other name</w:t>
      </w:r>
      <w:r>
        <w:rPr>
          <w:sz w:val="16"/>
          <w:szCs w:val="16"/>
        </w:rPr>
        <w:t xml:space="preserve"> </w:t>
      </w:r>
      <w:r>
        <w:rPr>
          <w:spacing w:val="-2"/>
          <w:sz w:val="16"/>
          <w:szCs w:val="16"/>
        </w:rPr>
        <w:t>as is requested by an authorized representative of DTC (and any payment is made to Cede &amp; Co. or to such other entity as is requested by an authorized</w:t>
      </w:r>
      <w:r>
        <w:rPr>
          <w:sz w:val="16"/>
          <w:szCs w:val="16"/>
        </w:rPr>
        <w:t xml:space="preserve"> </w:t>
      </w:r>
      <w:r>
        <w:rPr>
          <w:spacing w:val="-2"/>
          <w:sz w:val="16"/>
          <w:szCs w:val="16"/>
        </w:rPr>
        <w:t>representative of DTC), ANY TRANSFER, PLEDGE, OR OTHER USE HEREOF FOR VALUE OR OTHERWISE BY OR TO ANY PERSON IS</w:t>
      </w:r>
      <w:r>
        <w:rPr>
          <w:sz w:val="16"/>
          <w:szCs w:val="16"/>
        </w:rPr>
        <w:t xml:space="preserve"> WRONGFUL inasmuch as the registered owner hereof, Cede &amp; Co., has an interest herein.</w:t>
      </w:r>
    </w:p>
    <w:p w14:paraId="7B6992AB" w14:textId="77777777" w:rsidR="00591577" w:rsidRDefault="00BE5CFB">
      <w:pPr>
        <w:spacing w:line="280" w:lineRule="exact"/>
        <w:jc w:val="center"/>
      </w:pPr>
      <w:bookmarkStart w:id="41" w:name="_Hlk199853436"/>
      <w:bookmarkEnd w:id="40"/>
      <w:r>
        <w:t>UNITED STATES OF AMERICA</w:t>
      </w:r>
      <w:r>
        <w:br/>
        <w:t>COMMONWEALTH OF KENTUCKY</w:t>
      </w:r>
      <w:r>
        <w:br/>
        <w:t>BOARD OF EDUCATION OF THE</w:t>
      </w:r>
    </w:p>
    <w:p w14:paraId="1C2CA096" w14:textId="77777777" w:rsidR="00FA735A" w:rsidRDefault="00BE5CFB">
      <w:pPr>
        <w:spacing w:line="280" w:lineRule="exact"/>
        <w:jc w:val="center"/>
      </w:pPr>
      <w:r>
        <w:t xml:space="preserve"> BOONE COUNTY SCHOOL DISTRICT</w:t>
      </w:r>
    </w:p>
    <w:p w14:paraId="771954B5" w14:textId="77777777" w:rsidR="00FA735A" w:rsidRDefault="00BE5CFB">
      <w:pPr>
        <w:spacing w:after="240" w:line="280" w:lineRule="exact"/>
        <w:jc w:val="center"/>
      </w:pPr>
      <w:r>
        <w:t>GENERAL OBLIGATION BOND, SERIES 2026</w:t>
      </w:r>
    </w:p>
    <w:tbl>
      <w:tblPr>
        <w:tblW w:w="9348" w:type="dxa"/>
        <w:tblLayout w:type="fixed"/>
        <w:tblLook w:val="0000" w:firstRow="0" w:lastRow="0" w:firstColumn="0" w:lastColumn="0" w:noHBand="0" w:noVBand="0"/>
      </w:tblPr>
      <w:tblGrid>
        <w:gridCol w:w="2028"/>
        <w:gridCol w:w="2280"/>
        <w:gridCol w:w="2280"/>
        <w:gridCol w:w="2760"/>
      </w:tblGrid>
      <w:tr w:rsidR="00671B9D" w14:paraId="500C16C0" w14:textId="77777777">
        <w:trPr>
          <w:cantSplit/>
        </w:trPr>
        <w:tc>
          <w:tcPr>
            <w:tcW w:w="9348" w:type="dxa"/>
            <w:gridSpan w:val="4"/>
          </w:tcPr>
          <w:p w14:paraId="21D3A921" w14:textId="77777777" w:rsidR="00FA735A" w:rsidRDefault="00BE5CFB">
            <w:pPr>
              <w:pStyle w:val="Header"/>
              <w:tabs>
                <w:tab w:val="clear" w:pos="4680"/>
              </w:tabs>
              <w:spacing w:after="220" w:line="280" w:lineRule="exact"/>
            </w:pPr>
            <w:r>
              <w:t>Number R-[___]</w:t>
            </w:r>
            <w:r>
              <w:tab/>
              <w:t>$[____]</w:t>
            </w:r>
          </w:p>
        </w:tc>
      </w:tr>
      <w:tr w:rsidR="00671B9D" w14:paraId="73DC4FB7" w14:textId="77777777">
        <w:tc>
          <w:tcPr>
            <w:tcW w:w="2028" w:type="dxa"/>
            <w:vAlign w:val="bottom"/>
          </w:tcPr>
          <w:p w14:paraId="7AD1B3B1" w14:textId="77777777" w:rsidR="00FA735A" w:rsidRDefault="00BE5CFB">
            <w:pPr>
              <w:pStyle w:val="TitleUC"/>
              <w:keepNext w:val="0"/>
              <w:spacing w:after="120" w:line="280" w:lineRule="exact"/>
              <w:rPr>
                <w:caps w:val="0"/>
                <w:szCs w:val="24"/>
              </w:rPr>
            </w:pPr>
            <w:r>
              <w:rPr>
                <w:caps w:val="0"/>
                <w:szCs w:val="24"/>
              </w:rPr>
              <w:t>Interest Rate</w:t>
            </w:r>
          </w:p>
        </w:tc>
        <w:tc>
          <w:tcPr>
            <w:tcW w:w="2280" w:type="dxa"/>
            <w:vAlign w:val="bottom"/>
          </w:tcPr>
          <w:p w14:paraId="59E77560" w14:textId="77777777" w:rsidR="00FA735A" w:rsidRDefault="00BE5CFB">
            <w:pPr>
              <w:pStyle w:val="TitleUC"/>
              <w:keepNext w:val="0"/>
              <w:spacing w:after="120" w:line="280" w:lineRule="exact"/>
              <w:rPr>
                <w:caps w:val="0"/>
                <w:szCs w:val="24"/>
              </w:rPr>
            </w:pPr>
            <w:r>
              <w:rPr>
                <w:caps w:val="0"/>
                <w:szCs w:val="24"/>
              </w:rPr>
              <w:t>Maturity Date</w:t>
            </w:r>
          </w:p>
        </w:tc>
        <w:tc>
          <w:tcPr>
            <w:tcW w:w="2280" w:type="dxa"/>
            <w:vAlign w:val="bottom"/>
          </w:tcPr>
          <w:p w14:paraId="1F8EC941" w14:textId="77777777" w:rsidR="00FA735A" w:rsidRDefault="00BE5CFB">
            <w:pPr>
              <w:spacing w:after="120" w:line="280" w:lineRule="exact"/>
              <w:jc w:val="center"/>
            </w:pPr>
            <w:r>
              <w:t>Date of</w:t>
            </w:r>
            <w:r>
              <w:br/>
            </w:r>
            <w:r>
              <w:rPr>
                <w:u w:val="single"/>
              </w:rPr>
              <w:t>Original Issue</w:t>
            </w:r>
          </w:p>
        </w:tc>
        <w:tc>
          <w:tcPr>
            <w:tcW w:w="2760" w:type="dxa"/>
            <w:vAlign w:val="bottom"/>
          </w:tcPr>
          <w:p w14:paraId="43CB933C" w14:textId="77777777" w:rsidR="00FA735A" w:rsidRDefault="00BE5CFB">
            <w:pPr>
              <w:pStyle w:val="TitleUC"/>
              <w:keepNext w:val="0"/>
              <w:spacing w:after="120" w:line="280" w:lineRule="exact"/>
              <w:rPr>
                <w:caps w:val="0"/>
                <w:szCs w:val="24"/>
              </w:rPr>
            </w:pPr>
            <w:r>
              <w:rPr>
                <w:caps w:val="0"/>
                <w:szCs w:val="24"/>
              </w:rPr>
              <w:t>CUSIP</w:t>
            </w:r>
          </w:p>
        </w:tc>
      </w:tr>
      <w:tr w:rsidR="00671B9D" w14:paraId="55B7DCFB" w14:textId="77777777">
        <w:tc>
          <w:tcPr>
            <w:tcW w:w="2028" w:type="dxa"/>
          </w:tcPr>
          <w:p w14:paraId="65EB2766" w14:textId="77777777" w:rsidR="00FA735A" w:rsidRDefault="00BE5CFB">
            <w:pPr>
              <w:spacing w:after="240" w:line="280" w:lineRule="exact"/>
              <w:jc w:val="center"/>
            </w:pPr>
            <w:r>
              <w:t>[____]%</w:t>
            </w:r>
          </w:p>
        </w:tc>
        <w:tc>
          <w:tcPr>
            <w:tcW w:w="2280" w:type="dxa"/>
          </w:tcPr>
          <w:p w14:paraId="09536114" w14:textId="77777777" w:rsidR="00FA735A" w:rsidRDefault="00BE5CFB">
            <w:pPr>
              <w:pStyle w:val="TitleC"/>
              <w:keepNext w:val="0"/>
              <w:spacing w:line="280" w:lineRule="exact"/>
              <w:rPr>
                <w:szCs w:val="24"/>
              </w:rPr>
            </w:pPr>
            <w:r>
              <w:t>________ 1</w:t>
            </w:r>
            <w:r>
              <w:rPr>
                <w:szCs w:val="24"/>
              </w:rPr>
              <w:t>, 20[__]</w:t>
            </w:r>
          </w:p>
        </w:tc>
        <w:tc>
          <w:tcPr>
            <w:tcW w:w="2280" w:type="dxa"/>
          </w:tcPr>
          <w:p w14:paraId="5EBFFAC1" w14:textId="77777777" w:rsidR="00FA735A" w:rsidRDefault="00BE5CFB">
            <w:pPr>
              <w:pStyle w:val="TitleC"/>
              <w:keepNext w:val="0"/>
              <w:spacing w:line="280" w:lineRule="exact"/>
              <w:rPr>
                <w:szCs w:val="24"/>
              </w:rPr>
            </w:pPr>
            <w:r>
              <w:rPr>
                <w:szCs w:val="24"/>
              </w:rPr>
              <w:t>[__________, 2026]</w:t>
            </w:r>
          </w:p>
        </w:tc>
        <w:tc>
          <w:tcPr>
            <w:tcW w:w="2760" w:type="dxa"/>
          </w:tcPr>
          <w:p w14:paraId="0603AAB0" w14:textId="77777777" w:rsidR="00FA735A" w:rsidRDefault="00BE5CFB">
            <w:pPr>
              <w:spacing w:after="240" w:line="280" w:lineRule="exact"/>
              <w:jc w:val="center"/>
            </w:pPr>
            <w:r>
              <w:t>[____]–[___]</w:t>
            </w:r>
          </w:p>
        </w:tc>
      </w:tr>
      <w:tr w:rsidR="00671B9D" w14:paraId="4CF8DB26" w14:textId="77777777">
        <w:tc>
          <w:tcPr>
            <w:tcW w:w="2028" w:type="dxa"/>
          </w:tcPr>
          <w:p w14:paraId="09A5681F" w14:textId="77777777" w:rsidR="00FA735A" w:rsidRDefault="00BE5CFB">
            <w:pPr>
              <w:spacing w:after="240" w:line="280" w:lineRule="exact"/>
            </w:pPr>
            <w:r>
              <w:t>Registered Owner:</w:t>
            </w:r>
          </w:p>
        </w:tc>
        <w:tc>
          <w:tcPr>
            <w:tcW w:w="7320" w:type="dxa"/>
            <w:gridSpan w:val="3"/>
          </w:tcPr>
          <w:p w14:paraId="2998260F" w14:textId="77777777" w:rsidR="00FA735A" w:rsidRDefault="00BE5CFB">
            <w:pPr>
              <w:spacing w:after="240" w:line="280" w:lineRule="exact"/>
            </w:pPr>
            <w:r>
              <w:t>Cede &amp; Co.</w:t>
            </w:r>
          </w:p>
        </w:tc>
      </w:tr>
      <w:tr w:rsidR="00671B9D" w14:paraId="4F6ECF33" w14:textId="77777777">
        <w:tc>
          <w:tcPr>
            <w:tcW w:w="2028" w:type="dxa"/>
          </w:tcPr>
          <w:p w14:paraId="01FC2882" w14:textId="77777777" w:rsidR="00FA735A" w:rsidRDefault="00BE5CFB">
            <w:pPr>
              <w:spacing w:after="240" w:line="280" w:lineRule="exact"/>
            </w:pPr>
            <w:r>
              <w:t>Principal Amount:</w:t>
            </w:r>
          </w:p>
        </w:tc>
        <w:tc>
          <w:tcPr>
            <w:tcW w:w="7320" w:type="dxa"/>
            <w:gridSpan w:val="3"/>
          </w:tcPr>
          <w:p w14:paraId="41AAC5B0" w14:textId="77777777" w:rsidR="00FA735A" w:rsidRDefault="00BE5CFB">
            <w:pPr>
              <w:spacing w:after="240" w:line="280" w:lineRule="exact"/>
            </w:pPr>
            <w:r>
              <w:t>$41,930,000 Dollars</w:t>
            </w:r>
          </w:p>
        </w:tc>
      </w:tr>
    </w:tbl>
    <w:p w14:paraId="690FB556" w14:textId="77777777" w:rsidR="00FA735A" w:rsidRDefault="00BE5CFB">
      <w:pPr>
        <w:spacing w:after="240" w:line="280" w:lineRule="exact"/>
        <w:ind w:firstLine="720"/>
      </w:pPr>
      <w:r>
        <w:t xml:space="preserve">KNOW ALL PERSONS BY THESE PRESENTS: </w:t>
      </w:r>
      <w:bookmarkStart w:id="42" w:name="_Hlk199853618"/>
      <w:r>
        <w:t>That the Boone County School District (the “District”), for value received, hereby acknowledges itself obligated to, and promises to pay to the Registered Owner identified above, or its registered assigns, the Principal Amount specified above (or, if any part thereof has been paid, the balance thereof remaining unpaid) on the Maturity Date set forth above, and to pay interest on the Principal Amount (or, if any part thereof has been paid, the balance thereof remaining unpaid), at the Interest Rate per annum</w:t>
      </w:r>
      <w:r>
        <w:t xml:space="preserve"> identified above, from the Date of Original Issue set forth above, calculated on the basis of a 360-day year with twelve 30-day months, on each February 1 and August 1, commencing February 1, 2027, except as the provisions hereinafter set forth with respect to prior redemption may be and become applicable hereto. The Principal Amount of and interest on this Bond are payable, without any deduction for exchange, collection, or service charges, in lawful money of the United States of America. The Principal Am</w:t>
      </w:r>
      <w:r>
        <w:t xml:space="preserve">ount of this Bond is payable at the designated corporate trust office of </w:t>
      </w:r>
      <w:r>
        <w:rPr>
          <w:caps/>
        </w:rPr>
        <w:t xml:space="preserve">U.S. </w:t>
      </w:r>
      <w:r>
        <w:t>Bank Trust Company, National Association, Louisville, Kentucky, or any successor (the “Paying Agent and Registrar”), upon delivery of this Bond to the Paying Agent and Registrar, or by any other transfer of funds acceptable to the Paying Agent and Registrar and the Registered Owner hereof. All interest on this Bond payable prior to the Maturity Date shall be paid by check or draft mailed to the Registered Owner hereof, as of the r</w:t>
      </w:r>
      <w:r>
        <w:t xml:space="preserve">ecord date, at the address shown on the registration records kept by the Paying Agent and Registrar, or by any other transfer of funds acceptable to the </w:t>
      </w:r>
      <w:r>
        <w:lastRenderedPageBreak/>
        <w:t>Paying Agent and Registrar and the Registered Owner hereof. The record date shall be the fifteenth day of the month preceding each interest payment date</w:t>
      </w:r>
      <w:bookmarkEnd w:id="41"/>
      <w:bookmarkEnd w:id="42"/>
      <w:r>
        <w:t>.</w:t>
      </w:r>
    </w:p>
    <w:p w14:paraId="1AAC8DF8" w14:textId="77777777" w:rsidR="00FA735A" w:rsidRDefault="00BE5CFB" w:rsidP="007B2084">
      <w:pPr>
        <w:spacing w:after="240" w:line="280" w:lineRule="exact"/>
        <w:ind w:firstLine="720"/>
      </w:pPr>
      <w:bookmarkStart w:id="43" w:name="_Hlk199853636"/>
      <w:r>
        <w:t xml:space="preserve">This Bond is one of an issue of Bonds of like tenor and effect, except as to denomination and maturity, numbered from R-1 upward, inclusive, of the denomination of $5,000 or any integral multiple thereof originally aggregating [_____] dollars [$______)] in principal amount, issued for the purposes of (i) to finance all or a portion of the costs of the acquisition, construction, renovation, equipping, and installation of improvements </w:t>
      </w:r>
      <w:r w:rsidRPr="00292F78">
        <w:t xml:space="preserve">at </w:t>
      </w:r>
      <w:r>
        <w:t>Early Childhood Development Center</w:t>
      </w:r>
      <w:r w:rsidRPr="00292F78">
        <w:t xml:space="preserve">, </w:t>
      </w:r>
      <w:bookmarkStart w:id="44" w:name="_Hlk199853840"/>
      <w:bookmarkEnd w:id="43"/>
      <w:r>
        <w:t>(</w:t>
      </w:r>
      <w:r w:rsidRPr="00CA0A57">
        <w:t>the “</w:t>
      </w:r>
      <w:r>
        <w:t xml:space="preserve">Project”); (ii) to pay capitalized interest on the Bonds, if desirable; and (iii) to pay all or a portion of the costs of issuance of the Bonds, all under and in full compliance with the general laws of the Commonwealth of Kentucky, including, particularly Sections 66.011 to 66.191, inclusive, of the Kentucky Revised Statutes, as amended, and Section 160.160 of the Kentucky Revised Statutes, and under and in accordance with a resolution duly adopted by the Board </w:t>
      </w:r>
      <w:r>
        <w:t xml:space="preserve">of Education of the District on June 11, 2026 (the “Bond Resolution”) upon the affirmative vote of at least a majority of the members of the Board of Education at a public meeting duly and regularly held, and after </w:t>
      </w:r>
      <w:bookmarkEnd w:id="44"/>
      <w:r>
        <w:t xml:space="preserve">approval of the Kentucky Department of Education. </w:t>
      </w:r>
    </w:p>
    <w:p w14:paraId="68CF21E2" w14:textId="77777777" w:rsidR="00FA735A" w:rsidRDefault="00BE5CFB">
      <w:pPr>
        <w:spacing w:after="240" w:line="280" w:lineRule="exact"/>
        <w:ind w:firstLine="720"/>
      </w:pPr>
      <w:bookmarkStart w:id="45" w:name="_Hlk199853855"/>
      <w:r>
        <w:rPr>
          <w:spacing w:val="-3"/>
        </w:rPr>
        <w:t>This Bond and the issue of which it forms a part is a general obligation of the District and the</w:t>
      </w:r>
      <w:r>
        <w:t xml:space="preserve"> full faith, credit, and taxing power of the District are pledged to the prompt payment of all amounts due hereunder. THIS BOND IS CONTINUALLY SECURED BY THE FULL FAITH, CREDIT, AND TAXING POWER OF THE DISTRICT. </w:t>
      </w:r>
    </w:p>
    <w:p w14:paraId="6D53BD2E" w14:textId="77777777" w:rsidR="00FA735A" w:rsidRDefault="00BE5CFB">
      <w:pPr>
        <w:spacing w:after="200" w:line="280" w:lineRule="exact"/>
        <w:ind w:firstLine="720"/>
      </w:pPr>
      <w:r>
        <w:t>The Bonds mature on August 1 of the following years, in the respective principal amounts and bear interest at the following rates of interest</w:t>
      </w:r>
      <w:bookmarkEnd w:id="45"/>
      <w: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71B9D" w14:paraId="1734890B" w14:textId="77777777" w:rsidTr="008B437A">
        <w:trPr>
          <w:tblHeader/>
          <w:jc w:val="center"/>
        </w:trPr>
        <w:tc>
          <w:tcPr>
            <w:tcW w:w="3116" w:type="dxa"/>
            <w:vAlign w:val="bottom"/>
          </w:tcPr>
          <w:p w14:paraId="408D84FF" w14:textId="77777777" w:rsidR="00FA735A" w:rsidRDefault="00BE5CFB">
            <w:pPr>
              <w:spacing w:after="80" w:line="280" w:lineRule="exact"/>
              <w:jc w:val="center"/>
              <w:rPr>
                <w:u w:val="single"/>
              </w:rPr>
            </w:pPr>
            <w:r>
              <w:rPr>
                <w:u w:val="single"/>
              </w:rPr>
              <w:t>Maturity Date</w:t>
            </w:r>
          </w:p>
        </w:tc>
        <w:tc>
          <w:tcPr>
            <w:tcW w:w="3117" w:type="dxa"/>
            <w:vAlign w:val="bottom"/>
          </w:tcPr>
          <w:p w14:paraId="10340B13" w14:textId="77777777" w:rsidR="00FA735A" w:rsidRDefault="00BE5CFB">
            <w:pPr>
              <w:spacing w:after="80" w:line="280" w:lineRule="exact"/>
              <w:jc w:val="center"/>
              <w:rPr>
                <w:u w:val="single"/>
              </w:rPr>
            </w:pPr>
            <w:r>
              <w:rPr>
                <w:u w:val="single"/>
              </w:rPr>
              <w:t>Amount</w:t>
            </w:r>
          </w:p>
        </w:tc>
        <w:tc>
          <w:tcPr>
            <w:tcW w:w="3117" w:type="dxa"/>
            <w:vAlign w:val="bottom"/>
          </w:tcPr>
          <w:p w14:paraId="3799829D" w14:textId="77777777" w:rsidR="00FA735A" w:rsidRDefault="00BE5CFB">
            <w:pPr>
              <w:spacing w:after="80" w:line="280" w:lineRule="exact"/>
              <w:jc w:val="center"/>
              <w:rPr>
                <w:u w:val="single"/>
              </w:rPr>
            </w:pPr>
            <w:r>
              <w:rPr>
                <w:u w:val="single"/>
              </w:rPr>
              <w:t>Interest Rate</w:t>
            </w:r>
            <w:r>
              <w:rPr>
                <w:u w:val="single"/>
              </w:rPr>
              <w:br/>
              <w:t>Per Annum</w:t>
            </w:r>
          </w:p>
        </w:tc>
      </w:tr>
      <w:tr w:rsidR="00671B9D" w14:paraId="5F0EA5C0" w14:textId="77777777" w:rsidTr="008B437A">
        <w:trPr>
          <w:jc w:val="center"/>
        </w:trPr>
        <w:tc>
          <w:tcPr>
            <w:tcW w:w="3116" w:type="dxa"/>
          </w:tcPr>
          <w:p w14:paraId="557A33D3" w14:textId="77777777" w:rsidR="00FA735A" w:rsidRDefault="00BE5CFB">
            <w:pPr>
              <w:spacing w:line="280" w:lineRule="exact"/>
              <w:jc w:val="center"/>
            </w:pPr>
            <w:r>
              <w:t>August 1, 2027</w:t>
            </w:r>
          </w:p>
        </w:tc>
        <w:tc>
          <w:tcPr>
            <w:tcW w:w="3117" w:type="dxa"/>
          </w:tcPr>
          <w:p w14:paraId="4C2314C5" w14:textId="77777777" w:rsidR="00FA735A" w:rsidRDefault="00BE5CFB">
            <w:pPr>
              <w:spacing w:line="280" w:lineRule="exact"/>
              <w:jc w:val="center"/>
            </w:pPr>
            <w:r>
              <w:t>$</w:t>
            </w:r>
            <w:r w:rsidR="00BF5A65">
              <w:t>3,645,000</w:t>
            </w:r>
          </w:p>
        </w:tc>
        <w:tc>
          <w:tcPr>
            <w:tcW w:w="3117" w:type="dxa"/>
          </w:tcPr>
          <w:p w14:paraId="78E0B1B7" w14:textId="77777777" w:rsidR="00FA735A" w:rsidRDefault="00BE5CFB">
            <w:pPr>
              <w:spacing w:line="280" w:lineRule="exact"/>
              <w:jc w:val="center"/>
            </w:pPr>
            <w:r>
              <w:t>3.020%</w:t>
            </w:r>
          </w:p>
        </w:tc>
      </w:tr>
      <w:tr w:rsidR="00671B9D" w14:paraId="3D9BD79F" w14:textId="77777777" w:rsidTr="008B437A">
        <w:trPr>
          <w:jc w:val="center"/>
        </w:trPr>
        <w:tc>
          <w:tcPr>
            <w:tcW w:w="3116" w:type="dxa"/>
          </w:tcPr>
          <w:p w14:paraId="4FF9A2B9" w14:textId="77777777" w:rsidR="00FA735A" w:rsidRDefault="00BE5CFB" w:rsidP="001B4878">
            <w:pPr>
              <w:spacing w:line="280" w:lineRule="exact"/>
              <w:jc w:val="center"/>
            </w:pPr>
            <w:r>
              <w:t>August 1, 2028</w:t>
            </w:r>
          </w:p>
        </w:tc>
        <w:tc>
          <w:tcPr>
            <w:tcW w:w="3117" w:type="dxa"/>
          </w:tcPr>
          <w:p w14:paraId="36E4633B" w14:textId="77777777" w:rsidR="00FA735A" w:rsidRDefault="00BE5CFB" w:rsidP="001B4878">
            <w:pPr>
              <w:spacing w:line="280" w:lineRule="exact"/>
              <w:jc w:val="center"/>
            </w:pPr>
            <w:r>
              <w:t>$3,755,000</w:t>
            </w:r>
          </w:p>
        </w:tc>
        <w:tc>
          <w:tcPr>
            <w:tcW w:w="3117" w:type="dxa"/>
          </w:tcPr>
          <w:p w14:paraId="72BFA7F8" w14:textId="77777777" w:rsidR="00FA735A" w:rsidRDefault="00BE5CFB" w:rsidP="001B4878">
            <w:pPr>
              <w:spacing w:line="280" w:lineRule="exact"/>
              <w:jc w:val="center"/>
            </w:pPr>
            <w:r>
              <w:t>3.020%</w:t>
            </w:r>
          </w:p>
        </w:tc>
      </w:tr>
      <w:tr w:rsidR="00671B9D" w14:paraId="62F1BA96" w14:textId="77777777" w:rsidTr="008B437A">
        <w:trPr>
          <w:jc w:val="center"/>
        </w:trPr>
        <w:tc>
          <w:tcPr>
            <w:tcW w:w="3116" w:type="dxa"/>
          </w:tcPr>
          <w:p w14:paraId="1EABB26D" w14:textId="77777777" w:rsidR="00FA735A" w:rsidRDefault="00BE5CFB">
            <w:pPr>
              <w:spacing w:line="280" w:lineRule="exact"/>
              <w:jc w:val="center"/>
            </w:pPr>
            <w:r>
              <w:t>August 1, 2029</w:t>
            </w:r>
          </w:p>
        </w:tc>
        <w:tc>
          <w:tcPr>
            <w:tcW w:w="3117" w:type="dxa"/>
          </w:tcPr>
          <w:p w14:paraId="3BE8B3E6" w14:textId="77777777" w:rsidR="00FA735A" w:rsidRDefault="00BE5CFB">
            <w:pPr>
              <w:spacing w:line="280" w:lineRule="exact"/>
              <w:jc w:val="center"/>
            </w:pPr>
            <w:r>
              <w:t>$3,870,000</w:t>
            </w:r>
          </w:p>
        </w:tc>
        <w:tc>
          <w:tcPr>
            <w:tcW w:w="3117" w:type="dxa"/>
          </w:tcPr>
          <w:p w14:paraId="694A5026" w14:textId="77777777" w:rsidR="00FA735A" w:rsidRDefault="00BE5CFB">
            <w:pPr>
              <w:spacing w:line="280" w:lineRule="exact"/>
              <w:jc w:val="center"/>
            </w:pPr>
            <w:r>
              <w:t>3.020%</w:t>
            </w:r>
          </w:p>
        </w:tc>
      </w:tr>
      <w:tr w:rsidR="00671B9D" w14:paraId="0DD4F68B" w14:textId="77777777" w:rsidTr="008B437A">
        <w:trPr>
          <w:jc w:val="center"/>
        </w:trPr>
        <w:tc>
          <w:tcPr>
            <w:tcW w:w="3116" w:type="dxa"/>
          </w:tcPr>
          <w:p w14:paraId="6E900533" w14:textId="77777777" w:rsidR="00FA735A" w:rsidRDefault="00BE5CFB">
            <w:pPr>
              <w:spacing w:line="280" w:lineRule="exact"/>
              <w:jc w:val="center"/>
            </w:pPr>
            <w:r>
              <w:t>August 1, 2030</w:t>
            </w:r>
          </w:p>
        </w:tc>
        <w:tc>
          <w:tcPr>
            <w:tcW w:w="3117" w:type="dxa"/>
          </w:tcPr>
          <w:p w14:paraId="26246745" w14:textId="77777777" w:rsidR="00FA735A" w:rsidRDefault="00BE5CFB">
            <w:pPr>
              <w:spacing w:line="280" w:lineRule="exact"/>
              <w:jc w:val="center"/>
            </w:pPr>
            <w:r>
              <w:t>$3,990,000</w:t>
            </w:r>
          </w:p>
        </w:tc>
        <w:tc>
          <w:tcPr>
            <w:tcW w:w="3117" w:type="dxa"/>
          </w:tcPr>
          <w:p w14:paraId="5D9A91B7" w14:textId="77777777" w:rsidR="00FA735A" w:rsidRDefault="00BE5CFB">
            <w:pPr>
              <w:spacing w:line="280" w:lineRule="exact"/>
              <w:jc w:val="center"/>
            </w:pPr>
            <w:r>
              <w:t>3.000%</w:t>
            </w:r>
          </w:p>
        </w:tc>
      </w:tr>
      <w:tr w:rsidR="00671B9D" w14:paraId="79591F82" w14:textId="77777777" w:rsidTr="008B437A">
        <w:trPr>
          <w:jc w:val="center"/>
        </w:trPr>
        <w:tc>
          <w:tcPr>
            <w:tcW w:w="3116" w:type="dxa"/>
          </w:tcPr>
          <w:p w14:paraId="3E02FCE6" w14:textId="77777777" w:rsidR="00FA735A" w:rsidRDefault="00BE5CFB">
            <w:pPr>
              <w:spacing w:line="280" w:lineRule="exact"/>
              <w:jc w:val="center"/>
            </w:pPr>
            <w:r>
              <w:t>August 1, 2031</w:t>
            </w:r>
          </w:p>
        </w:tc>
        <w:tc>
          <w:tcPr>
            <w:tcW w:w="3117" w:type="dxa"/>
          </w:tcPr>
          <w:p w14:paraId="13ACEB8F" w14:textId="77777777" w:rsidR="00FA735A" w:rsidRDefault="00BE5CFB">
            <w:pPr>
              <w:spacing w:line="280" w:lineRule="exact"/>
              <w:jc w:val="center"/>
            </w:pPr>
            <w:r>
              <w:t>$4,110,000</w:t>
            </w:r>
          </w:p>
        </w:tc>
        <w:tc>
          <w:tcPr>
            <w:tcW w:w="3117" w:type="dxa"/>
          </w:tcPr>
          <w:p w14:paraId="6BD584EB" w14:textId="77777777" w:rsidR="00FA735A" w:rsidRDefault="00BE5CFB">
            <w:pPr>
              <w:spacing w:line="280" w:lineRule="exact"/>
              <w:jc w:val="center"/>
            </w:pPr>
            <w:r>
              <w:t>3.000%</w:t>
            </w:r>
          </w:p>
        </w:tc>
      </w:tr>
      <w:tr w:rsidR="00671B9D" w14:paraId="60437E8B" w14:textId="77777777" w:rsidTr="008B437A">
        <w:trPr>
          <w:jc w:val="center"/>
        </w:trPr>
        <w:tc>
          <w:tcPr>
            <w:tcW w:w="3116" w:type="dxa"/>
          </w:tcPr>
          <w:p w14:paraId="6B1AAD0B" w14:textId="77777777" w:rsidR="00FA735A" w:rsidRDefault="00BE5CFB">
            <w:pPr>
              <w:spacing w:line="280" w:lineRule="exact"/>
              <w:jc w:val="center"/>
            </w:pPr>
            <w:r>
              <w:t>August 1, 2032</w:t>
            </w:r>
          </w:p>
        </w:tc>
        <w:tc>
          <w:tcPr>
            <w:tcW w:w="3117" w:type="dxa"/>
          </w:tcPr>
          <w:p w14:paraId="796D71B5" w14:textId="77777777" w:rsidR="00FA735A" w:rsidRDefault="00BE5CFB">
            <w:pPr>
              <w:spacing w:line="280" w:lineRule="exact"/>
              <w:jc w:val="center"/>
            </w:pPr>
            <w:r>
              <w:t>$4,235,000</w:t>
            </w:r>
          </w:p>
        </w:tc>
        <w:tc>
          <w:tcPr>
            <w:tcW w:w="3117" w:type="dxa"/>
          </w:tcPr>
          <w:p w14:paraId="76B0308D" w14:textId="77777777" w:rsidR="00FA735A" w:rsidRDefault="00BE5CFB">
            <w:pPr>
              <w:spacing w:line="280" w:lineRule="exact"/>
              <w:jc w:val="center"/>
            </w:pPr>
            <w:r>
              <w:t>3.000%</w:t>
            </w:r>
          </w:p>
        </w:tc>
      </w:tr>
      <w:tr w:rsidR="00671B9D" w14:paraId="001932E8" w14:textId="77777777" w:rsidTr="008B437A">
        <w:trPr>
          <w:jc w:val="center"/>
        </w:trPr>
        <w:tc>
          <w:tcPr>
            <w:tcW w:w="3116" w:type="dxa"/>
          </w:tcPr>
          <w:p w14:paraId="185A74F0" w14:textId="77777777" w:rsidR="00FA735A" w:rsidRDefault="00BE5CFB">
            <w:pPr>
              <w:spacing w:line="280" w:lineRule="exact"/>
              <w:jc w:val="center"/>
            </w:pPr>
            <w:r>
              <w:t>August 1, 2033</w:t>
            </w:r>
          </w:p>
        </w:tc>
        <w:tc>
          <w:tcPr>
            <w:tcW w:w="3117" w:type="dxa"/>
          </w:tcPr>
          <w:p w14:paraId="6144D7E1" w14:textId="77777777" w:rsidR="00FA735A" w:rsidRDefault="00BE5CFB">
            <w:pPr>
              <w:spacing w:line="280" w:lineRule="exact"/>
              <w:jc w:val="center"/>
            </w:pPr>
            <w:r>
              <w:t>$4,365,000</w:t>
            </w:r>
          </w:p>
        </w:tc>
        <w:tc>
          <w:tcPr>
            <w:tcW w:w="3117" w:type="dxa"/>
          </w:tcPr>
          <w:p w14:paraId="291AB186" w14:textId="77777777" w:rsidR="00FA735A" w:rsidRDefault="00BE5CFB">
            <w:pPr>
              <w:spacing w:line="280" w:lineRule="exact"/>
              <w:jc w:val="center"/>
            </w:pPr>
            <w:r>
              <w:t>3.100%</w:t>
            </w:r>
          </w:p>
        </w:tc>
      </w:tr>
      <w:tr w:rsidR="00671B9D" w14:paraId="0ECAD250" w14:textId="77777777" w:rsidTr="008B437A">
        <w:trPr>
          <w:jc w:val="center"/>
        </w:trPr>
        <w:tc>
          <w:tcPr>
            <w:tcW w:w="3116" w:type="dxa"/>
          </w:tcPr>
          <w:p w14:paraId="61C29DDC" w14:textId="77777777" w:rsidR="00FA735A" w:rsidRDefault="00BE5CFB">
            <w:pPr>
              <w:spacing w:line="280" w:lineRule="exact"/>
              <w:jc w:val="center"/>
            </w:pPr>
            <w:r>
              <w:t>August 1, 2034</w:t>
            </w:r>
          </w:p>
        </w:tc>
        <w:tc>
          <w:tcPr>
            <w:tcW w:w="3117" w:type="dxa"/>
          </w:tcPr>
          <w:p w14:paraId="022EE7E1" w14:textId="77777777" w:rsidR="00FA735A" w:rsidRDefault="00BE5CFB">
            <w:pPr>
              <w:spacing w:line="280" w:lineRule="exact"/>
              <w:jc w:val="center"/>
            </w:pPr>
            <w:r>
              <w:t>$4,505,000</w:t>
            </w:r>
          </w:p>
        </w:tc>
        <w:tc>
          <w:tcPr>
            <w:tcW w:w="3117" w:type="dxa"/>
          </w:tcPr>
          <w:p w14:paraId="5C825384" w14:textId="77777777" w:rsidR="00FA735A" w:rsidRDefault="00BE5CFB">
            <w:pPr>
              <w:spacing w:line="280" w:lineRule="exact"/>
              <w:jc w:val="center"/>
            </w:pPr>
            <w:r>
              <w:t>3.150%</w:t>
            </w:r>
          </w:p>
        </w:tc>
      </w:tr>
      <w:tr w:rsidR="00671B9D" w14:paraId="0FDAEF8B" w14:textId="77777777" w:rsidTr="008B437A">
        <w:trPr>
          <w:jc w:val="center"/>
        </w:trPr>
        <w:tc>
          <w:tcPr>
            <w:tcW w:w="3116" w:type="dxa"/>
          </w:tcPr>
          <w:p w14:paraId="15F30C00" w14:textId="77777777" w:rsidR="00FA735A" w:rsidRDefault="00BE5CFB">
            <w:pPr>
              <w:spacing w:line="280" w:lineRule="exact"/>
              <w:jc w:val="center"/>
            </w:pPr>
            <w:r>
              <w:t>August 1, 2035</w:t>
            </w:r>
          </w:p>
        </w:tc>
        <w:tc>
          <w:tcPr>
            <w:tcW w:w="3117" w:type="dxa"/>
          </w:tcPr>
          <w:p w14:paraId="282013AC" w14:textId="77777777" w:rsidR="00FA735A" w:rsidRDefault="00BE5CFB">
            <w:pPr>
              <w:spacing w:line="280" w:lineRule="exact"/>
              <w:jc w:val="center"/>
            </w:pPr>
            <w:r>
              <w:t>$4,650,000</w:t>
            </w:r>
          </w:p>
        </w:tc>
        <w:tc>
          <w:tcPr>
            <w:tcW w:w="3117" w:type="dxa"/>
          </w:tcPr>
          <w:p w14:paraId="719F85BF" w14:textId="77777777" w:rsidR="00FA735A" w:rsidRDefault="00BE5CFB">
            <w:pPr>
              <w:spacing w:line="280" w:lineRule="exact"/>
              <w:jc w:val="center"/>
            </w:pPr>
            <w:r>
              <w:t>3.200%</w:t>
            </w:r>
          </w:p>
        </w:tc>
      </w:tr>
      <w:tr w:rsidR="00671B9D" w14:paraId="55C00403" w14:textId="77777777" w:rsidTr="008B437A">
        <w:trPr>
          <w:jc w:val="center"/>
        </w:trPr>
        <w:tc>
          <w:tcPr>
            <w:tcW w:w="3116" w:type="dxa"/>
          </w:tcPr>
          <w:p w14:paraId="5D246469" w14:textId="77777777" w:rsidR="00FA735A" w:rsidRDefault="00BE5CFB">
            <w:pPr>
              <w:spacing w:line="280" w:lineRule="exact"/>
              <w:jc w:val="center"/>
            </w:pPr>
            <w:r>
              <w:t>August 1, 2036</w:t>
            </w:r>
          </w:p>
        </w:tc>
        <w:tc>
          <w:tcPr>
            <w:tcW w:w="3117" w:type="dxa"/>
          </w:tcPr>
          <w:p w14:paraId="582D03D5" w14:textId="77777777" w:rsidR="00FA735A" w:rsidRDefault="00BE5CFB">
            <w:pPr>
              <w:spacing w:line="280" w:lineRule="exact"/>
              <w:jc w:val="center"/>
            </w:pPr>
            <w:r>
              <w:t>$4,805,000</w:t>
            </w:r>
          </w:p>
        </w:tc>
        <w:tc>
          <w:tcPr>
            <w:tcW w:w="3117" w:type="dxa"/>
          </w:tcPr>
          <w:p w14:paraId="51F8ED9A" w14:textId="77777777" w:rsidR="00FA735A" w:rsidRDefault="00BE5CFB">
            <w:pPr>
              <w:spacing w:line="280" w:lineRule="exact"/>
              <w:jc w:val="center"/>
            </w:pPr>
            <w:r>
              <w:t>3.350%</w:t>
            </w:r>
          </w:p>
        </w:tc>
      </w:tr>
      <w:tr w:rsidR="00671B9D" w14:paraId="05359739" w14:textId="77777777" w:rsidTr="008B437A">
        <w:trPr>
          <w:jc w:val="center"/>
        </w:trPr>
        <w:tc>
          <w:tcPr>
            <w:tcW w:w="3116" w:type="dxa"/>
          </w:tcPr>
          <w:p w14:paraId="4266C37A" w14:textId="77777777" w:rsidR="00FA735A" w:rsidRDefault="00FA735A">
            <w:pPr>
              <w:spacing w:line="280" w:lineRule="exact"/>
              <w:jc w:val="center"/>
            </w:pPr>
          </w:p>
        </w:tc>
        <w:tc>
          <w:tcPr>
            <w:tcW w:w="3117" w:type="dxa"/>
          </w:tcPr>
          <w:p w14:paraId="7B65F7BB" w14:textId="77777777" w:rsidR="00FA735A" w:rsidRDefault="00FA735A">
            <w:pPr>
              <w:spacing w:line="280" w:lineRule="exact"/>
              <w:jc w:val="center"/>
            </w:pPr>
          </w:p>
        </w:tc>
        <w:tc>
          <w:tcPr>
            <w:tcW w:w="3117" w:type="dxa"/>
          </w:tcPr>
          <w:p w14:paraId="11DDCE07" w14:textId="77777777" w:rsidR="00FA735A" w:rsidRDefault="00FA735A">
            <w:pPr>
              <w:spacing w:line="280" w:lineRule="exact"/>
              <w:jc w:val="center"/>
            </w:pPr>
          </w:p>
        </w:tc>
      </w:tr>
    </w:tbl>
    <w:p w14:paraId="73F70D6B" w14:textId="77777777" w:rsidR="00FA735A" w:rsidRDefault="00BE5CFB">
      <w:pPr>
        <w:spacing w:after="240" w:line="280" w:lineRule="exact"/>
        <w:ind w:firstLine="720"/>
      </w:pPr>
      <w:r>
        <w:t>[INSERT ANY MANDATORY SINKING FUND REDEMPTION REQUIREMENTS]</w:t>
      </w:r>
    </w:p>
    <w:p w14:paraId="67CAA60C" w14:textId="77777777" w:rsidR="00FA735A" w:rsidRDefault="00BE5CFB">
      <w:pPr>
        <w:spacing w:after="240" w:line="280" w:lineRule="exact"/>
        <w:ind w:firstLine="720"/>
      </w:pPr>
      <w:bookmarkStart w:id="46" w:name="_Hlk199853994"/>
      <w:r>
        <w:rPr>
          <w:spacing w:val="-2"/>
        </w:rPr>
        <w:t>At least thirty days before the redemption date of any Bonds, the Paying Agent and Registrar</w:t>
      </w:r>
      <w:r>
        <w:t xml:space="preserve"> </w:t>
      </w:r>
      <w:r>
        <w:rPr>
          <w:spacing w:val="-2"/>
        </w:rPr>
        <w:t>shall cause a notice of such redemption signed by the Paying Agent and Registrar, to be mailed first</w:t>
      </w:r>
      <w:r>
        <w:t xml:space="preserve"> </w:t>
      </w:r>
      <w:r>
        <w:rPr>
          <w:spacing w:val="-3"/>
        </w:rPr>
        <w:t>class, postage prepaid, to all registered owners of the Bonds to be redeemed, at their addresses as they</w:t>
      </w:r>
      <w:r>
        <w:t xml:space="preserve"> </w:t>
      </w:r>
      <w:r>
        <w:rPr>
          <w:spacing w:val="-3"/>
        </w:rPr>
        <w:t>appear on the registration books kept by the Paying Agent and Registrar, but failure to</w:t>
      </w:r>
      <w:r>
        <w:t xml:space="preserve"> </w:t>
      </w:r>
      <w:r>
        <w:rPr>
          <w:spacing w:val="-3"/>
        </w:rPr>
        <w:t>mail any such notice shall not affect the validity of the proceedings for the redemption of</w:t>
      </w:r>
      <w:r>
        <w:t xml:space="preserve"> </w:t>
      </w:r>
      <w:r>
        <w:rPr>
          <w:spacing w:val="-2"/>
        </w:rPr>
        <w:t>any Bonds for which such notice has been sent. Each such redemption notice shall set forth the date fixed</w:t>
      </w:r>
      <w:r>
        <w:t xml:space="preserve"> for redemption, the</w:t>
      </w:r>
      <w:r>
        <w:t xml:space="preserve"> </w:t>
      </w:r>
      <w:r>
        <w:lastRenderedPageBreak/>
        <w:t>redemption price to be paid and, if less than all of the Bonds being payable by their terms on a single date then outstanding shall be called for redemption, the distinctive number or letters, if any, of such Bonds to be redeemed</w:t>
      </w:r>
      <w:bookmarkEnd w:id="46"/>
      <w:r>
        <w:t>.</w:t>
      </w:r>
    </w:p>
    <w:p w14:paraId="64511504" w14:textId="77777777" w:rsidR="00FA735A" w:rsidRDefault="00BE5CFB">
      <w:pPr>
        <w:spacing w:after="240"/>
        <w:ind w:firstLine="720"/>
      </w:pPr>
      <w:bookmarkStart w:id="47" w:name="_Hlk199854003"/>
      <w:r>
        <w:rPr>
          <w:spacing w:val="-2"/>
        </w:rPr>
        <w:t>On the date so designated for redemption, notice of such redemption having</w:t>
      </w:r>
      <w:r>
        <w:t xml:space="preserve"> been mailed in the manner and under the conditions hereinabove provided and moneys for the payment of the redemption price being held in the Bond Payment Fund by the Paying Agent and Registrar, for the registered owners of the Bonds to be redeemed, (i) the Bonds so called for redemption shall become and be due and payable, at the redemption price provided for the redemption of such Bonds on such date, (ii) interest on the Bonds so called for redemption shall cease to accrue, and (iii) the </w:t>
      </w:r>
      <w:r>
        <w:rPr>
          <w:spacing w:val="-2"/>
        </w:rPr>
        <w:t>registered owners</w:t>
      </w:r>
      <w:r>
        <w:rPr>
          <w:spacing w:val="-2"/>
        </w:rPr>
        <w:t xml:space="preserve"> of the Bonds to be redeemed shall have no right in respect thereof, except </w:t>
      </w:r>
      <w:r>
        <w:t>to receive payment of the redemption price thereof</w:t>
      </w:r>
      <w:bookmarkEnd w:id="47"/>
      <w:r>
        <w:t>.</w:t>
      </w:r>
    </w:p>
    <w:p w14:paraId="15A0218F" w14:textId="77777777" w:rsidR="00FA735A" w:rsidRDefault="00BE5CFB">
      <w:pPr>
        <w:spacing w:after="240"/>
        <w:ind w:firstLine="720"/>
      </w:pPr>
      <w:bookmarkStart w:id="48" w:name="_Hlk199854016"/>
      <w:r>
        <w:rPr>
          <w:spacing w:val="-2"/>
        </w:rPr>
        <w:t>Notwithstanding the foregoing, any optional redemption may be conditioned upon funds in an amount</w:t>
      </w:r>
      <w:r>
        <w:t xml:space="preserve"> sufficient to carry out such optional redemption being deposited with the Paying Agent and Registrar on or </w:t>
      </w:r>
      <w:r>
        <w:rPr>
          <w:spacing w:val="-2"/>
        </w:rPr>
        <w:t>before the applicable optional redemption date. Any failure to make such deposit shall not constitute an event</w:t>
      </w:r>
      <w:r>
        <w:t xml:space="preserve"> </w:t>
      </w:r>
      <w:r>
        <w:rPr>
          <w:spacing w:val="-2"/>
        </w:rPr>
        <w:t>of default under this Bond or the Bond Resolution, and in such event, the optional redemption shall be</w:t>
      </w:r>
      <w:r>
        <w:t xml:space="preserve"> </w:t>
      </w:r>
      <w:r>
        <w:rPr>
          <w:spacing w:val="-3"/>
        </w:rPr>
        <w:t>cancelled. If the District knows in advance of an applicable optional redemption date that the necessary deposit</w:t>
      </w:r>
      <w:r>
        <w:t xml:space="preserve"> </w:t>
      </w:r>
      <w:r>
        <w:rPr>
          <w:spacing w:val="-2"/>
        </w:rPr>
        <w:t>will not occur, the District shall notify the Paying Agent and Registrar with</w:t>
      </w:r>
      <w:r>
        <w:rPr>
          <w:spacing w:val="-2"/>
        </w:rPr>
        <w:t xml:space="preserve"> instructions to give notice</w:t>
      </w:r>
      <w:r>
        <w:t xml:space="preserve"> </w:t>
      </w:r>
      <w:r>
        <w:rPr>
          <w:spacing w:val="-2"/>
        </w:rPr>
        <w:t>of the cancellation of the optional redemption to the registered owner of the Bonds called for optional redemption, and</w:t>
      </w:r>
      <w:r>
        <w:t xml:space="preserve"> the optional redemption shall be of no force or effect</w:t>
      </w:r>
      <w:bookmarkEnd w:id="48"/>
      <w:r>
        <w:t>.</w:t>
      </w:r>
    </w:p>
    <w:p w14:paraId="3B341C07" w14:textId="77777777" w:rsidR="00FA735A" w:rsidRDefault="00BE5CFB">
      <w:pPr>
        <w:spacing w:after="240"/>
        <w:ind w:firstLine="720"/>
      </w:pPr>
      <w:bookmarkStart w:id="49" w:name="_Hlk199854031"/>
      <w:r>
        <w:t xml:space="preserve">No recourse shall be had for the payment of the Principal Amount of or the interest on this Bond or for any claim based hereon against any past, present, or future officer, agent, or employee </w:t>
      </w:r>
      <w:r>
        <w:rPr>
          <w:spacing w:val="-2"/>
        </w:rPr>
        <w:t>of the District, as such, either directly or through the District, whether by virtue of any constitutional</w:t>
      </w:r>
      <w:r>
        <w:t xml:space="preserve"> provision, statute, or rule of law, or by the enforcement of any assessment or penalty, or otherwise. All such liability of such officers, agents, or employees of the District is hereby renounced, waived, and released as a condition of and as consideration for the issuance, execution, and acceptance of this Bond</w:t>
      </w:r>
      <w:bookmarkEnd w:id="49"/>
      <w:r>
        <w:t>.</w:t>
      </w:r>
    </w:p>
    <w:p w14:paraId="59241168" w14:textId="77777777" w:rsidR="00FA735A" w:rsidRDefault="00BE5CFB">
      <w:pPr>
        <w:spacing w:after="240" w:line="280" w:lineRule="exact"/>
        <w:ind w:firstLine="720"/>
      </w:pPr>
      <w:bookmarkStart w:id="50" w:name="_Hlk199854042"/>
      <w:r>
        <w:rPr>
          <w:spacing w:val="-2"/>
        </w:rPr>
        <w:t>It is hereby certified (i) that all acts, conditions, and things required to be done, to occur, or</w:t>
      </w:r>
      <w:r>
        <w:t xml:space="preserve"> </w:t>
      </w:r>
      <w:r>
        <w:rPr>
          <w:spacing w:val="-2"/>
        </w:rPr>
        <w:t>to be performed precedent to and in the issuance of this Bond, or in the creation of the obligations of</w:t>
      </w:r>
      <w:r>
        <w:t xml:space="preserve"> </w:t>
      </w:r>
      <w:r>
        <w:rPr>
          <w:spacing w:val="-3"/>
        </w:rPr>
        <w:t>which this Bond is evidence, have been done, have occurred, and have been performed in regular and</w:t>
      </w:r>
      <w:r>
        <w:t xml:space="preserve"> </w:t>
      </w:r>
      <w:r>
        <w:rPr>
          <w:spacing w:val="-2"/>
        </w:rPr>
        <w:t>due form, in the manner required by law; (ii) that the full faith, credit, and taxing power of the District</w:t>
      </w:r>
      <w:r>
        <w:t xml:space="preserve"> </w:t>
      </w:r>
      <w:r>
        <w:rPr>
          <w:spacing w:val="-3"/>
        </w:rPr>
        <w:t>have been irrevocably pledged for the prompt payment of the Principal Amount hereof and the interest</w:t>
      </w:r>
      <w:r>
        <w:t xml:space="preserve"> </w:t>
      </w:r>
      <w:r>
        <w:rPr>
          <w:spacing w:val="-3"/>
        </w:rPr>
        <w:t>hereon; (iii) that the repayment obligation represented by this Bond does not exceed any constituti</w:t>
      </w:r>
      <w:r>
        <w:rPr>
          <w:spacing w:val="-3"/>
        </w:rPr>
        <w:t>onal</w:t>
      </w:r>
      <w:r>
        <w:t xml:space="preserve"> </w:t>
      </w:r>
      <w:r>
        <w:rPr>
          <w:spacing w:val="-2"/>
        </w:rPr>
        <w:t>or statutory limitation; and (iv) that due provision has been made for the levy and collection of a tax</w:t>
      </w:r>
      <w:r>
        <w:t xml:space="preserve"> sufficient in amount to pay the interest on this Bond as it falls due and to provide for the redemption of this Bond at maturity or upon earlier redemption</w:t>
      </w:r>
      <w:bookmarkEnd w:id="50"/>
      <w:r>
        <w:t>.</w:t>
      </w:r>
    </w:p>
    <w:p w14:paraId="57BCACF4" w14:textId="77777777" w:rsidR="00FA735A" w:rsidRDefault="00BE5CFB">
      <w:pPr>
        <w:spacing w:line="280" w:lineRule="exact"/>
        <w:jc w:val="center"/>
      </w:pPr>
      <w:r>
        <w:t>[Remainder of this page intentionally left blank]</w:t>
      </w:r>
    </w:p>
    <w:p w14:paraId="7C43F53D" w14:textId="77777777" w:rsidR="00FA735A" w:rsidRDefault="00FA735A">
      <w:pPr>
        <w:spacing w:line="280" w:lineRule="exact"/>
        <w:sectPr w:rsidR="00FA735A" w:rsidSect="00C3646D">
          <w:headerReference w:type="default" r:id="rId22"/>
          <w:footerReference w:type="default" r:id="rId23"/>
          <w:headerReference w:type="first" r:id="rId24"/>
          <w:pgSz w:w="12240" w:h="15840" w:code="1"/>
          <w:pgMar w:top="1440" w:right="1440" w:bottom="1440" w:left="1440" w:header="720" w:footer="720" w:gutter="0"/>
          <w:pgNumType w:start="1"/>
          <w:cols w:space="720"/>
          <w:docGrid w:linePitch="360"/>
        </w:sectPr>
      </w:pPr>
    </w:p>
    <w:p w14:paraId="562414E1" w14:textId="77777777" w:rsidR="00FA735A" w:rsidRDefault="00BE5CFB">
      <w:pPr>
        <w:spacing w:after="240" w:line="280" w:lineRule="exact"/>
        <w:jc w:val="center"/>
        <w:rPr>
          <w:smallCaps/>
        </w:rPr>
      </w:pPr>
      <w:r>
        <w:rPr>
          <w:smallCaps/>
        </w:rPr>
        <w:lastRenderedPageBreak/>
        <w:t>Signature Page to Bond</w:t>
      </w:r>
    </w:p>
    <w:p w14:paraId="4141CEFC" w14:textId="77777777" w:rsidR="00FA735A" w:rsidRDefault="00BE5CFB">
      <w:pPr>
        <w:spacing w:after="240" w:line="280" w:lineRule="exact"/>
        <w:ind w:firstLine="720"/>
      </w:pPr>
      <w:r>
        <w:t xml:space="preserve">IN WITNESS WHEREOF, </w:t>
      </w:r>
      <w:bookmarkStart w:id="51" w:name="_Hlk199854055"/>
      <w:r>
        <w:t xml:space="preserve">the Boone County School District has caused this Bond to be executed in its name by the manual, facsimile, or electronic signature of the Chair of the Board of </w:t>
      </w:r>
      <w:r>
        <w:rPr>
          <w:spacing w:val="-3"/>
        </w:rPr>
        <w:t>Education of the District and attested by the manual, facsimile, or electronic signature of the Secretary</w:t>
      </w:r>
      <w:r>
        <w:t xml:space="preserve"> of the Board of Education of the District, all as of the date set forth above</w:t>
      </w:r>
      <w:bookmarkEnd w:id="51"/>
      <w:r>
        <w:t>.</w:t>
      </w:r>
    </w:p>
    <w:p w14:paraId="14AE6BD2" w14:textId="77777777" w:rsidR="00FA735A" w:rsidRDefault="00BE5CFB">
      <w:pPr>
        <w:tabs>
          <w:tab w:val="left" w:pos="5040"/>
        </w:tabs>
        <w:spacing w:line="280" w:lineRule="exact"/>
        <w:ind w:left="5040"/>
        <w:jc w:val="left"/>
      </w:pPr>
      <w:r>
        <w:t>BOARD OF EDUCATION OF THE BOONE COUNTY SCHOOL DISTRICT</w:t>
      </w:r>
    </w:p>
    <w:p w14:paraId="026B1BB4" w14:textId="77777777" w:rsidR="00FA735A" w:rsidRDefault="00BE5CFB">
      <w:pPr>
        <w:tabs>
          <w:tab w:val="left" w:pos="9360"/>
        </w:tabs>
        <w:spacing w:before="720" w:line="280" w:lineRule="exact"/>
        <w:ind w:left="5040"/>
      </w:pPr>
      <w:r>
        <w:t xml:space="preserve">By: </w:t>
      </w:r>
      <w:r>
        <w:rPr>
          <w:u w:val="single"/>
        </w:rPr>
        <w:tab/>
      </w:r>
    </w:p>
    <w:p w14:paraId="621275A5" w14:textId="77777777" w:rsidR="00FA735A" w:rsidRDefault="00BE5CFB">
      <w:pPr>
        <w:spacing w:line="280" w:lineRule="exact"/>
        <w:ind w:left="5429"/>
        <w:jc w:val="center"/>
      </w:pPr>
      <w:r>
        <w:t>Chair</w:t>
      </w:r>
    </w:p>
    <w:p w14:paraId="7938300E" w14:textId="77777777" w:rsidR="00FA735A" w:rsidRDefault="00BE5CFB">
      <w:pPr>
        <w:spacing w:line="280" w:lineRule="exact"/>
      </w:pPr>
      <w:r>
        <w:t>Attest:</w:t>
      </w:r>
    </w:p>
    <w:p w14:paraId="7B987641" w14:textId="77777777" w:rsidR="00FA735A" w:rsidRDefault="00BE5CFB">
      <w:pPr>
        <w:tabs>
          <w:tab w:val="left" w:pos="4320"/>
        </w:tabs>
        <w:spacing w:before="720" w:line="280" w:lineRule="exact"/>
      </w:pPr>
      <w:r>
        <w:t xml:space="preserve">By: </w:t>
      </w:r>
      <w:r>
        <w:rPr>
          <w:u w:val="single"/>
        </w:rPr>
        <w:tab/>
      </w:r>
    </w:p>
    <w:p w14:paraId="22FD8E7B" w14:textId="77777777" w:rsidR="00FA735A" w:rsidRDefault="00BE5CFB">
      <w:pPr>
        <w:spacing w:line="280" w:lineRule="exact"/>
        <w:ind w:right="4651"/>
        <w:jc w:val="center"/>
      </w:pPr>
      <w:r>
        <w:t>Secretary</w:t>
      </w:r>
    </w:p>
    <w:p w14:paraId="744FC9B1" w14:textId="77777777" w:rsidR="00FA735A" w:rsidRDefault="00BE5CFB">
      <w:pPr>
        <w:spacing w:before="960" w:after="240" w:line="280" w:lineRule="exact"/>
        <w:jc w:val="center"/>
      </w:pPr>
      <w:bookmarkStart w:id="52" w:name="_Hlk199854097"/>
      <w:r>
        <w:t>CERTIFICATE OF AUTHENTICATION</w:t>
      </w:r>
    </w:p>
    <w:p w14:paraId="33F9704E" w14:textId="77777777" w:rsidR="00FA735A" w:rsidRDefault="00BE5CFB">
      <w:pPr>
        <w:spacing w:after="240" w:line="280" w:lineRule="exact"/>
        <w:ind w:firstLine="720"/>
      </w:pPr>
      <w:r>
        <w:t>This is to certify that this Bond is one of the Bonds described hereinabove.</w:t>
      </w:r>
    </w:p>
    <w:p w14:paraId="0356347C" w14:textId="77777777" w:rsidR="00FA735A" w:rsidRDefault="00BE5CFB">
      <w:pPr>
        <w:tabs>
          <w:tab w:val="left" w:pos="9360"/>
        </w:tabs>
        <w:spacing w:before="480" w:line="280" w:lineRule="exact"/>
        <w:ind w:left="5040"/>
      </w:pPr>
      <w:r>
        <w:rPr>
          <w:u w:val="single"/>
        </w:rPr>
        <w:tab/>
      </w:r>
    </w:p>
    <w:p w14:paraId="1D282BDA" w14:textId="77777777" w:rsidR="00FA735A" w:rsidRDefault="00BE5CFB">
      <w:pPr>
        <w:spacing w:line="280" w:lineRule="exact"/>
        <w:ind w:left="5040"/>
        <w:jc w:val="center"/>
      </w:pPr>
      <w:r>
        <w:t>Authorized Signature</w:t>
      </w:r>
      <w:r>
        <w:br/>
      </w:r>
      <w:r>
        <w:rPr>
          <w:caps/>
        </w:rPr>
        <w:t xml:space="preserve">U.S. </w:t>
      </w:r>
      <w:r>
        <w:t>Bank Trust Company, National Association,</w:t>
      </w:r>
      <w:r>
        <w:br/>
        <w:t>Paying Agent and Registrar</w:t>
      </w:r>
    </w:p>
    <w:p w14:paraId="29270384" w14:textId="77777777" w:rsidR="00FA735A" w:rsidRDefault="00BE5CFB">
      <w:pPr>
        <w:tabs>
          <w:tab w:val="left" w:pos="4320"/>
        </w:tabs>
        <w:spacing w:before="240" w:after="240" w:line="280" w:lineRule="exact"/>
      </w:pPr>
      <w:r>
        <w:t xml:space="preserve">Date of Authentication: </w:t>
      </w:r>
      <w:r>
        <w:rPr>
          <w:u w:val="single"/>
        </w:rPr>
        <w:tab/>
      </w:r>
      <w:bookmarkEnd w:id="52"/>
    </w:p>
    <w:p w14:paraId="58BEB711" w14:textId="77777777" w:rsidR="00FA735A" w:rsidRDefault="00FA735A">
      <w:pPr>
        <w:spacing w:line="280" w:lineRule="exact"/>
        <w:sectPr w:rsidR="00FA735A" w:rsidSect="00C3646D">
          <w:headerReference w:type="default" r:id="rId25"/>
          <w:pgSz w:w="12240" w:h="15840" w:code="1"/>
          <w:pgMar w:top="1440" w:right="1440" w:bottom="1440" w:left="1440" w:header="720" w:footer="720" w:gutter="0"/>
          <w:cols w:space="720"/>
          <w:docGrid w:linePitch="360"/>
        </w:sectPr>
      </w:pPr>
    </w:p>
    <w:p w14:paraId="2781F865" w14:textId="77777777" w:rsidR="00FA735A" w:rsidRDefault="00BE5CFB">
      <w:pPr>
        <w:tabs>
          <w:tab w:val="left" w:pos="720"/>
        </w:tabs>
        <w:spacing w:after="240" w:line="280" w:lineRule="exact"/>
        <w:jc w:val="center"/>
        <w:rPr>
          <w:caps/>
        </w:rPr>
      </w:pPr>
      <w:bookmarkStart w:id="53" w:name="_Hlk199854126"/>
      <w:r>
        <w:rPr>
          <w:caps/>
        </w:rPr>
        <w:lastRenderedPageBreak/>
        <w:t>ASSIGNMENT</w:t>
      </w:r>
    </w:p>
    <w:p w14:paraId="4022FFC7" w14:textId="77777777" w:rsidR="00FA735A" w:rsidRDefault="00BE5CFB">
      <w:pPr>
        <w:pStyle w:val="BodySingleSp5J"/>
        <w:spacing w:line="280" w:lineRule="exact"/>
        <w:rPr>
          <w:sz w:val="24"/>
          <w:szCs w:val="24"/>
        </w:rPr>
      </w:pPr>
      <w:r>
        <w:rPr>
          <w:sz w:val="24"/>
          <w:szCs w:val="24"/>
        </w:rPr>
        <w:t>The following abbreviations, when used in the inscription on this Bond or in the assignment below, shall be construed as though they were written out in full according to applicable laws or regulations:</w:t>
      </w:r>
    </w:p>
    <w:tbl>
      <w:tblPr>
        <w:tblW w:w="0" w:type="auto"/>
        <w:tblLook w:val="01E0" w:firstRow="1" w:lastRow="1" w:firstColumn="1" w:lastColumn="1" w:noHBand="0" w:noVBand="0"/>
      </w:tblPr>
      <w:tblGrid>
        <w:gridCol w:w="2034"/>
        <w:gridCol w:w="528"/>
        <w:gridCol w:w="6798"/>
      </w:tblGrid>
      <w:tr w:rsidR="00671B9D" w14:paraId="0331C085" w14:textId="77777777">
        <w:tc>
          <w:tcPr>
            <w:tcW w:w="2034" w:type="dxa"/>
          </w:tcPr>
          <w:p w14:paraId="19BB3AE7" w14:textId="77777777" w:rsidR="00FA735A" w:rsidRDefault="00BE5CFB">
            <w:pPr>
              <w:spacing w:line="280" w:lineRule="exact"/>
            </w:pPr>
            <w:r>
              <w:t>TEN COM</w:t>
            </w:r>
          </w:p>
        </w:tc>
        <w:tc>
          <w:tcPr>
            <w:tcW w:w="528" w:type="dxa"/>
          </w:tcPr>
          <w:p w14:paraId="3ECF7FF1" w14:textId="77777777" w:rsidR="00FA735A" w:rsidRDefault="00BE5CFB">
            <w:pPr>
              <w:spacing w:line="280" w:lineRule="exact"/>
            </w:pPr>
            <w:r>
              <w:t>-</w:t>
            </w:r>
          </w:p>
        </w:tc>
        <w:tc>
          <w:tcPr>
            <w:tcW w:w="6798" w:type="dxa"/>
          </w:tcPr>
          <w:p w14:paraId="396C1A17" w14:textId="77777777" w:rsidR="00FA735A" w:rsidRDefault="00BE5CFB">
            <w:pPr>
              <w:spacing w:line="280" w:lineRule="exact"/>
            </w:pPr>
            <w:r>
              <w:t>as tenants in common</w:t>
            </w:r>
          </w:p>
        </w:tc>
      </w:tr>
      <w:tr w:rsidR="00671B9D" w14:paraId="1FA34042" w14:textId="77777777">
        <w:tc>
          <w:tcPr>
            <w:tcW w:w="2034" w:type="dxa"/>
          </w:tcPr>
          <w:p w14:paraId="26B371D4" w14:textId="77777777" w:rsidR="00FA735A" w:rsidRDefault="00BE5CFB">
            <w:pPr>
              <w:tabs>
                <w:tab w:val="left" w:pos="720"/>
              </w:tabs>
              <w:spacing w:line="280" w:lineRule="exact"/>
            </w:pPr>
            <w:r>
              <w:t>TEN ENT</w:t>
            </w:r>
          </w:p>
        </w:tc>
        <w:tc>
          <w:tcPr>
            <w:tcW w:w="528" w:type="dxa"/>
          </w:tcPr>
          <w:p w14:paraId="4D229EBE" w14:textId="77777777" w:rsidR="00FA735A" w:rsidRDefault="00BE5CFB">
            <w:pPr>
              <w:tabs>
                <w:tab w:val="left" w:pos="720"/>
              </w:tabs>
              <w:spacing w:line="280" w:lineRule="exact"/>
            </w:pPr>
            <w:r>
              <w:t>-</w:t>
            </w:r>
          </w:p>
        </w:tc>
        <w:tc>
          <w:tcPr>
            <w:tcW w:w="6798" w:type="dxa"/>
          </w:tcPr>
          <w:p w14:paraId="4430CFDE" w14:textId="77777777" w:rsidR="00FA735A" w:rsidRDefault="00BE5CFB">
            <w:pPr>
              <w:spacing w:line="280" w:lineRule="exact"/>
            </w:pPr>
            <w:r>
              <w:t>as tenants by the entireties</w:t>
            </w:r>
          </w:p>
        </w:tc>
      </w:tr>
      <w:tr w:rsidR="00671B9D" w14:paraId="5C11A1E1" w14:textId="77777777">
        <w:tc>
          <w:tcPr>
            <w:tcW w:w="2034" w:type="dxa"/>
          </w:tcPr>
          <w:p w14:paraId="54E4D7D3" w14:textId="77777777" w:rsidR="00FA735A" w:rsidRDefault="00BE5CFB">
            <w:pPr>
              <w:spacing w:line="280" w:lineRule="exact"/>
            </w:pPr>
            <w:r>
              <w:t>JT TEN</w:t>
            </w:r>
          </w:p>
        </w:tc>
        <w:tc>
          <w:tcPr>
            <w:tcW w:w="528" w:type="dxa"/>
          </w:tcPr>
          <w:p w14:paraId="6A38AE2A" w14:textId="77777777" w:rsidR="00FA735A" w:rsidRDefault="00BE5CFB">
            <w:pPr>
              <w:tabs>
                <w:tab w:val="left" w:pos="720"/>
              </w:tabs>
              <w:spacing w:line="280" w:lineRule="exact"/>
            </w:pPr>
            <w:r>
              <w:t>-</w:t>
            </w:r>
          </w:p>
        </w:tc>
        <w:tc>
          <w:tcPr>
            <w:tcW w:w="6798" w:type="dxa"/>
          </w:tcPr>
          <w:p w14:paraId="1B7E6C68" w14:textId="77777777" w:rsidR="00FA735A" w:rsidRDefault="00BE5CFB">
            <w:pPr>
              <w:tabs>
                <w:tab w:val="left" w:pos="720"/>
              </w:tabs>
              <w:spacing w:line="280" w:lineRule="exact"/>
            </w:pPr>
            <w:r>
              <w:t>as joint tenants with right of survivorship and not as tenants in common and not as community property</w:t>
            </w:r>
          </w:p>
        </w:tc>
      </w:tr>
      <w:tr w:rsidR="00671B9D" w14:paraId="3481068A" w14:textId="77777777">
        <w:tc>
          <w:tcPr>
            <w:tcW w:w="2034" w:type="dxa"/>
          </w:tcPr>
          <w:p w14:paraId="2B7C153F" w14:textId="77777777" w:rsidR="00FA735A" w:rsidRDefault="00BE5CFB">
            <w:pPr>
              <w:spacing w:line="280" w:lineRule="exact"/>
            </w:pPr>
            <w:r>
              <w:t>UNIF TRANS</w:t>
            </w:r>
          </w:p>
        </w:tc>
        <w:tc>
          <w:tcPr>
            <w:tcW w:w="528" w:type="dxa"/>
          </w:tcPr>
          <w:p w14:paraId="5247E9ED" w14:textId="77777777" w:rsidR="00FA735A" w:rsidRDefault="00FA735A">
            <w:pPr>
              <w:spacing w:line="280" w:lineRule="exact"/>
            </w:pPr>
          </w:p>
        </w:tc>
        <w:tc>
          <w:tcPr>
            <w:tcW w:w="6798" w:type="dxa"/>
          </w:tcPr>
          <w:p w14:paraId="2BE61359" w14:textId="77777777" w:rsidR="00FA735A" w:rsidRDefault="00FA735A">
            <w:pPr>
              <w:spacing w:line="280" w:lineRule="exact"/>
            </w:pPr>
          </w:p>
        </w:tc>
      </w:tr>
      <w:tr w:rsidR="00671B9D" w14:paraId="0D1F6942" w14:textId="77777777">
        <w:tc>
          <w:tcPr>
            <w:tcW w:w="2034" w:type="dxa"/>
          </w:tcPr>
          <w:p w14:paraId="54E4A15E" w14:textId="77777777" w:rsidR="00FA735A" w:rsidRDefault="00BE5CFB">
            <w:pPr>
              <w:spacing w:line="280" w:lineRule="exact"/>
            </w:pPr>
            <w:r>
              <w:t>MIN ACT</w:t>
            </w:r>
          </w:p>
        </w:tc>
        <w:tc>
          <w:tcPr>
            <w:tcW w:w="528" w:type="dxa"/>
          </w:tcPr>
          <w:p w14:paraId="620F66B1" w14:textId="77777777" w:rsidR="00FA735A" w:rsidRDefault="00BE5CFB">
            <w:pPr>
              <w:spacing w:line="280" w:lineRule="exact"/>
            </w:pPr>
            <w:r>
              <w:t>-</w:t>
            </w:r>
          </w:p>
        </w:tc>
        <w:tc>
          <w:tcPr>
            <w:tcW w:w="6798" w:type="dxa"/>
          </w:tcPr>
          <w:p w14:paraId="03E38273" w14:textId="77777777" w:rsidR="00FA735A" w:rsidRDefault="00BE5CFB">
            <w:pPr>
              <w:spacing w:line="280" w:lineRule="exact"/>
            </w:pPr>
            <w:r>
              <w:t>_________________Custodian ___________________</w:t>
            </w:r>
          </w:p>
          <w:p w14:paraId="4A1029B4" w14:textId="77777777" w:rsidR="00FA735A" w:rsidRDefault="00BE5CFB">
            <w:pPr>
              <w:spacing w:line="280" w:lineRule="exact"/>
            </w:pPr>
            <w:r>
              <w:t>(Custodian)</w:t>
            </w:r>
            <w:r>
              <w:tab/>
            </w:r>
            <w:r>
              <w:tab/>
            </w:r>
            <w:r>
              <w:tab/>
            </w:r>
            <w:r>
              <w:tab/>
              <w:t>(Minor)</w:t>
            </w:r>
          </w:p>
          <w:p w14:paraId="691CB382" w14:textId="77777777" w:rsidR="00FA735A" w:rsidRDefault="00BE5CFB">
            <w:pPr>
              <w:spacing w:line="280" w:lineRule="exact"/>
            </w:pPr>
            <w:r>
              <w:t>under Uniform Transfers to Minors Act</w:t>
            </w:r>
          </w:p>
        </w:tc>
      </w:tr>
      <w:tr w:rsidR="00671B9D" w14:paraId="35DCAC47" w14:textId="77777777">
        <w:tc>
          <w:tcPr>
            <w:tcW w:w="2034" w:type="dxa"/>
          </w:tcPr>
          <w:p w14:paraId="0915B317" w14:textId="77777777" w:rsidR="00FA735A" w:rsidRDefault="00FA735A">
            <w:pPr>
              <w:spacing w:line="280" w:lineRule="exact"/>
            </w:pPr>
          </w:p>
        </w:tc>
        <w:tc>
          <w:tcPr>
            <w:tcW w:w="528" w:type="dxa"/>
          </w:tcPr>
          <w:p w14:paraId="20842FFB" w14:textId="77777777" w:rsidR="00FA735A" w:rsidRDefault="00FA735A">
            <w:pPr>
              <w:spacing w:line="280" w:lineRule="exact"/>
            </w:pPr>
          </w:p>
        </w:tc>
        <w:tc>
          <w:tcPr>
            <w:tcW w:w="6798" w:type="dxa"/>
          </w:tcPr>
          <w:p w14:paraId="0A31739F" w14:textId="77777777" w:rsidR="00FA735A" w:rsidRDefault="00BE5CFB">
            <w:pPr>
              <w:tabs>
                <w:tab w:val="left" w:pos="720"/>
              </w:tabs>
              <w:spacing w:line="280" w:lineRule="exact"/>
            </w:pPr>
            <w:r>
              <w:t>_______________________________</w:t>
            </w:r>
          </w:p>
          <w:p w14:paraId="262D6086" w14:textId="77777777" w:rsidR="00FA735A" w:rsidRDefault="00BE5CFB">
            <w:pPr>
              <w:tabs>
                <w:tab w:val="left" w:pos="720"/>
              </w:tabs>
              <w:spacing w:line="280" w:lineRule="exact"/>
            </w:pPr>
            <w:r>
              <w:t>(State)</w:t>
            </w:r>
          </w:p>
        </w:tc>
      </w:tr>
      <w:tr w:rsidR="00671B9D" w14:paraId="7732DC43" w14:textId="77777777">
        <w:tc>
          <w:tcPr>
            <w:tcW w:w="9360" w:type="dxa"/>
            <w:gridSpan w:val="3"/>
          </w:tcPr>
          <w:p w14:paraId="6DC9F116" w14:textId="77777777" w:rsidR="00FA735A" w:rsidRDefault="00BE5CFB">
            <w:pPr>
              <w:pStyle w:val="BodySingleSp5J"/>
              <w:spacing w:before="240" w:line="280" w:lineRule="exact"/>
              <w:ind w:firstLine="0"/>
              <w:rPr>
                <w:sz w:val="24"/>
                <w:szCs w:val="24"/>
              </w:rPr>
            </w:pPr>
            <w:r>
              <w:rPr>
                <w:sz w:val="24"/>
                <w:szCs w:val="24"/>
              </w:rPr>
              <w:t>Additional abbreviations may be used although not in the above list.</w:t>
            </w:r>
          </w:p>
        </w:tc>
      </w:tr>
    </w:tbl>
    <w:p w14:paraId="7538FF88" w14:textId="77777777" w:rsidR="00FA735A" w:rsidRDefault="00BE5CFB">
      <w:pPr>
        <w:pStyle w:val="BodySingleSpJ"/>
        <w:spacing w:line="280" w:lineRule="exact"/>
        <w:ind w:firstLine="720"/>
        <w:rPr>
          <w:szCs w:val="24"/>
        </w:rPr>
      </w:pPr>
      <w:r>
        <w:rPr>
          <w:szCs w:val="24"/>
        </w:rPr>
        <w:t>FOR VALUE RECEIVED, the undersigned hereby sells, assigns, and transfers unto:</w:t>
      </w:r>
    </w:p>
    <w:p w14:paraId="26AFF4BA" w14:textId="77777777" w:rsidR="00FA735A" w:rsidRDefault="00BE5CFB">
      <w:pPr>
        <w:pStyle w:val="BodySingleSpJ"/>
        <w:tabs>
          <w:tab w:val="left" w:pos="9360"/>
        </w:tabs>
        <w:spacing w:after="0" w:line="280" w:lineRule="exact"/>
        <w:rPr>
          <w:szCs w:val="24"/>
          <w:u w:val="single"/>
        </w:rPr>
      </w:pPr>
      <w:r>
        <w:rPr>
          <w:szCs w:val="24"/>
          <w:u w:val="single"/>
        </w:rPr>
        <w:tab/>
      </w:r>
    </w:p>
    <w:p w14:paraId="474C41D6" w14:textId="77777777" w:rsidR="00FA735A" w:rsidRDefault="00BE5CFB">
      <w:pPr>
        <w:pStyle w:val="BodySingleSpJ"/>
        <w:spacing w:line="280" w:lineRule="exact"/>
        <w:jc w:val="center"/>
        <w:rPr>
          <w:szCs w:val="24"/>
        </w:rPr>
      </w:pPr>
      <w:r>
        <w:rPr>
          <w:szCs w:val="24"/>
        </w:rPr>
        <w:t>(please print or typewrite social security number or other identifying number and name and address of transferee)</w:t>
      </w:r>
    </w:p>
    <w:p w14:paraId="53868668" w14:textId="77777777" w:rsidR="00FA735A" w:rsidRDefault="00BE5CFB">
      <w:pPr>
        <w:pStyle w:val="BodyDblSpJ"/>
        <w:tabs>
          <w:tab w:val="right" w:pos="9360"/>
        </w:tabs>
        <w:spacing w:line="280" w:lineRule="exact"/>
        <w:rPr>
          <w:szCs w:val="24"/>
        </w:rPr>
      </w:pPr>
      <w:r>
        <w:rPr>
          <w:szCs w:val="24"/>
        </w:rPr>
        <w:t xml:space="preserve">the within Bond and does hereby irrevocably constitute and appoint </w:t>
      </w:r>
      <w:r>
        <w:rPr>
          <w:szCs w:val="24"/>
          <w:u w:val="single"/>
        </w:rPr>
        <w:tab/>
      </w:r>
    </w:p>
    <w:p w14:paraId="6ADF318D" w14:textId="77777777" w:rsidR="00FA735A" w:rsidRDefault="00BE5CFB">
      <w:pPr>
        <w:pStyle w:val="BodyDblSpJ"/>
        <w:spacing w:line="280" w:lineRule="exact"/>
        <w:rPr>
          <w:szCs w:val="24"/>
        </w:rPr>
      </w:pPr>
      <w:r>
        <w:rPr>
          <w:szCs w:val="24"/>
        </w:rPr>
        <w:t>__________________ or its successor as Paying Agent and Registrar to transfer the Bond on the books kept for registration thereof with full power of substitution in the premises.</w:t>
      </w:r>
    </w:p>
    <w:p w14:paraId="0F7CCC09" w14:textId="77777777" w:rsidR="00FA735A" w:rsidRDefault="00BE5CFB">
      <w:pPr>
        <w:pStyle w:val="BodySingle"/>
        <w:tabs>
          <w:tab w:val="left" w:pos="5040"/>
        </w:tabs>
        <w:spacing w:line="280" w:lineRule="exact"/>
      </w:pPr>
      <w:r>
        <w:t>Signature guaranteed:</w:t>
      </w:r>
      <w:r>
        <w:rPr>
          <w:u w:val="single"/>
        </w:rPr>
        <w:tab/>
      </w:r>
    </w:p>
    <w:p w14:paraId="41AC38A1" w14:textId="77777777" w:rsidR="00FA735A" w:rsidRDefault="00BE5CFB">
      <w:pPr>
        <w:pStyle w:val="Signature"/>
        <w:keepNext w:val="0"/>
        <w:tabs>
          <w:tab w:val="right" w:pos="9360"/>
        </w:tabs>
        <w:spacing w:before="480" w:after="0" w:line="280" w:lineRule="exact"/>
        <w:contextualSpacing w:val="0"/>
        <w:rPr>
          <w:u w:val="single"/>
        </w:rPr>
      </w:pPr>
      <w:r>
        <w:rPr>
          <w:u w:val="single"/>
        </w:rPr>
        <w:tab/>
      </w:r>
    </w:p>
    <w:p w14:paraId="07055DA5" w14:textId="77777777" w:rsidR="00FA735A" w:rsidRDefault="00BE5CFB">
      <w:pPr>
        <w:pStyle w:val="Signature"/>
        <w:keepNext w:val="0"/>
        <w:spacing w:line="280" w:lineRule="exact"/>
        <w:contextualSpacing w:val="0"/>
      </w:pPr>
      <w:r>
        <w:t>(Type or Print Name)</w:t>
      </w:r>
    </w:p>
    <w:p w14:paraId="73E63EA8" w14:textId="77777777" w:rsidR="00FA735A" w:rsidRDefault="00BE5CFB">
      <w:pPr>
        <w:pStyle w:val="Signature"/>
        <w:keepNext w:val="0"/>
        <w:tabs>
          <w:tab w:val="right" w:pos="9360"/>
        </w:tabs>
        <w:spacing w:before="480" w:after="0" w:line="280" w:lineRule="exact"/>
        <w:contextualSpacing w:val="0"/>
        <w:rPr>
          <w:u w:val="single"/>
        </w:rPr>
      </w:pPr>
      <w:r>
        <w:rPr>
          <w:u w:val="single"/>
        </w:rPr>
        <w:tab/>
      </w:r>
    </w:p>
    <w:p w14:paraId="62FEAA51" w14:textId="77777777" w:rsidR="00FA735A" w:rsidRDefault="00BE5CFB">
      <w:pPr>
        <w:pStyle w:val="Signature"/>
        <w:keepNext w:val="0"/>
        <w:spacing w:line="280" w:lineRule="exact"/>
        <w:contextualSpacing w:val="0"/>
      </w:pPr>
      <w:r>
        <w:t>(Signature)</w:t>
      </w:r>
    </w:p>
    <w:p w14:paraId="5ED8C5DB" w14:textId="77777777" w:rsidR="00FA735A" w:rsidRDefault="00BE5CFB">
      <w:pPr>
        <w:pStyle w:val="Signature"/>
        <w:keepNext w:val="0"/>
        <w:tabs>
          <w:tab w:val="right" w:pos="9360"/>
        </w:tabs>
        <w:spacing w:before="480" w:after="0" w:line="280" w:lineRule="exact"/>
        <w:contextualSpacing w:val="0"/>
        <w:rPr>
          <w:u w:val="single"/>
        </w:rPr>
      </w:pPr>
      <w:r>
        <w:rPr>
          <w:u w:val="single"/>
        </w:rPr>
        <w:tab/>
      </w:r>
    </w:p>
    <w:p w14:paraId="3D2B59FF" w14:textId="77777777" w:rsidR="00FA735A" w:rsidRDefault="00BE5CFB">
      <w:pPr>
        <w:pStyle w:val="ShortLines"/>
        <w:spacing w:line="280" w:lineRule="exact"/>
        <w:ind w:left="4320"/>
        <w:contextualSpacing w:val="0"/>
      </w:pPr>
      <w:r>
        <w:t>NOTE: The signature of the assignor must be guaranteed by an eligible guarantor institution which is a member of or participant in a signature guarantee program under Securities and Exchange Commission Rule 17Ad-15 or any successor provision</w:t>
      </w:r>
      <w:bookmarkEnd w:id="53"/>
      <w:r>
        <w:t>.</w:t>
      </w:r>
    </w:p>
    <w:p w14:paraId="432853A5" w14:textId="77777777" w:rsidR="00FA735A" w:rsidRDefault="00FA735A">
      <w:pPr>
        <w:pStyle w:val="ShortLines"/>
        <w:spacing w:line="280" w:lineRule="exact"/>
        <w:ind w:left="4320"/>
        <w:contextualSpacing w:val="0"/>
      </w:pPr>
    </w:p>
    <w:p w14:paraId="7D1DA9C5" w14:textId="77777777" w:rsidR="00FA735A" w:rsidRDefault="00FA735A">
      <w:pPr>
        <w:pStyle w:val="ShortLines"/>
        <w:spacing w:line="280" w:lineRule="exact"/>
        <w:ind w:left="4320"/>
        <w:contextualSpacing w:val="0"/>
        <w:sectPr w:rsidR="00FA735A" w:rsidSect="00C3646D">
          <w:headerReference w:type="even" r:id="rId26"/>
          <w:headerReference w:type="default" r:id="rId27"/>
          <w:footerReference w:type="even" r:id="rId28"/>
          <w:headerReference w:type="first" r:id="rId29"/>
          <w:footerReference w:type="first" r:id="rId30"/>
          <w:pgSz w:w="12240" w:h="15840" w:code="1"/>
          <w:pgMar w:top="1440" w:right="1440" w:bottom="1440" w:left="1440" w:header="720" w:footer="720" w:gutter="0"/>
          <w:cols w:space="720"/>
          <w:docGrid w:linePitch="360"/>
        </w:sectPr>
      </w:pPr>
    </w:p>
    <w:p w14:paraId="7606D9AF" w14:textId="77777777" w:rsidR="00FA735A" w:rsidRDefault="00BE5CFB">
      <w:pPr>
        <w:pStyle w:val="TitleCenterBoldAllCaps"/>
        <w:keepNext w:val="0"/>
        <w:spacing w:line="280" w:lineRule="exact"/>
        <w:rPr>
          <w:rFonts w:cs="Times New Roman"/>
          <w:b w:val="0"/>
        </w:rPr>
      </w:pPr>
      <w:r>
        <w:rPr>
          <w:rFonts w:cs="Times New Roman"/>
          <w:b w:val="0"/>
        </w:rPr>
        <w:lastRenderedPageBreak/>
        <w:t>EXHIBIT B</w:t>
      </w:r>
      <w:r>
        <w:rPr>
          <w:rFonts w:cs="Times New Roman"/>
          <w:b w:val="0"/>
        </w:rPr>
        <w:br/>
        <w:t>TO</w:t>
      </w:r>
      <w:r>
        <w:rPr>
          <w:rFonts w:cs="Times New Roman"/>
          <w:b w:val="0"/>
        </w:rPr>
        <w:br/>
        <w:t>BOND RESOLUTION</w:t>
      </w:r>
    </w:p>
    <w:p w14:paraId="7FD9F6CC" w14:textId="77777777" w:rsidR="00FA735A" w:rsidRDefault="00BE5CFB">
      <w:pPr>
        <w:pStyle w:val="TitleCenterBoldAllCaps"/>
        <w:keepNext w:val="0"/>
        <w:spacing w:line="280" w:lineRule="exact"/>
        <w:rPr>
          <w:rFonts w:cs="Times New Roman"/>
          <w:b w:val="0"/>
        </w:rPr>
      </w:pPr>
      <w:r>
        <w:rPr>
          <w:b w:val="0"/>
        </w:rPr>
        <w:t>FORM OF OFFICIAL TERMS AND CONDITIONS OF BOND SALE</w:t>
      </w:r>
    </w:p>
    <w:p w14:paraId="67DDE36C" w14:textId="77777777" w:rsidR="00FA735A" w:rsidRDefault="00BE5CFB">
      <w:pPr>
        <w:pStyle w:val="TitleCenterBoldAllCaps"/>
        <w:keepNext w:val="0"/>
        <w:spacing w:line="280" w:lineRule="exact"/>
        <w:rPr>
          <w:rFonts w:cs="Times New Roman"/>
          <w:b w:val="0"/>
        </w:rPr>
      </w:pPr>
      <w:r>
        <w:rPr>
          <w:rFonts w:cs="Times New Roman"/>
          <w:b w:val="0"/>
        </w:rPr>
        <w:t>*   *   *   *   *</w:t>
      </w:r>
    </w:p>
    <w:p w14:paraId="466A950E" w14:textId="77777777" w:rsidR="00FA735A" w:rsidRDefault="00BE5CFB">
      <w:pPr>
        <w:pStyle w:val="TitleBC"/>
        <w:keepNext w:val="0"/>
        <w:spacing w:line="280" w:lineRule="exact"/>
        <w:rPr>
          <w:b w:val="0"/>
          <w:szCs w:val="24"/>
        </w:rPr>
      </w:pPr>
      <w:r>
        <w:rPr>
          <w:b w:val="0"/>
          <w:szCs w:val="24"/>
        </w:rPr>
        <w:t>OFFICIAL TERMS AND CONDITIONS OF BOND SALE</w:t>
      </w:r>
    </w:p>
    <w:p w14:paraId="01E5065E" w14:textId="77777777" w:rsidR="00FA735A" w:rsidRDefault="00BE5CFB">
      <w:pPr>
        <w:spacing w:after="240" w:line="280" w:lineRule="exact"/>
        <w:jc w:val="center"/>
        <w:rPr>
          <w:caps/>
        </w:rPr>
      </w:pPr>
      <w:r>
        <w:rPr>
          <w:caps/>
        </w:rPr>
        <w:t>$</w:t>
      </w:r>
      <w:r w:rsidR="00E91389">
        <w:rPr>
          <w:caps/>
        </w:rPr>
        <w:t>41,930,000</w:t>
      </w:r>
      <w:r>
        <w:rPr>
          <w:caps/>
        </w:rPr>
        <w:t>*</w:t>
      </w:r>
      <w:r w:rsidR="00591577">
        <w:rPr>
          <w:caps/>
        </w:rPr>
        <w:t xml:space="preserve">BOARD OF EDUCATION OF THE </w:t>
      </w:r>
      <w:r>
        <w:rPr>
          <w:caps/>
        </w:rPr>
        <w:t>Boone County School District General Obligation Bonds, Series 2026</w:t>
      </w:r>
    </w:p>
    <w:p w14:paraId="4A31F42D" w14:textId="77777777" w:rsidR="00FA735A" w:rsidRDefault="00BE5CFB">
      <w:pPr>
        <w:spacing w:after="240" w:line="280" w:lineRule="exact"/>
        <w:ind w:firstLine="720"/>
      </w:pPr>
      <w:r>
        <w:t xml:space="preserve">Notice is hereby given that electronic bids will be received by the Board of Education of the Boone County School District (the “District”), until 11:00 a.m., E.S.T. on July 9, 2026, at the office of the </w:t>
      </w:r>
      <w:r>
        <w:rPr>
          <w:spacing w:val="-6"/>
        </w:rPr>
        <w:t>Executive Director of the Kentucky School Facilities Construction Commission, 200 Mero Street, Frankfort, Kentucky 40622</w:t>
      </w:r>
      <w:r>
        <w:t xml:space="preserve">, for the bonds described herein (the “Bonds”). To be considered, bids must be submitted on an Official Bid Form and must be delivered to the Secretary at the address indicated on the date of sale no later than the hour indicated. Bids will be opened by the Secretary and may be accepted without further action by the District’s Board of Education. </w:t>
      </w:r>
    </w:p>
    <w:p w14:paraId="79714CBF" w14:textId="77777777" w:rsidR="00FA735A" w:rsidRDefault="00BE5CFB">
      <w:pPr>
        <w:spacing w:after="240" w:line="280" w:lineRule="exact"/>
        <w:jc w:val="center"/>
      </w:pPr>
      <w:r>
        <w:t>STATUTORY AUTHORITY, PURPOSE OF ISSUE, AND SECURITY</w:t>
      </w:r>
    </w:p>
    <w:p w14:paraId="0A9A2989" w14:textId="77777777" w:rsidR="00FA735A" w:rsidRDefault="00BE5CFB">
      <w:pPr>
        <w:spacing w:after="240" w:line="280" w:lineRule="exact"/>
        <w:ind w:firstLine="720"/>
      </w:pPr>
      <w:r>
        <w:t xml:space="preserve">The Bonds are authorized by Sections 66.011 to 66.191, inclusive, of the Kentucky Revised Statutes, as amended, and Section 160.160 of the Kentucky Revised Statutes, as amended, and are being issued under and in accordance with a Bond Resolution adopted by the Board of Education of the District on June </w:t>
      </w:r>
      <w:r w:rsidR="003D4A4E">
        <w:t>11</w:t>
      </w:r>
      <w:r>
        <w:t>, 2026 (the “Bond Resolution”). The Bonds are general obligation bonds and constitute a direct indebtedness of the District. The Bonds are secured by the District’s ability to levy, and its pledge to levy, an ad valorem tax on all property within the District in a sufficient amount to pay the principal of and interest on the Bonds when due.</w:t>
      </w:r>
    </w:p>
    <w:p w14:paraId="573820D8" w14:textId="77777777" w:rsidR="00FA735A" w:rsidRDefault="00BE5CFB">
      <w:pPr>
        <w:spacing w:after="240" w:line="280" w:lineRule="exact"/>
        <w:ind w:firstLine="720"/>
      </w:pPr>
      <w:r>
        <w:t xml:space="preserve">The Bonds are being issued for the purposes of (i) financing all or a portion of the costs of acquiring, constructing, renovating, equipping, and installing improvements for an Early Childhood Development Center (the “Project”); (ii) paying capitalized interest on the Bonds, if desirable; and (iii) paying all or a portion of the costs of issuance of the Bonds.  </w:t>
      </w:r>
    </w:p>
    <w:p w14:paraId="1F50E187" w14:textId="77777777" w:rsidR="00FA735A" w:rsidRDefault="00BE5CFB">
      <w:pPr>
        <w:spacing w:after="240" w:line="280" w:lineRule="exact"/>
        <w:jc w:val="center"/>
      </w:pPr>
      <w:r>
        <w:t>BOND MATURITIES, PRIOR REDEMPTION PROVISIONS, AND PAYING AGENT</w:t>
      </w:r>
    </w:p>
    <w:p w14:paraId="7CE8B076" w14:textId="77777777" w:rsidR="00FA735A" w:rsidRDefault="00BE5CFB">
      <w:pPr>
        <w:spacing w:after="240" w:line="280" w:lineRule="exact"/>
        <w:ind w:firstLine="720"/>
      </w:pPr>
      <w:r>
        <w:t>The Bonds shall be dated their date of initial issuance and delivery and shall bear interest at the rates set forth on the cover page hereof, payable semiannually on February 1 and August 1, beginning February 1, 2027.</w:t>
      </w:r>
    </w:p>
    <w:p w14:paraId="05C69675" w14:textId="77777777" w:rsidR="00FA735A" w:rsidRDefault="00BE5CFB">
      <w:pPr>
        <w:spacing w:after="160" w:line="259" w:lineRule="auto"/>
        <w:jc w:val="left"/>
      </w:pPr>
      <w:r>
        <w:br w:type="page"/>
      </w:r>
    </w:p>
    <w:p w14:paraId="2E86B616" w14:textId="77777777" w:rsidR="00FA735A" w:rsidRDefault="00BE5CFB">
      <w:pPr>
        <w:spacing w:after="120" w:line="280" w:lineRule="exact"/>
        <w:ind w:firstLine="720"/>
      </w:pPr>
      <w:r>
        <w:lastRenderedPageBreak/>
        <w:t xml:space="preserve">The Bonds are scheduled to mature on August 1, in each of the years as follows: </w:t>
      </w:r>
    </w:p>
    <w:tbl>
      <w:tblPr>
        <w:tblW w:w="8100" w:type="dxa"/>
        <w:jc w:val="center"/>
        <w:tblLayout w:type="fixed"/>
        <w:tblLook w:val="0000" w:firstRow="0" w:lastRow="0" w:firstColumn="0" w:lastColumn="0" w:noHBand="0" w:noVBand="0"/>
      </w:tblPr>
      <w:tblGrid>
        <w:gridCol w:w="2160"/>
        <w:gridCol w:w="1584"/>
        <w:gridCol w:w="284"/>
        <w:gridCol w:w="2160"/>
        <w:gridCol w:w="1912"/>
      </w:tblGrid>
      <w:tr w:rsidR="00671B9D" w14:paraId="708107E0" w14:textId="77777777" w:rsidTr="00A4380E">
        <w:trPr>
          <w:jc w:val="center"/>
        </w:trPr>
        <w:tc>
          <w:tcPr>
            <w:tcW w:w="2160" w:type="dxa"/>
          </w:tcPr>
          <w:p w14:paraId="01042A96" w14:textId="77777777" w:rsidR="00FA735A" w:rsidRDefault="00BE5CFB">
            <w:pPr>
              <w:tabs>
                <w:tab w:val="left" w:pos="0"/>
                <w:tab w:val="center" w:pos="2160"/>
                <w:tab w:val="center" w:pos="3420"/>
                <w:tab w:val="center" w:pos="3960"/>
                <w:tab w:val="left" w:pos="4500"/>
                <w:tab w:val="left" w:pos="6300"/>
                <w:tab w:val="left" w:pos="7740"/>
              </w:tabs>
              <w:spacing w:after="100"/>
              <w:jc w:val="center"/>
              <w:rPr>
                <w:u w:val="single"/>
              </w:rPr>
            </w:pPr>
            <w:r>
              <w:rPr>
                <w:u w:val="single"/>
              </w:rPr>
              <w:t>Maturity</w:t>
            </w:r>
          </w:p>
        </w:tc>
        <w:tc>
          <w:tcPr>
            <w:tcW w:w="1584" w:type="dxa"/>
          </w:tcPr>
          <w:p w14:paraId="17E25FA3" w14:textId="77777777" w:rsidR="00FA735A" w:rsidRDefault="00BE5CFB">
            <w:pPr>
              <w:tabs>
                <w:tab w:val="left" w:pos="-91"/>
                <w:tab w:val="center" w:pos="2160"/>
                <w:tab w:val="center" w:pos="3420"/>
                <w:tab w:val="center" w:pos="3960"/>
                <w:tab w:val="left" w:pos="4500"/>
                <w:tab w:val="left" w:pos="6300"/>
                <w:tab w:val="left" w:pos="7740"/>
              </w:tabs>
              <w:spacing w:after="100"/>
              <w:jc w:val="center"/>
              <w:rPr>
                <w:u w:val="single"/>
              </w:rPr>
            </w:pPr>
            <w:r>
              <w:rPr>
                <w:u w:val="single"/>
              </w:rPr>
              <w:t>Amount*</w:t>
            </w:r>
          </w:p>
        </w:tc>
        <w:tc>
          <w:tcPr>
            <w:tcW w:w="284" w:type="dxa"/>
          </w:tcPr>
          <w:p w14:paraId="627BAAF5" w14:textId="77777777" w:rsidR="00FA735A" w:rsidRDefault="00FA735A">
            <w:pPr>
              <w:tabs>
                <w:tab w:val="left" w:pos="0"/>
                <w:tab w:val="center" w:pos="2160"/>
                <w:tab w:val="center" w:pos="3420"/>
                <w:tab w:val="center" w:pos="3960"/>
                <w:tab w:val="left" w:pos="4500"/>
                <w:tab w:val="left" w:pos="6300"/>
                <w:tab w:val="left" w:pos="7740"/>
              </w:tabs>
              <w:spacing w:after="100"/>
              <w:jc w:val="center"/>
              <w:rPr>
                <w:u w:val="single"/>
              </w:rPr>
            </w:pPr>
          </w:p>
        </w:tc>
        <w:tc>
          <w:tcPr>
            <w:tcW w:w="2160" w:type="dxa"/>
          </w:tcPr>
          <w:p w14:paraId="3D5A6DEE" w14:textId="77777777" w:rsidR="00FA735A" w:rsidRDefault="00FA735A">
            <w:pPr>
              <w:tabs>
                <w:tab w:val="left" w:pos="0"/>
                <w:tab w:val="center" w:pos="2160"/>
                <w:tab w:val="center" w:pos="3420"/>
                <w:tab w:val="center" w:pos="3960"/>
                <w:tab w:val="left" w:pos="4500"/>
                <w:tab w:val="left" w:pos="6300"/>
                <w:tab w:val="left" w:pos="7740"/>
              </w:tabs>
              <w:spacing w:after="100"/>
              <w:jc w:val="center"/>
              <w:rPr>
                <w:u w:val="single"/>
              </w:rPr>
            </w:pPr>
          </w:p>
        </w:tc>
        <w:tc>
          <w:tcPr>
            <w:tcW w:w="1912" w:type="dxa"/>
          </w:tcPr>
          <w:p w14:paraId="51381B6D" w14:textId="77777777" w:rsidR="00FA735A" w:rsidRDefault="00FA735A">
            <w:pPr>
              <w:tabs>
                <w:tab w:val="left" w:pos="-108"/>
                <w:tab w:val="center" w:pos="2160"/>
                <w:tab w:val="center" w:pos="3420"/>
                <w:tab w:val="center" w:pos="3960"/>
                <w:tab w:val="left" w:pos="4500"/>
                <w:tab w:val="left" w:pos="6300"/>
                <w:tab w:val="left" w:pos="7740"/>
              </w:tabs>
              <w:spacing w:after="100"/>
              <w:jc w:val="center"/>
              <w:rPr>
                <w:u w:val="single"/>
              </w:rPr>
            </w:pPr>
          </w:p>
        </w:tc>
      </w:tr>
      <w:tr w:rsidR="00671B9D" w14:paraId="7B8D74A4" w14:textId="77777777" w:rsidTr="00A4380E">
        <w:trPr>
          <w:trHeight w:val="216"/>
          <w:jc w:val="center"/>
        </w:trPr>
        <w:tc>
          <w:tcPr>
            <w:tcW w:w="2160" w:type="dxa"/>
          </w:tcPr>
          <w:p w14:paraId="21181011" w14:textId="77777777" w:rsidR="00FA735A" w:rsidRDefault="00BE5CFB">
            <w:pPr>
              <w:jc w:val="center"/>
            </w:pPr>
            <w:r>
              <w:t>August 1, 2027</w:t>
            </w:r>
          </w:p>
        </w:tc>
        <w:tc>
          <w:tcPr>
            <w:tcW w:w="1584" w:type="dxa"/>
          </w:tcPr>
          <w:p w14:paraId="332D2109" w14:textId="77777777" w:rsidR="00FA735A" w:rsidRDefault="00BE5CFB" w:rsidP="00B752E4">
            <w:pPr>
              <w:tabs>
                <w:tab w:val="decimal" w:pos="814"/>
              </w:tabs>
              <w:ind w:right="121"/>
              <w:jc w:val="center"/>
            </w:pPr>
            <w:r>
              <w:t>$3,6</w:t>
            </w:r>
            <w:r w:rsidR="007B245D">
              <w:t>4</w:t>
            </w:r>
            <w:r>
              <w:t>5,000</w:t>
            </w:r>
          </w:p>
        </w:tc>
        <w:tc>
          <w:tcPr>
            <w:tcW w:w="284" w:type="dxa"/>
          </w:tcPr>
          <w:p w14:paraId="65592D56" w14:textId="77777777" w:rsidR="00FA735A" w:rsidRDefault="00FA735A"/>
        </w:tc>
        <w:tc>
          <w:tcPr>
            <w:tcW w:w="2160" w:type="dxa"/>
          </w:tcPr>
          <w:p w14:paraId="292D18A1" w14:textId="77777777" w:rsidR="00FA735A" w:rsidRDefault="00FA735A">
            <w:pPr>
              <w:jc w:val="center"/>
            </w:pPr>
          </w:p>
        </w:tc>
        <w:tc>
          <w:tcPr>
            <w:tcW w:w="1912" w:type="dxa"/>
          </w:tcPr>
          <w:p w14:paraId="4216B0E7" w14:textId="77777777" w:rsidR="00FA735A" w:rsidRDefault="00FA735A" w:rsidP="00A4380E">
            <w:pPr>
              <w:tabs>
                <w:tab w:val="decimal" w:pos="1261"/>
              </w:tabs>
              <w:ind w:right="159" w:firstLine="181"/>
              <w:jc w:val="right"/>
            </w:pPr>
          </w:p>
        </w:tc>
      </w:tr>
      <w:tr w:rsidR="00671B9D" w14:paraId="6338E3B2" w14:textId="77777777" w:rsidTr="00A4380E">
        <w:trPr>
          <w:jc w:val="center"/>
        </w:trPr>
        <w:tc>
          <w:tcPr>
            <w:tcW w:w="2160" w:type="dxa"/>
          </w:tcPr>
          <w:p w14:paraId="7CC0B8E7" w14:textId="77777777" w:rsidR="00FA735A" w:rsidRDefault="00BE5CFB">
            <w:pPr>
              <w:jc w:val="center"/>
            </w:pPr>
            <w:r>
              <w:t>August 1, 2028</w:t>
            </w:r>
          </w:p>
        </w:tc>
        <w:tc>
          <w:tcPr>
            <w:tcW w:w="1584" w:type="dxa"/>
          </w:tcPr>
          <w:p w14:paraId="0882638B" w14:textId="77777777" w:rsidR="00FA735A" w:rsidRDefault="00BE5CFB" w:rsidP="00A4380E">
            <w:pPr>
              <w:tabs>
                <w:tab w:val="left" w:pos="1133"/>
              </w:tabs>
              <w:ind w:right="211"/>
              <w:jc w:val="right"/>
            </w:pPr>
            <w:r>
              <w:t>$3,7</w:t>
            </w:r>
            <w:r w:rsidR="007B245D">
              <w:t>5</w:t>
            </w:r>
            <w:r>
              <w:t>5,000</w:t>
            </w:r>
          </w:p>
        </w:tc>
        <w:tc>
          <w:tcPr>
            <w:tcW w:w="284" w:type="dxa"/>
          </w:tcPr>
          <w:p w14:paraId="0D317516" w14:textId="77777777" w:rsidR="00FA735A" w:rsidRDefault="00FA735A"/>
        </w:tc>
        <w:tc>
          <w:tcPr>
            <w:tcW w:w="2160" w:type="dxa"/>
          </w:tcPr>
          <w:p w14:paraId="3D657933" w14:textId="77777777" w:rsidR="00FA735A" w:rsidRDefault="00FA735A">
            <w:pPr>
              <w:jc w:val="center"/>
            </w:pPr>
          </w:p>
        </w:tc>
        <w:tc>
          <w:tcPr>
            <w:tcW w:w="1912" w:type="dxa"/>
          </w:tcPr>
          <w:p w14:paraId="78E779CF" w14:textId="77777777" w:rsidR="00FA735A" w:rsidRDefault="00FA735A" w:rsidP="00A4380E">
            <w:pPr>
              <w:ind w:right="339"/>
              <w:jc w:val="right"/>
            </w:pPr>
          </w:p>
        </w:tc>
      </w:tr>
      <w:tr w:rsidR="00671B9D" w14:paraId="25CABD81" w14:textId="77777777" w:rsidTr="00A4380E">
        <w:trPr>
          <w:jc w:val="center"/>
        </w:trPr>
        <w:tc>
          <w:tcPr>
            <w:tcW w:w="2160" w:type="dxa"/>
          </w:tcPr>
          <w:p w14:paraId="18841A47" w14:textId="77777777" w:rsidR="00FA735A" w:rsidRDefault="00BE5CFB">
            <w:pPr>
              <w:jc w:val="center"/>
            </w:pPr>
            <w:r>
              <w:t>August 1, 2029</w:t>
            </w:r>
          </w:p>
        </w:tc>
        <w:tc>
          <w:tcPr>
            <w:tcW w:w="1584" w:type="dxa"/>
          </w:tcPr>
          <w:p w14:paraId="1EF0DDE0" w14:textId="77777777" w:rsidR="00FA735A" w:rsidRDefault="00BE5CFB" w:rsidP="00A4380E">
            <w:pPr>
              <w:tabs>
                <w:tab w:val="left" w:pos="1133"/>
              </w:tabs>
              <w:ind w:right="211"/>
              <w:jc w:val="right"/>
            </w:pPr>
            <w:r>
              <w:t>$3,8</w:t>
            </w:r>
            <w:r w:rsidR="007B245D">
              <w:t>7</w:t>
            </w:r>
            <w:r>
              <w:t>0,000</w:t>
            </w:r>
          </w:p>
        </w:tc>
        <w:tc>
          <w:tcPr>
            <w:tcW w:w="284" w:type="dxa"/>
          </w:tcPr>
          <w:p w14:paraId="197CAA2D" w14:textId="77777777" w:rsidR="00FA735A" w:rsidRDefault="00FA735A"/>
        </w:tc>
        <w:tc>
          <w:tcPr>
            <w:tcW w:w="2160" w:type="dxa"/>
          </w:tcPr>
          <w:p w14:paraId="5E9944FB" w14:textId="77777777" w:rsidR="00FA735A" w:rsidRDefault="00FA735A">
            <w:pPr>
              <w:jc w:val="center"/>
            </w:pPr>
          </w:p>
        </w:tc>
        <w:tc>
          <w:tcPr>
            <w:tcW w:w="1912" w:type="dxa"/>
          </w:tcPr>
          <w:p w14:paraId="38F839B6" w14:textId="77777777" w:rsidR="00FA735A" w:rsidRDefault="00FA735A" w:rsidP="00A4380E">
            <w:pPr>
              <w:ind w:right="339"/>
              <w:jc w:val="right"/>
            </w:pPr>
          </w:p>
        </w:tc>
      </w:tr>
      <w:tr w:rsidR="00671B9D" w14:paraId="0C930AD3" w14:textId="77777777" w:rsidTr="00A4380E">
        <w:trPr>
          <w:jc w:val="center"/>
        </w:trPr>
        <w:tc>
          <w:tcPr>
            <w:tcW w:w="2160" w:type="dxa"/>
          </w:tcPr>
          <w:p w14:paraId="6DD4D527" w14:textId="77777777" w:rsidR="00FA735A" w:rsidRDefault="00BE5CFB">
            <w:pPr>
              <w:jc w:val="center"/>
            </w:pPr>
            <w:r>
              <w:t>August 1, 2030</w:t>
            </w:r>
          </w:p>
        </w:tc>
        <w:tc>
          <w:tcPr>
            <w:tcW w:w="1584" w:type="dxa"/>
          </w:tcPr>
          <w:p w14:paraId="19022A76" w14:textId="77777777" w:rsidR="00FA735A" w:rsidRDefault="00BE5CFB" w:rsidP="00A4380E">
            <w:pPr>
              <w:tabs>
                <w:tab w:val="left" w:pos="1133"/>
              </w:tabs>
              <w:ind w:right="211"/>
              <w:jc w:val="right"/>
            </w:pPr>
            <w:r>
              <w:t>$3,9</w:t>
            </w:r>
            <w:r w:rsidR="007B245D">
              <w:t>9</w:t>
            </w:r>
            <w:r>
              <w:t>0,000</w:t>
            </w:r>
          </w:p>
        </w:tc>
        <w:tc>
          <w:tcPr>
            <w:tcW w:w="284" w:type="dxa"/>
          </w:tcPr>
          <w:p w14:paraId="0323BCEC" w14:textId="77777777" w:rsidR="00FA735A" w:rsidRDefault="00FA735A"/>
        </w:tc>
        <w:tc>
          <w:tcPr>
            <w:tcW w:w="2160" w:type="dxa"/>
          </w:tcPr>
          <w:p w14:paraId="0D136B3A" w14:textId="77777777" w:rsidR="00FA735A" w:rsidRDefault="00FA735A">
            <w:pPr>
              <w:jc w:val="center"/>
            </w:pPr>
          </w:p>
        </w:tc>
        <w:tc>
          <w:tcPr>
            <w:tcW w:w="1912" w:type="dxa"/>
          </w:tcPr>
          <w:p w14:paraId="3D053A1C" w14:textId="77777777" w:rsidR="00FA735A" w:rsidRDefault="00FA735A" w:rsidP="00A4380E">
            <w:pPr>
              <w:ind w:right="339"/>
              <w:jc w:val="right"/>
            </w:pPr>
          </w:p>
        </w:tc>
      </w:tr>
      <w:tr w:rsidR="00671B9D" w14:paraId="4D7569C5" w14:textId="77777777" w:rsidTr="00A4380E">
        <w:trPr>
          <w:jc w:val="center"/>
        </w:trPr>
        <w:tc>
          <w:tcPr>
            <w:tcW w:w="2160" w:type="dxa"/>
          </w:tcPr>
          <w:p w14:paraId="0012EFDD" w14:textId="77777777" w:rsidR="00FA735A" w:rsidRDefault="00BE5CFB">
            <w:pPr>
              <w:jc w:val="center"/>
            </w:pPr>
            <w:r>
              <w:t>August 1, 2031</w:t>
            </w:r>
          </w:p>
        </w:tc>
        <w:tc>
          <w:tcPr>
            <w:tcW w:w="1584" w:type="dxa"/>
          </w:tcPr>
          <w:p w14:paraId="71888F07" w14:textId="77777777" w:rsidR="00FA735A" w:rsidRDefault="00BE5CFB" w:rsidP="00A4380E">
            <w:pPr>
              <w:tabs>
                <w:tab w:val="left" w:pos="1133"/>
              </w:tabs>
              <w:ind w:right="211"/>
              <w:jc w:val="right"/>
            </w:pPr>
            <w:r>
              <w:t>$4,</w:t>
            </w:r>
            <w:r w:rsidR="007B245D">
              <w:t>11</w:t>
            </w:r>
            <w:r>
              <w:t>0,000</w:t>
            </w:r>
          </w:p>
        </w:tc>
        <w:tc>
          <w:tcPr>
            <w:tcW w:w="284" w:type="dxa"/>
          </w:tcPr>
          <w:p w14:paraId="1EE40405" w14:textId="77777777" w:rsidR="00FA735A" w:rsidRDefault="00FA735A"/>
        </w:tc>
        <w:tc>
          <w:tcPr>
            <w:tcW w:w="2160" w:type="dxa"/>
          </w:tcPr>
          <w:p w14:paraId="2C7AFA7A" w14:textId="77777777" w:rsidR="00FA735A" w:rsidRDefault="00FA735A">
            <w:pPr>
              <w:jc w:val="center"/>
            </w:pPr>
          </w:p>
        </w:tc>
        <w:tc>
          <w:tcPr>
            <w:tcW w:w="1912" w:type="dxa"/>
          </w:tcPr>
          <w:p w14:paraId="04E7D8D0" w14:textId="77777777" w:rsidR="00FA735A" w:rsidRDefault="00FA735A" w:rsidP="00A4380E">
            <w:pPr>
              <w:ind w:right="339"/>
              <w:jc w:val="right"/>
            </w:pPr>
          </w:p>
        </w:tc>
      </w:tr>
      <w:tr w:rsidR="00671B9D" w14:paraId="75792EB4" w14:textId="77777777" w:rsidTr="00A4380E">
        <w:trPr>
          <w:jc w:val="center"/>
        </w:trPr>
        <w:tc>
          <w:tcPr>
            <w:tcW w:w="2160" w:type="dxa"/>
          </w:tcPr>
          <w:p w14:paraId="2C678BFA" w14:textId="77777777" w:rsidR="00FA735A" w:rsidRDefault="00BE5CFB">
            <w:pPr>
              <w:jc w:val="center"/>
            </w:pPr>
            <w:r>
              <w:t>August 1, 2032</w:t>
            </w:r>
          </w:p>
        </w:tc>
        <w:tc>
          <w:tcPr>
            <w:tcW w:w="1584" w:type="dxa"/>
          </w:tcPr>
          <w:p w14:paraId="1B71AE65" w14:textId="77777777" w:rsidR="00FA735A" w:rsidRDefault="00BE5CFB" w:rsidP="00A4380E">
            <w:pPr>
              <w:tabs>
                <w:tab w:val="left" w:pos="1133"/>
              </w:tabs>
              <w:ind w:right="211"/>
              <w:jc w:val="right"/>
            </w:pPr>
            <w:r>
              <w:t>$4,2</w:t>
            </w:r>
            <w:r w:rsidR="007B245D">
              <w:t>3</w:t>
            </w:r>
            <w:r>
              <w:t>5,000</w:t>
            </w:r>
          </w:p>
        </w:tc>
        <w:tc>
          <w:tcPr>
            <w:tcW w:w="284" w:type="dxa"/>
          </w:tcPr>
          <w:p w14:paraId="733C117C" w14:textId="77777777" w:rsidR="00FA735A" w:rsidRDefault="00FA735A"/>
        </w:tc>
        <w:tc>
          <w:tcPr>
            <w:tcW w:w="2160" w:type="dxa"/>
          </w:tcPr>
          <w:p w14:paraId="6277B61C" w14:textId="77777777" w:rsidR="00FA735A" w:rsidRDefault="00FA735A">
            <w:pPr>
              <w:jc w:val="center"/>
            </w:pPr>
          </w:p>
        </w:tc>
        <w:tc>
          <w:tcPr>
            <w:tcW w:w="1912" w:type="dxa"/>
          </w:tcPr>
          <w:p w14:paraId="259237F3" w14:textId="77777777" w:rsidR="00FA735A" w:rsidRDefault="00FA735A" w:rsidP="00A4380E">
            <w:pPr>
              <w:ind w:right="339"/>
              <w:jc w:val="right"/>
            </w:pPr>
          </w:p>
        </w:tc>
      </w:tr>
      <w:tr w:rsidR="00671B9D" w14:paraId="72F8BB5E" w14:textId="77777777" w:rsidTr="00A4380E">
        <w:trPr>
          <w:jc w:val="center"/>
        </w:trPr>
        <w:tc>
          <w:tcPr>
            <w:tcW w:w="2160" w:type="dxa"/>
          </w:tcPr>
          <w:p w14:paraId="4501AFE5" w14:textId="77777777" w:rsidR="00FA735A" w:rsidRDefault="00BE5CFB">
            <w:pPr>
              <w:jc w:val="center"/>
            </w:pPr>
            <w:r>
              <w:t>August 1, 2033</w:t>
            </w:r>
          </w:p>
        </w:tc>
        <w:tc>
          <w:tcPr>
            <w:tcW w:w="1584" w:type="dxa"/>
          </w:tcPr>
          <w:p w14:paraId="6CC5AB72" w14:textId="77777777" w:rsidR="00FA735A" w:rsidRDefault="00BE5CFB" w:rsidP="00A4380E">
            <w:pPr>
              <w:tabs>
                <w:tab w:val="left" w:pos="1133"/>
              </w:tabs>
              <w:ind w:right="211"/>
              <w:jc w:val="right"/>
            </w:pPr>
            <w:r>
              <w:t>$4,3</w:t>
            </w:r>
            <w:r w:rsidR="007B245D">
              <w:t>6</w:t>
            </w:r>
            <w:r>
              <w:t>5,000</w:t>
            </w:r>
          </w:p>
        </w:tc>
        <w:tc>
          <w:tcPr>
            <w:tcW w:w="284" w:type="dxa"/>
          </w:tcPr>
          <w:p w14:paraId="764F2AA6" w14:textId="77777777" w:rsidR="00FA735A" w:rsidRDefault="00FA735A"/>
        </w:tc>
        <w:tc>
          <w:tcPr>
            <w:tcW w:w="2160" w:type="dxa"/>
          </w:tcPr>
          <w:p w14:paraId="5624146B" w14:textId="77777777" w:rsidR="00FA735A" w:rsidRDefault="00FA735A">
            <w:pPr>
              <w:jc w:val="center"/>
            </w:pPr>
          </w:p>
        </w:tc>
        <w:tc>
          <w:tcPr>
            <w:tcW w:w="1912" w:type="dxa"/>
          </w:tcPr>
          <w:p w14:paraId="41303F49" w14:textId="77777777" w:rsidR="00FA735A" w:rsidRDefault="00FA735A" w:rsidP="00A4380E">
            <w:pPr>
              <w:ind w:right="339"/>
              <w:jc w:val="right"/>
            </w:pPr>
          </w:p>
        </w:tc>
      </w:tr>
      <w:tr w:rsidR="00671B9D" w14:paraId="428ECA5A" w14:textId="77777777" w:rsidTr="00A4380E">
        <w:trPr>
          <w:jc w:val="center"/>
        </w:trPr>
        <w:tc>
          <w:tcPr>
            <w:tcW w:w="2160" w:type="dxa"/>
          </w:tcPr>
          <w:p w14:paraId="4B38FBE9" w14:textId="77777777" w:rsidR="00FA735A" w:rsidRDefault="00BE5CFB">
            <w:pPr>
              <w:jc w:val="center"/>
            </w:pPr>
            <w:r>
              <w:t>August 1, 2034</w:t>
            </w:r>
          </w:p>
        </w:tc>
        <w:tc>
          <w:tcPr>
            <w:tcW w:w="1584" w:type="dxa"/>
          </w:tcPr>
          <w:p w14:paraId="6424EFBC" w14:textId="77777777" w:rsidR="00FA735A" w:rsidRDefault="00BE5CFB" w:rsidP="00A4380E">
            <w:pPr>
              <w:tabs>
                <w:tab w:val="left" w:pos="1133"/>
              </w:tabs>
              <w:ind w:right="211"/>
              <w:jc w:val="right"/>
            </w:pPr>
            <w:r>
              <w:t>$4,</w:t>
            </w:r>
            <w:r w:rsidR="007B245D">
              <w:t>505</w:t>
            </w:r>
            <w:r>
              <w:t>,000</w:t>
            </w:r>
          </w:p>
        </w:tc>
        <w:tc>
          <w:tcPr>
            <w:tcW w:w="284" w:type="dxa"/>
          </w:tcPr>
          <w:p w14:paraId="780DF42F" w14:textId="77777777" w:rsidR="00FA735A" w:rsidRDefault="00FA735A"/>
        </w:tc>
        <w:tc>
          <w:tcPr>
            <w:tcW w:w="2160" w:type="dxa"/>
          </w:tcPr>
          <w:p w14:paraId="4A5D96B3" w14:textId="77777777" w:rsidR="00FA735A" w:rsidRDefault="00FA735A">
            <w:pPr>
              <w:jc w:val="center"/>
            </w:pPr>
          </w:p>
        </w:tc>
        <w:tc>
          <w:tcPr>
            <w:tcW w:w="1912" w:type="dxa"/>
          </w:tcPr>
          <w:p w14:paraId="036B32F6" w14:textId="77777777" w:rsidR="00FA735A" w:rsidRDefault="00FA735A" w:rsidP="00A4380E">
            <w:pPr>
              <w:ind w:right="339"/>
              <w:jc w:val="right"/>
            </w:pPr>
          </w:p>
        </w:tc>
      </w:tr>
      <w:tr w:rsidR="00671B9D" w14:paraId="5B97E70D" w14:textId="77777777" w:rsidTr="00A4380E">
        <w:trPr>
          <w:jc w:val="center"/>
        </w:trPr>
        <w:tc>
          <w:tcPr>
            <w:tcW w:w="2160" w:type="dxa"/>
          </w:tcPr>
          <w:p w14:paraId="7AF5C75E" w14:textId="77777777" w:rsidR="00FA735A" w:rsidRDefault="00BE5CFB">
            <w:pPr>
              <w:jc w:val="center"/>
            </w:pPr>
            <w:r>
              <w:t>August 1, 2035</w:t>
            </w:r>
          </w:p>
        </w:tc>
        <w:tc>
          <w:tcPr>
            <w:tcW w:w="1584" w:type="dxa"/>
          </w:tcPr>
          <w:p w14:paraId="41EE57D6" w14:textId="77777777" w:rsidR="00FA735A" w:rsidRDefault="00BE5CFB" w:rsidP="00A4380E">
            <w:pPr>
              <w:tabs>
                <w:tab w:val="left" w:pos="1133"/>
              </w:tabs>
              <w:ind w:right="211"/>
              <w:jc w:val="right"/>
            </w:pPr>
            <w:r>
              <w:t>$4,6</w:t>
            </w:r>
            <w:r w:rsidR="007B245D">
              <w:t>50</w:t>
            </w:r>
            <w:r>
              <w:t>,000</w:t>
            </w:r>
          </w:p>
        </w:tc>
        <w:tc>
          <w:tcPr>
            <w:tcW w:w="284" w:type="dxa"/>
          </w:tcPr>
          <w:p w14:paraId="6FAC7BCA" w14:textId="77777777" w:rsidR="00FA735A" w:rsidRDefault="00FA735A"/>
        </w:tc>
        <w:tc>
          <w:tcPr>
            <w:tcW w:w="2160" w:type="dxa"/>
          </w:tcPr>
          <w:p w14:paraId="4715E66C" w14:textId="77777777" w:rsidR="00FA735A" w:rsidRDefault="00FA735A">
            <w:pPr>
              <w:jc w:val="center"/>
            </w:pPr>
          </w:p>
        </w:tc>
        <w:tc>
          <w:tcPr>
            <w:tcW w:w="1912" w:type="dxa"/>
          </w:tcPr>
          <w:p w14:paraId="2E35A8C2" w14:textId="77777777" w:rsidR="00FA735A" w:rsidRDefault="00FA735A" w:rsidP="00A4380E">
            <w:pPr>
              <w:ind w:right="339"/>
              <w:jc w:val="right"/>
            </w:pPr>
          </w:p>
        </w:tc>
      </w:tr>
      <w:tr w:rsidR="00671B9D" w14:paraId="74E7D8D0" w14:textId="77777777" w:rsidTr="00A4380E">
        <w:trPr>
          <w:jc w:val="center"/>
        </w:trPr>
        <w:tc>
          <w:tcPr>
            <w:tcW w:w="2160" w:type="dxa"/>
          </w:tcPr>
          <w:p w14:paraId="6D87CFFC" w14:textId="77777777" w:rsidR="00FA735A" w:rsidRDefault="00BE5CFB">
            <w:pPr>
              <w:jc w:val="center"/>
            </w:pPr>
            <w:r>
              <w:t>August 1, 2036</w:t>
            </w:r>
          </w:p>
        </w:tc>
        <w:tc>
          <w:tcPr>
            <w:tcW w:w="1584" w:type="dxa"/>
          </w:tcPr>
          <w:p w14:paraId="0E42F6D4" w14:textId="77777777" w:rsidR="00FA735A" w:rsidRDefault="00BE5CFB" w:rsidP="00A4380E">
            <w:pPr>
              <w:tabs>
                <w:tab w:val="left" w:pos="1133"/>
              </w:tabs>
              <w:ind w:right="211"/>
              <w:jc w:val="right"/>
            </w:pPr>
            <w:r>
              <w:t>$4,</w:t>
            </w:r>
            <w:r w:rsidR="007B245D">
              <w:t>805</w:t>
            </w:r>
            <w:r>
              <w:t>,000</w:t>
            </w:r>
          </w:p>
        </w:tc>
        <w:tc>
          <w:tcPr>
            <w:tcW w:w="284" w:type="dxa"/>
          </w:tcPr>
          <w:p w14:paraId="3A03D54B" w14:textId="77777777" w:rsidR="00FA735A" w:rsidRDefault="00FA735A"/>
        </w:tc>
        <w:tc>
          <w:tcPr>
            <w:tcW w:w="2160" w:type="dxa"/>
          </w:tcPr>
          <w:p w14:paraId="401A7384" w14:textId="77777777" w:rsidR="00FA735A" w:rsidRDefault="00FA735A">
            <w:pPr>
              <w:jc w:val="center"/>
            </w:pPr>
          </w:p>
        </w:tc>
        <w:tc>
          <w:tcPr>
            <w:tcW w:w="1912" w:type="dxa"/>
          </w:tcPr>
          <w:p w14:paraId="51CE5D8D" w14:textId="77777777" w:rsidR="00FA735A" w:rsidRDefault="00FA735A">
            <w:pPr>
              <w:jc w:val="center"/>
            </w:pPr>
          </w:p>
        </w:tc>
      </w:tr>
    </w:tbl>
    <w:p w14:paraId="7D75A7A8" w14:textId="77777777" w:rsidR="00FA735A" w:rsidRDefault="00FA735A" w:rsidP="00FA735A">
      <w:pPr>
        <w:spacing w:line="280" w:lineRule="exact"/>
        <w:ind w:firstLine="720"/>
      </w:pPr>
    </w:p>
    <w:p w14:paraId="25ADE13A" w14:textId="77777777" w:rsidR="00FA735A" w:rsidRDefault="00BE5CFB">
      <w:pPr>
        <w:spacing w:after="240" w:line="280" w:lineRule="exact"/>
        <w:ind w:firstLine="720"/>
      </w:pPr>
      <w:r>
        <w:t>*Subject to Permitted Adjustment</w:t>
      </w:r>
    </w:p>
    <w:p w14:paraId="1AA63807" w14:textId="77777777" w:rsidR="00FA735A" w:rsidRDefault="00BE5CFB">
      <w:pPr>
        <w:spacing w:after="240" w:line="280" w:lineRule="exact"/>
        <w:ind w:firstLine="720"/>
      </w:pPr>
      <w:r>
        <w:t>At least thirty days before the redemption date of any Bonds, the Paying Agent and Bond Registrar shall cause a notice of such redemption either in whole or in part, signed by the Paying Agent and Bond Registrar, to be mailed, first class, postage prepaid, to all registered owners of the Bonds to be redeemed at their addresses as they appear on the registration books kept by the Paying Agent and Bond Registrar, but failure to mail any such notice shall not affect the validity of the proceedings for such red</w:t>
      </w:r>
      <w:r>
        <w:t>emption of Bonds for which such notice has been sent. Each such notice shall set forth the date fixed for redemption, the redemption price to be paid and, if less than all of the Bonds being payable by their terms on a single date then outstanding shall be called for redemption, the distinctive number or letters, if any, of such Bonds to be redeemed.</w:t>
      </w:r>
    </w:p>
    <w:p w14:paraId="75C022BB" w14:textId="77777777" w:rsidR="00FA735A" w:rsidRDefault="00BE5CFB">
      <w:pPr>
        <w:spacing w:after="240" w:line="280" w:lineRule="exact"/>
        <w:jc w:val="center"/>
      </w:pPr>
      <w:r>
        <w:t>BIDDING CONDITIONS AND RESTRICTIONS</w:t>
      </w:r>
    </w:p>
    <w:p w14:paraId="670156FE" w14:textId="77777777" w:rsidR="00FA735A" w:rsidRDefault="00BE5CFB">
      <w:pPr>
        <w:spacing w:after="240" w:line="280" w:lineRule="exact"/>
        <w:ind w:firstLine="720"/>
      </w:pPr>
      <w:r>
        <w:t>The terms and conditions of the sale of the Bonds are as follows:</w:t>
      </w:r>
    </w:p>
    <w:p w14:paraId="3973403D" w14:textId="77777777" w:rsidR="00FA735A" w:rsidRDefault="00BE5CFB">
      <w:pPr>
        <w:spacing w:after="240" w:line="280" w:lineRule="exact"/>
        <w:ind w:firstLine="720"/>
      </w:pPr>
      <w:r>
        <w:rPr>
          <w:u w:val="single"/>
        </w:rPr>
        <w:t>Bid Form</w:t>
      </w:r>
      <w:r>
        <w:t>. Bids shall be for the entire issue and shall be made on the Official Bid Form in order to provide for uniformity in submission of bids and ready determination of the lowest and best bid.</w:t>
      </w:r>
    </w:p>
    <w:p w14:paraId="15744891" w14:textId="77777777" w:rsidR="00FA735A" w:rsidRDefault="00BE5CFB">
      <w:pPr>
        <w:spacing w:after="240" w:line="280" w:lineRule="exact"/>
        <w:ind w:firstLine="720"/>
      </w:pPr>
      <w:r>
        <w:rPr>
          <w:u w:val="single"/>
        </w:rPr>
        <w:t>Minimum Bid</w:t>
      </w:r>
      <w:r>
        <w:t>. Bidders are required to bid for the entire issue of Bonds at a minimum price of not less than $</w:t>
      </w:r>
      <w:r w:rsidR="00434FC0">
        <w:t>41,091,400</w:t>
      </w:r>
      <w:r>
        <w:t>* (98% of par), PAYABLE IN IMMEDIATELY AVAILABLE FUNDS.</w:t>
      </w:r>
    </w:p>
    <w:p w14:paraId="2910A570" w14:textId="77777777" w:rsidR="00FA735A" w:rsidRDefault="00BE5CFB">
      <w:pPr>
        <w:spacing w:after="240" w:line="280" w:lineRule="exact"/>
        <w:ind w:firstLine="720"/>
      </w:pPr>
      <w:r>
        <w:rPr>
          <w:u w:val="single"/>
        </w:rPr>
        <w:t>Award; Adjustment</w:t>
      </w:r>
      <w:r>
        <w:t>. The determination of the best purchase bid for each of the Bonds will be made on the basis of the lowest net interest cost. Upon determination of the lowest net interest cost, the principal amounts of the Bonds shall be immediately adjusted by the District to determine the maturities of the final bond issue. The successful bidder will be required to accept the Bonds in the amounts so computed, whether the principal amount has been increased by up to ten percent (10%) or decreased in an amount deemed by th</w:t>
      </w:r>
      <w:r>
        <w:t xml:space="preserve">e District to be in its best interest (the “Permitted Adjustment”) and to pay the purchase price based upon the aggregate amount of the final issue. </w:t>
      </w:r>
    </w:p>
    <w:p w14:paraId="7EA78D74" w14:textId="77777777" w:rsidR="00FA735A" w:rsidRDefault="00BE5CFB">
      <w:pPr>
        <w:spacing w:after="240" w:line="280" w:lineRule="exact"/>
        <w:ind w:firstLine="720"/>
      </w:pPr>
      <w:r>
        <w:lastRenderedPageBreak/>
        <w:t>The District also has the right to adjust individual principal maturity amounts, even if the total amount of the Bonds does not change, in order to promote desired annual debt service levels. In the event that the principal amount of any maturity of the Bonds is revised after the award, the interest rate and reoffering price for each maturity and the Underwriter’s Discount of the Bonds, as submitted by the successful bidder, will be held constant. The Underwriter’s Discount is defined as the difference betw</w:t>
      </w:r>
      <w:r>
        <w:t>een the purchase price of the Bonds submitted by the bidder and the price at which the Bonds will be offered to the public, calculated from information provided by the bidder, divided by the par amount of the Bonds bid.</w:t>
      </w:r>
    </w:p>
    <w:p w14:paraId="7CEA9E30" w14:textId="77777777" w:rsidR="00FA735A" w:rsidRDefault="00BE5CFB">
      <w:pPr>
        <w:spacing w:after="240" w:line="280" w:lineRule="exact"/>
        <w:ind w:firstLine="720"/>
      </w:pPr>
      <w:r>
        <w:rPr>
          <w:u w:val="single"/>
        </w:rPr>
        <w:t>Good Faith Deposit</w:t>
      </w:r>
      <w:r>
        <w:t xml:space="preserve">. The successful purchaser shall be required (without further advice from the District) to wire transfer an amount equal to 2% of the par amount of the Bonds to the Paying Agent Bank by the close of business of the day following the award as a good faith deposit. Said amount will be applied (without interest) to the purchase price upon delivery and will be forfeited if the purchaser fails to take delivery. </w:t>
      </w:r>
    </w:p>
    <w:p w14:paraId="4FC38BCD" w14:textId="77777777" w:rsidR="00FA735A" w:rsidRDefault="00BE5CFB">
      <w:pPr>
        <w:spacing w:after="240" w:line="280" w:lineRule="exact"/>
        <w:ind w:firstLine="720"/>
      </w:pPr>
      <w:r>
        <w:rPr>
          <w:u w:val="single"/>
        </w:rPr>
        <w:t>Interest Rates</w:t>
      </w:r>
      <w:r>
        <w:t>. Bidders must stipulate an interest rate or rates in multiples of 1/8, 1/10 or 1/20 of 1%. Only one interest rate shall be permitted per Bond, and all Bonds of the same maturity shall bear the same rate. Interest rates must be on an ascending scale, in that the interest rate stipulated for any maturity shall not be less than the interest rate for any preceding maturity. There is no limit on the number of different interest rates. Interest rates may not exceed 5% per annum.</w:t>
      </w:r>
    </w:p>
    <w:p w14:paraId="1BD714C3" w14:textId="77777777" w:rsidR="00FA735A" w:rsidRDefault="00BE5CFB" w:rsidP="00BB0A36">
      <w:pPr>
        <w:spacing w:after="240" w:line="280" w:lineRule="exact"/>
        <w:ind w:firstLine="720"/>
      </w:pPr>
      <w:r>
        <w:rPr>
          <w:u w:val="single"/>
        </w:rPr>
        <w:t>Submission of Bids</w:t>
      </w:r>
      <w:r>
        <w:t xml:space="preserve">. Each bid on the Official Bid Form shall be placed in a sealed envelope addressed to the District, and on the outside of the envelope, there shall appear a legend identifying the same as being a bid for the “Board of Education of the Boone County School District General Obligation Bonds, Series 2026.” No bid will be given consideration unless it is actually received or is in the process of telephonic transfer in the office of the District before the time set forth at the beginning of these Official Terms. </w:t>
      </w:r>
    </w:p>
    <w:p w14:paraId="254435CA" w14:textId="77777777" w:rsidR="00FA735A" w:rsidRDefault="00BE5CFB">
      <w:pPr>
        <w:spacing w:after="240" w:line="280" w:lineRule="exact"/>
        <w:ind w:firstLine="720"/>
      </w:pPr>
      <w:r>
        <w:t xml:space="preserve">Notice is hereby given that electronic proposals will be received via BiDCOMP™/PARITY™, in the manner described below, until 11:00 a.m., E.S.T., on July 9, 2026. Bids may be submitted electronically via BiDCOMP™/PARITY™ pursuant to these Official Terms until 11:00 a.m., E.S.T., but no bid received after the time for receiving bids above. To the extent any instructions or directions set forth in BiDCOMP™/PARITY™ conflict with these Official Terms, the terms of these Official Terms shall control. For further </w:t>
      </w:r>
      <w:r>
        <w:t>information about BiDCOMP™/PARITY™, potential bidders may contact the Independent Registered Municipal Advisor or BiDCOMP™/PARITY™ at 1359 Broadway, 2</w:t>
      </w:r>
      <w:r>
        <w:rPr>
          <w:vertAlign w:val="superscript"/>
        </w:rPr>
        <w:t>nd</w:t>
      </w:r>
      <w:r>
        <w:t xml:space="preserve"> Floor, New York, New York 10018, Telephone: (800) 850-7422.</w:t>
      </w:r>
    </w:p>
    <w:p w14:paraId="44D03BA8" w14:textId="77777777" w:rsidR="00FA735A" w:rsidRDefault="00BE5CFB">
      <w:pPr>
        <w:spacing w:after="240" w:line="280" w:lineRule="exact"/>
        <w:ind w:firstLine="720"/>
      </w:pPr>
      <w:r>
        <w:rPr>
          <w:u w:val="single"/>
        </w:rPr>
        <w:t>Term Bond Option</w:t>
      </w:r>
      <w:r>
        <w:t>. The purchaser of the Bonds may specify to the District that any of the Bonds may be combined with immediately succeeding sequential maturities into a Term Bond or Term Bonds, bearing a single rate of interest, with the maturities set forth above (or as may be adjusted as provided herein) comprising mandatory sinking fund redemption amounts for such Term Bond(s).</w:t>
      </w:r>
    </w:p>
    <w:p w14:paraId="038D7B7E" w14:textId="77777777" w:rsidR="00FA735A" w:rsidRDefault="00BE5CFB">
      <w:pPr>
        <w:spacing w:after="240" w:line="280" w:lineRule="exact"/>
        <w:ind w:firstLine="720"/>
      </w:pPr>
      <w:r>
        <w:rPr>
          <w:u w:val="single"/>
        </w:rPr>
        <w:t>Bond Insurance</w:t>
      </w:r>
      <w:r>
        <w:t xml:space="preserve">. If the successful bidder desires to obtain insurance guaranteeing the payment of the principal and/or interest on the Bonds, the District agrees that it will cooperate with </w:t>
      </w:r>
      <w:r>
        <w:lastRenderedPageBreak/>
        <w:t>the successful bidder in obtaining such insurance, but all of the expenses and charges in connection therewith shall be borne by such bidder and the District shall not be liable to any extent therefor.</w:t>
      </w:r>
    </w:p>
    <w:p w14:paraId="65C753FB" w14:textId="77777777" w:rsidR="00FA735A" w:rsidRDefault="00BE5CFB">
      <w:pPr>
        <w:spacing w:after="240" w:line="280" w:lineRule="exact"/>
        <w:ind w:firstLine="720"/>
      </w:pPr>
      <w:r>
        <w:rPr>
          <w:u w:val="single"/>
        </w:rPr>
        <w:t>DTC</w:t>
      </w:r>
      <w:r>
        <w:t>. The successful bidder may likewise elect to notify the Independent Registered Municipal Advisor within twenty-four hours of the award that standard bond certificates be issued. If no such election is made, the Bonds will be delivered using the book-entry only system administered by The Depository Trust Company.</w:t>
      </w:r>
    </w:p>
    <w:p w14:paraId="2AEDC1C4" w14:textId="77777777" w:rsidR="00FA735A" w:rsidRDefault="00BE5CFB">
      <w:pPr>
        <w:spacing w:after="240" w:line="280" w:lineRule="exact"/>
        <w:ind w:firstLine="720"/>
      </w:pPr>
      <w:r>
        <w:rPr>
          <w:u w:val="single"/>
        </w:rPr>
        <w:t>Acceptance of Bid</w:t>
      </w:r>
      <w:r>
        <w:t>. The District will accept a bid or reject all bids on the date stated at the beginning of this Official Terms and Conditions of Bond Sale.</w:t>
      </w:r>
    </w:p>
    <w:p w14:paraId="7E2F4029" w14:textId="77777777" w:rsidR="00FA735A" w:rsidRDefault="00BE5CFB">
      <w:pPr>
        <w:spacing w:after="240" w:line="280" w:lineRule="exact"/>
        <w:ind w:firstLine="720"/>
      </w:pPr>
      <w:r>
        <w:rPr>
          <w:u w:val="single"/>
        </w:rPr>
        <w:t>Right to Reject</w:t>
      </w:r>
      <w:r>
        <w:t>. The right to reject bids for any reason deemed advisable by the Board of Education of the District and the right to waive any possible informalities or irregularities in any bid which in the judgment of the District shall be minor or immaterial is expressly reserved.</w:t>
      </w:r>
    </w:p>
    <w:p w14:paraId="75BD5B6E" w14:textId="77777777" w:rsidR="00FA735A" w:rsidRDefault="00BE5CFB">
      <w:pPr>
        <w:spacing w:after="240" w:line="280" w:lineRule="exact"/>
        <w:ind w:firstLine="720"/>
      </w:pPr>
      <w:r>
        <w:rPr>
          <w:u w:val="single"/>
        </w:rPr>
        <w:t>Official Statement</w:t>
      </w:r>
      <w:r>
        <w:t>. The District will provide the successful purchaser with a Final Official Statement, in accordance with Securities and Exchange Commission Rule 15c2-12, as amended. The Final Official Statement will be provided in electronic form to the successful bidders, in sufficient time to meet the delivery requirements of the SEC and the Municipal Securities Rulemaking Board. The successful bidders will be required to pay for the printing of Final Official Statements.</w:t>
      </w:r>
    </w:p>
    <w:p w14:paraId="7C697295" w14:textId="77777777" w:rsidR="00FA735A" w:rsidRDefault="00BE5CFB">
      <w:pPr>
        <w:spacing w:after="240" w:line="280" w:lineRule="exact"/>
        <w:ind w:firstLine="720"/>
      </w:pPr>
      <w:r>
        <w:rPr>
          <w:u w:val="single"/>
        </w:rPr>
        <w:t>CUSIPS</w:t>
      </w:r>
      <w:r>
        <w:t>. CUSIP identification numbers will be printed on the Bonds at the expense of the purchaser. Improper imprintation or the failure to imprint CUSIP numbers shall not constitute cause for a failure or refusal by the purchaser to accept delivery of and pay for the Bonds in accordance with the terms of any accepted proposal for the purchase of the Bonds.</w:t>
      </w:r>
    </w:p>
    <w:p w14:paraId="745DC66C" w14:textId="77777777" w:rsidR="00FA735A" w:rsidRDefault="00BE5CFB">
      <w:pPr>
        <w:spacing w:after="240" w:line="280" w:lineRule="exact"/>
        <w:ind w:firstLine="720"/>
      </w:pPr>
      <w:r>
        <w:rPr>
          <w:u w:val="single"/>
        </w:rPr>
        <w:t>Rights Reserved</w:t>
      </w:r>
      <w:r>
        <w:t>. The District reserves the right to reject any and all bids, to waive any informality in any bid or, upon 24 hours advance notice before the sale date given through the BiDCOMP™/PARITY™ system, to postpone the sale date of the Bonds. The District reserves the right to reject any and all bids or to waive any informality in any bid. The Bonds are offered for sale subject to the principal and interest of the Bonds not being subject to federal income taxation nor being subject to Kentucky income taxation or Ke</w:t>
      </w:r>
      <w:r>
        <w:t>ntucky ad valorem taxation on the date of their delivery to the successful bidders, all in accordance with the final approving legal opinion of Keating Muething &amp; Klekamp PLL, Cincinnati, Ohio, which opinion will be qualified in accordance with the section hereof entitled TAX TREATMENT.</w:t>
      </w:r>
    </w:p>
    <w:p w14:paraId="4C9206A8" w14:textId="77777777" w:rsidR="00FA735A" w:rsidRDefault="00BE5CFB">
      <w:pPr>
        <w:spacing w:after="240" w:line="280" w:lineRule="exact"/>
        <w:ind w:firstLine="720"/>
      </w:pPr>
      <w:r>
        <w:rPr>
          <w:u w:val="single"/>
        </w:rPr>
        <w:t>Independent Registered Municipal Advisor</w:t>
      </w:r>
      <w:r>
        <w:t>. Bidders are advised that RSA Advisors, LLC, Lexington, Kentucky has been employed as an Independent Registered Municipal Advisor in connection with the issuance of the Bonds. Its fee for services rendered with respect to the sale of the Bonds is contingent upon the issuance and delivery thereof.</w:t>
      </w:r>
    </w:p>
    <w:p w14:paraId="19164AC1" w14:textId="77777777" w:rsidR="00FA735A" w:rsidRDefault="00BE5CFB">
      <w:pPr>
        <w:spacing w:after="240" w:line="280" w:lineRule="exact"/>
        <w:ind w:firstLine="720"/>
      </w:pPr>
      <w:r>
        <w:rPr>
          <w:u w:val="single"/>
        </w:rPr>
        <w:t>Purchaser Certification</w:t>
      </w:r>
      <w:r>
        <w:t>. The winning bidder for the Bonds shall assist the District in establishing the issue price of the Bonds and shall execute and deliver to the District at Closing an “issue price” or similar certificate setting forth the reasonably expected initial offering price to the public or the sales price or prices of the Bonds, together with the supporting pricing wires or equivalent communications, substantially in the form attached hereto as Exhibit A-1 or Exhibit A-</w:t>
      </w:r>
      <w:r>
        <w:lastRenderedPageBreak/>
        <w:t>2, as applicable, with such modifications as may</w:t>
      </w:r>
      <w:r>
        <w:t xml:space="preserve"> be appropriate or necessary, in the reasonable judgment of the winning bidder, the District and Bond Counsel. All actions to be taken by the District under these Official Terms and Conditions of Bond Sale to establish the issue price of the Bonds may be taken on behalf of the District by the District’s Independent Registered Municipal Advisor identified herein and any notice or report to be provided to the District shall be provided to the District’s Independent Registered Municipal Advisor.</w:t>
      </w:r>
    </w:p>
    <w:p w14:paraId="073E7AED" w14:textId="77777777" w:rsidR="00FA735A" w:rsidRDefault="00BE5CFB">
      <w:pPr>
        <w:spacing w:after="240" w:line="280" w:lineRule="exact"/>
        <w:ind w:firstLine="720"/>
      </w:pPr>
      <w:r>
        <w:t>The District intends that the provisions of Treasury Regulation § 1.148-1(f)(3)(i) (defining “competitive sale” for purposes of establishing the issue price of the Series Bonds) will apply to the initial sale of each of the Bonds (the “competitive sale requirements”) because:</w:t>
      </w:r>
    </w:p>
    <w:p w14:paraId="02FE7B0B" w14:textId="77777777" w:rsidR="00FA735A" w:rsidRDefault="00BE5CFB">
      <w:pPr>
        <w:spacing w:after="240" w:line="280" w:lineRule="exact"/>
        <w:ind w:left="720" w:firstLine="720"/>
      </w:pPr>
      <w:r>
        <w:t>(1)</w:t>
      </w:r>
      <w:r>
        <w:tab/>
        <w:t>the District shall disseminate these Official Terms and Conditions of Bond Sale to potential underwriters in a manner that is reasonably designed to reach potential underwriters;</w:t>
      </w:r>
    </w:p>
    <w:p w14:paraId="77C2F729" w14:textId="77777777" w:rsidR="00FA735A" w:rsidRDefault="00BE5CFB">
      <w:pPr>
        <w:spacing w:after="240" w:line="280" w:lineRule="exact"/>
        <w:ind w:left="720" w:firstLine="720"/>
      </w:pPr>
      <w:r>
        <w:t>(2)</w:t>
      </w:r>
      <w:r>
        <w:tab/>
        <w:t xml:space="preserve">all bidders shall have an equal opportunity to bid; </w:t>
      </w:r>
    </w:p>
    <w:p w14:paraId="0D90D982" w14:textId="77777777" w:rsidR="00FA735A" w:rsidRDefault="00BE5CFB">
      <w:pPr>
        <w:spacing w:after="240" w:line="280" w:lineRule="exact"/>
        <w:ind w:left="720" w:firstLine="720"/>
      </w:pPr>
      <w:r>
        <w:t>(3)</w:t>
      </w:r>
      <w:r>
        <w:tab/>
        <w:t>the District may receive bids from at least three underwriters of municipal bonds who have established industry reputations for underwriting new issuances of municipal bonds; and</w:t>
      </w:r>
    </w:p>
    <w:p w14:paraId="08F51324" w14:textId="77777777" w:rsidR="00FA735A" w:rsidRDefault="00BE5CFB">
      <w:pPr>
        <w:spacing w:after="240" w:line="280" w:lineRule="exact"/>
        <w:ind w:left="720" w:firstLine="720"/>
      </w:pPr>
      <w:r>
        <w:t>(4)</w:t>
      </w:r>
      <w:r>
        <w:tab/>
        <w:t>the District anticipates awarding the Bonds to the bidder who submits a firm offer to purchase the Bonds at the lowest net interest cost, as set forth in these Official Terms and Conditions of Bond Sale.</w:t>
      </w:r>
    </w:p>
    <w:p w14:paraId="3CEC076C" w14:textId="77777777" w:rsidR="00FA735A" w:rsidRDefault="00BE5CFB">
      <w:pPr>
        <w:spacing w:before="140" w:after="240" w:line="280" w:lineRule="exact"/>
        <w:ind w:firstLine="720"/>
      </w:pPr>
      <w:r>
        <w:t>Any bid submitted pursuant to this these Official Terms and Conditions of Bond Sale shall be considered a firm offer for the purchase of the Bonds, as specified in the bid.</w:t>
      </w:r>
    </w:p>
    <w:p w14:paraId="45E58EAE" w14:textId="77777777" w:rsidR="00FA735A" w:rsidRDefault="00BE5CFB">
      <w:pPr>
        <w:spacing w:after="240" w:line="280" w:lineRule="exact"/>
        <w:ind w:firstLine="720"/>
      </w:pPr>
      <w:r>
        <w:t xml:space="preserve">If the competitive sale requirements are not satisfied, the District shall so advise the applicable winning bidder. The District will treat the initial offering price to the public as of the sale date of any maturity of the Bonds as the issue price of that maturity (the “hold-the-offering-price rule”), in each case applied on a maturity-by-maturity basis (and if different interest rates apply within a maturity, to each separate CUSIP number within that maturity). Bids will not be subject to cancellation in </w:t>
      </w:r>
      <w:r>
        <w:t>the event that the District determines to apply the hold-the-offering-price rule to any maturity of the Bonds. Bidders should prepare their bids on the assumption that some or all of the maturities of the Bonds will be subject to the hold-the-offering-price rule in order to establish the issue price of the Bonds.</w:t>
      </w:r>
    </w:p>
    <w:p w14:paraId="129F77E4" w14:textId="77777777" w:rsidR="00FA735A" w:rsidRDefault="00BE5CFB">
      <w:pPr>
        <w:spacing w:before="180" w:after="240" w:line="280" w:lineRule="exact"/>
        <w:ind w:firstLine="720"/>
      </w:pPr>
      <w:r>
        <w:t>If the competitive sale requirements are not satisfied, the winning bidder for the Bonds shall assist the District in establishing the issue price of the Bonds and shall execute and deliver to the District at Closing an “issue price” or similar certificate setting forth the hold-the-offering-price rule as the issue price of that maturity, in each case applied on a maturity-by-maturity basis (and if different interest rates apply within a maturity, to each separate CUSIP number within that maturity) substant</w:t>
      </w:r>
      <w:r>
        <w:t>ially in the form attached hereto as Exhibit A-2, with such modifications as may be appropriate or necessary, in the reasonable judgment of the winning bidder, the District, and Bond Counsel.</w:t>
      </w:r>
    </w:p>
    <w:p w14:paraId="0AC70EAB" w14:textId="77777777" w:rsidR="00FA735A" w:rsidRDefault="00BE5CFB">
      <w:pPr>
        <w:spacing w:after="240" w:line="280" w:lineRule="exact"/>
        <w:ind w:firstLine="720"/>
      </w:pPr>
      <w:r>
        <w:lastRenderedPageBreak/>
        <w:t>The District acknowledges that, in making the representations set forth above, the winning bidder will rely on (i) the agreement of each underwriter to comply with the hold-the-offering-price rule, as set forth in an agreement among underwriters and the related pricing wires; (ii) in the event a selling group has been created in connection with the initial sale of the Bonds to the public, the agreement of each dealer who is a member of the selling group to comply with the hold-the-offering-price rule, as se</w:t>
      </w:r>
      <w:r>
        <w:t>t forth in a selling group agreement and the related pricing wires; and (iii) in the event that an underwriter is a party to a retail distribution agreement that was employed in connection with the initial sale of the Bonds to the public, the agreement of each broker-dealer that is a party to such agreement to comply with the hold-the-offering-price rule, as set forth in the retail distribution agreement and the related pricing wires. The District further acknowledges that each underwriter shall be solely l</w:t>
      </w:r>
      <w:r>
        <w:t xml:space="preserve">iable for its failure to comply with its agreement regarding the hold-the-offering-price rule and that no underwriter shall be liable for the failure of any other underwriter, or of any dealer who is a member of a selling group, or of any broker-dealer that is a party to a retail distribution agreement to comply with its corresponding agreement regarding the hold-the-offering-price rule as applicable to the Bonds. </w:t>
      </w:r>
    </w:p>
    <w:p w14:paraId="118A6960" w14:textId="77777777" w:rsidR="00FA735A" w:rsidRDefault="00BE5CFB">
      <w:pPr>
        <w:spacing w:after="240" w:line="280" w:lineRule="exact"/>
        <w:ind w:firstLine="720"/>
      </w:pPr>
      <w:r>
        <w:t>By submitting a bid, each bidder confirms that: (i) any agreement among underwriters, any selling group agreement, and each retail distribution agreement (to which the bidder is a party) relating to the initial sale of the Bonds to the public, together with the related pricing wires, contains or will contain language obligating each underwriter, each dealer who is a member of the selling group, and each broker-dealer that is a party to such retail distribution agreement, as applicable, to comply with the ho</w:t>
      </w:r>
      <w:r>
        <w:t>ld-the-offering-price rule, if applicable, in each case if and for so long as directed by the winning bidder and as set forth in the related pricing wires; and (ii) any agreement among underwriters relating to the initial sale of the Bonds to the public, together with the related pricing wires, contains or will contain language obligating each underwriter that is a party to a retail distribution agreement to be employed in connection with the initial sale of the Bonds to the public to require each broker-de</w:t>
      </w:r>
      <w:r>
        <w:t>aler that is a party to such retail distribution agreement to comply with the hold-the-offering-price rule, if applicable, in each case if and for so long as directed by the winning bidder or such underwriter and as set forth in the related pricing wires.</w:t>
      </w:r>
    </w:p>
    <w:p w14:paraId="05F944A5" w14:textId="77777777" w:rsidR="00FA735A" w:rsidRDefault="00BE5CFB">
      <w:pPr>
        <w:keepNext/>
        <w:spacing w:after="240" w:line="280" w:lineRule="exact"/>
        <w:jc w:val="center"/>
      </w:pPr>
      <w:r>
        <w:t>CONTINUING DISCLOSURE</w:t>
      </w:r>
    </w:p>
    <w:p w14:paraId="46CB2D55" w14:textId="77777777" w:rsidR="00FA735A" w:rsidRDefault="00BE5CFB">
      <w:pPr>
        <w:keepNext/>
        <w:spacing w:after="240" w:line="280" w:lineRule="exact"/>
        <w:ind w:firstLine="720"/>
      </w:pPr>
      <w:r>
        <w:t>In accordance with Securities and Exchange Commission Rule 15c2-12, as amended (the “Rule”) the District will agree, pursuant to a Continuing Disclosure Undertaking to be dated as of the date of issuance and delivery of the Bonds (the “Disclosure Undertaking”), to cause the following information to be provided:</w:t>
      </w:r>
    </w:p>
    <w:p w14:paraId="7B96E2FA" w14:textId="77777777" w:rsidR="00FA735A" w:rsidRDefault="00BE5CFB">
      <w:pPr>
        <w:spacing w:after="240" w:line="280" w:lineRule="exact"/>
        <w:ind w:left="720" w:firstLine="720"/>
      </w:pPr>
      <w:r>
        <w:t>(i)</w:t>
      </w:r>
      <w:r>
        <w:tab/>
        <w:t xml:space="preserve">to the Municipal Securities Rulemaking Board (“MSRB”), or any successor </w:t>
      </w:r>
      <w:r>
        <w:rPr>
          <w:spacing w:val="-3"/>
        </w:rPr>
        <w:t>thereto for purposes of the Rule, through the continuing disclosure service portal provided by</w:t>
      </w:r>
      <w:r>
        <w:t xml:space="preserve"> </w:t>
      </w:r>
      <w:r>
        <w:rPr>
          <w:spacing w:val="-4"/>
        </w:rPr>
        <w:t>the MSRB’s Electronic Municipal Market Access (“EMMA”) system as described in 1934 Act</w:t>
      </w:r>
      <w:r>
        <w:t xml:space="preserve"> Release No. 59062, or any similar system that is acceptable to the Securities and Exchange Commission, certain annual financial information and operating data, including audited </w:t>
      </w:r>
      <w:r>
        <w:rPr>
          <w:spacing w:val="-3"/>
        </w:rPr>
        <w:t>financial statements and additional information consistent with the information</w:t>
      </w:r>
      <w:r>
        <w:rPr>
          <w:spacing w:val="-3"/>
        </w:rPr>
        <w:t xml:space="preserve"> contained the following headings of Appendix B to the Official Statement:</w:t>
      </w:r>
      <w:r>
        <w:t xml:space="preserve"> [</w:t>
      </w:r>
      <w:r w:rsidRPr="0025110A">
        <w:rPr>
          <w:spacing w:val="-2"/>
        </w:rPr>
        <w:t>“Assessed Value of Property,” “Historical Tax Rates,” “Top Ten Taxpayers</w:t>
      </w:r>
      <w:r w:rsidRPr="0025110A">
        <w:t xml:space="preserve"> of the District,” “Attendance,” and “SEEK Funds</w:t>
      </w:r>
      <w:r>
        <w:t xml:space="preserve">.”] The Annual Financial Information shall be provided on or before 270 days after </w:t>
      </w:r>
      <w:r>
        <w:lastRenderedPageBreak/>
        <w:t>the end of each fiscal year ending June 30, commencing with the fiscal year ending June 30, 2026; provided that the audited financial statements may not be available by such date, but will be made available immediately upon delivery thereof by the auditors for the District;</w:t>
      </w:r>
    </w:p>
    <w:p w14:paraId="668E8D80" w14:textId="77777777" w:rsidR="00FA735A" w:rsidRDefault="00BE5CFB">
      <w:pPr>
        <w:spacing w:after="240" w:line="280" w:lineRule="exact"/>
        <w:ind w:left="720" w:firstLine="720"/>
      </w:pPr>
      <w:r>
        <w:t>(ii)</w:t>
      </w:r>
      <w:r>
        <w:tab/>
        <w:t>to the MSRB through EMMA, in a timely manner, not in excess of ten business days after the occurrence of the event, notice of the occurrence of the following events with respect to the Bonds:</w:t>
      </w:r>
    </w:p>
    <w:p w14:paraId="05D74AEF" w14:textId="77777777" w:rsidR="00FA735A" w:rsidRDefault="00BE5CFB">
      <w:pPr>
        <w:spacing w:line="280" w:lineRule="exact"/>
        <w:ind w:left="2880" w:hanging="720"/>
      </w:pPr>
      <w:r>
        <w:t>(a)</w:t>
      </w:r>
      <w:r>
        <w:tab/>
        <w:t>Principal and interest payment delinquencies;</w:t>
      </w:r>
    </w:p>
    <w:p w14:paraId="2F6267BA" w14:textId="77777777" w:rsidR="00FA735A" w:rsidRDefault="00BE5CFB">
      <w:pPr>
        <w:spacing w:line="280" w:lineRule="exact"/>
        <w:ind w:left="2880" w:hanging="720"/>
      </w:pPr>
      <w:r>
        <w:t>(b)</w:t>
      </w:r>
      <w:r>
        <w:tab/>
        <w:t>Non-payment related defaults, if material;</w:t>
      </w:r>
    </w:p>
    <w:p w14:paraId="6D32072F" w14:textId="77777777" w:rsidR="00FA735A" w:rsidRDefault="00BE5CFB">
      <w:pPr>
        <w:spacing w:line="280" w:lineRule="exact"/>
        <w:ind w:left="2880" w:hanging="720"/>
      </w:pPr>
      <w:r>
        <w:t>(c)</w:t>
      </w:r>
      <w:r>
        <w:tab/>
        <w:t>Unscheduled draws on debt service reserves reflecting financial difficulties;</w:t>
      </w:r>
    </w:p>
    <w:p w14:paraId="334A9441" w14:textId="77777777" w:rsidR="00FA735A" w:rsidRDefault="00BE5CFB">
      <w:pPr>
        <w:spacing w:line="280" w:lineRule="exact"/>
        <w:ind w:left="2880" w:hanging="720"/>
      </w:pPr>
      <w:r>
        <w:t>(d)</w:t>
      </w:r>
      <w:r>
        <w:tab/>
        <w:t>Unscheduled draws on credit enhancements reflecting financial difficulties;</w:t>
      </w:r>
    </w:p>
    <w:p w14:paraId="4F2656F5" w14:textId="77777777" w:rsidR="00FA735A" w:rsidRDefault="00BE5CFB">
      <w:pPr>
        <w:spacing w:line="280" w:lineRule="exact"/>
        <w:ind w:left="2880" w:hanging="720"/>
      </w:pPr>
      <w:r>
        <w:t>(e)</w:t>
      </w:r>
      <w:r>
        <w:tab/>
        <w:t>Substitution of credit or liquidity providers, or their failure to perform;</w:t>
      </w:r>
    </w:p>
    <w:p w14:paraId="0CE2CA93" w14:textId="77777777" w:rsidR="00FA735A" w:rsidRDefault="00BE5CFB">
      <w:pPr>
        <w:spacing w:line="280" w:lineRule="exact"/>
        <w:ind w:left="2880" w:hanging="720"/>
      </w:pPr>
      <w:r>
        <w:t>(f)</w:t>
      </w:r>
      <w:r>
        <w:tab/>
        <w:t>Adverse tax opinions, the issuance by the Internal Revenue Service of proposed or final determinations of taxability, Notices of Proposed Issue (IRS Form 5701-TEB) or other material notices or determinations with respect to the tax status of the security, or other material events affecting the tax-exempt status of the security;</w:t>
      </w:r>
    </w:p>
    <w:p w14:paraId="73822D82" w14:textId="77777777" w:rsidR="00FA735A" w:rsidRDefault="00BE5CFB">
      <w:pPr>
        <w:spacing w:line="280" w:lineRule="exact"/>
        <w:ind w:left="2880" w:hanging="720"/>
      </w:pPr>
      <w:r>
        <w:t>(g)</w:t>
      </w:r>
      <w:r>
        <w:tab/>
        <w:t>Modifications to rights of security holders, if material;</w:t>
      </w:r>
    </w:p>
    <w:p w14:paraId="6418D8B3" w14:textId="77777777" w:rsidR="00FA735A" w:rsidRDefault="00BE5CFB">
      <w:pPr>
        <w:spacing w:line="280" w:lineRule="exact"/>
        <w:ind w:left="2880" w:hanging="720"/>
      </w:pPr>
      <w:r>
        <w:t>(h)</w:t>
      </w:r>
      <w:r>
        <w:tab/>
        <w:t>Bond calls, if material, and tender offers (except for mandatory scheduled redemptions not otherwise contingent upon the occurrence of an event);</w:t>
      </w:r>
    </w:p>
    <w:p w14:paraId="283E2A43" w14:textId="77777777" w:rsidR="00FA735A" w:rsidRDefault="00BE5CFB">
      <w:pPr>
        <w:spacing w:line="280" w:lineRule="exact"/>
        <w:ind w:left="2880" w:hanging="720"/>
      </w:pPr>
      <w:r>
        <w:t>(i)</w:t>
      </w:r>
      <w:r>
        <w:tab/>
        <w:t>Defeasances;</w:t>
      </w:r>
    </w:p>
    <w:p w14:paraId="73E82102" w14:textId="77777777" w:rsidR="00FA735A" w:rsidRDefault="00BE5CFB">
      <w:pPr>
        <w:spacing w:line="280" w:lineRule="exact"/>
        <w:ind w:left="2880" w:hanging="720"/>
      </w:pPr>
      <w:r>
        <w:t>(j)</w:t>
      </w:r>
      <w:r>
        <w:tab/>
        <w:t>Release, substitution, or sale of property securing repayment of the securities, if material;</w:t>
      </w:r>
    </w:p>
    <w:p w14:paraId="2B472D4F" w14:textId="77777777" w:rsidR="00FA735A" w:rsidRDefault="00BE5CFB">
      <w:pPr>
        <w:spacing w:line="280" w:lineRule="exact"/>
        <w:ind w:left="2880" w:hanging="720"/>
      </w:pPr>
      <w:r>
        <w:t>(k)</w:t>
      </w:r>
      <w:r>
        <w:tab/>
        <w:t xml:space="preserve">Rating changes; </w:t>
      </w:r>
    </w:p>
    <w:p w14:paraId="64A1F29C" w14:textId="77777777" w:rsidR="00FA735A" w:rsidRDefault="00BE5CFB">
      <w:pPr>
        <w:spacing w:line="280" w:lineRule="exact"/>
        <w:ind w:left="2880" w:hanging="720"/>
      </w:pPr>
      <w:r>
        <w:t>(l)</w:t>
      </w:r>
      <w:r>
        <w:tab/>
        <w:t>Bankruptcy, insolvency, receivership, or similar event of the District (Note: For the purposes of this event, the event is considered to occur when any of the following occur: The appointment of a receiver, fiscal agent or similar officer for the District in a proceeding under the U.S. Bankruptcy Code or in any other proceeding under state or federal law in which a court or governmental authority has assumed jurisdiction over substantially all of the assets or business of the District, or if such jurisdict</w:t>
      </w:r>
      <w:r>
        <w:t>ion has been assumed by leaving the existing governing body and officials or officers in possession but subject to the supervision and orders of a court or governmental authority, or the entry of an order confirming a plan of reorganization, arrangement or liquidation by a court or governmental authority having supervision or jurisdiction over substantially all of the assets or business of the District);</w:t>
      </w:r>
    </w:p>
    <w:p w14:paraId="33E52C61" w14:textId="77777777" w:rsidR="00FA735A" w:rsidRDefault="00BE5CFB">
      <w:pPr>
        <w:spacing w:line="280" w:lineRule="exact"/>
        <w:ind w:left="2880" w:hanging="720"/>
      </w:pPr>
      <w:r>
        <w:t>(m)</w:t>
      </w:r>
      <w:r>
        <w:tab/>
      </w:r>
      <w:r>
        <w:t xml:space="preserve">The consummation of a merger, consolidation, or acquisition involving the District or the sale of all or substantially all of the </w:t>
      </w:r>
      <w:r>
        <w:lastRenderedPageBreak/>
        <w:t>assets of the District, other than in the ordinary course of business, the entry into a definitive agreement to undertake such an action or the termination of a definitive agreement relating to any such actions, other than pursuant to its terms, if material;</w:t>
      </w:r>
    </w:p>
    <w:p w14:paraId="79E459AE" w14:textId="77777777" w:rsidR="00FA735A" w:rsidRDefault="00BE5CFB">
      <w:pPr>
        <w:spacing w:line="280" w:lineRule="exact"/>
        <w:ind w:left="2880" w:hanging="720"/>
      </w:pPr>
      <w:r>
        <w:t>(n)</w:t>
      </w:r>
      <w:r>
        <w:tab/>
        <w:t>Appointment of a successor or additional trustee or the change of name of a trustee, if material.</w:t>
      </w:r>
    </w:p>
    <w:p w14:paraId="48515D40" w14:textId="77777777" w:rsidR="00FA735A" w:rsidRDefault="00BE5CFB">
      <w:pPr>
        <w:spacing w:line="280" w:lineRule="exact"/>
        <w:ind w:left="2880" w:hanging="720"/>
      </w:pPr>
      <w:r>
        <w:t>(o)</w:t>
      </w:r>
      <w:r>
        <w:tab/>
        <w:t>Incurrence of a material financial obligation by the District, or agreement to covenants, events of default, remedies, priority rights, or other similar terms of a financial obligation of the District, any of which affect security holders, if material; and</w:t>
      </w:r>
    </w:p>
    <w:p w14:paraId="74732F99" w14:textId="77777777" w:rsidR="00FA735A" w:rsidRDefault="00BE5CFB">
      <w:pPr>
        <w:spacing w:after="160" w:line="280" w:lineRule="exact"/>
        <w:ind w:left="2880" w:hanging="720"/>
      </w:pPr>
      <w:r>
        <w:t>(p)</w:t>
      </w:r>
      <w:r>
        <w:tab/>
        <w:t>Default, event of acceleration, termination event, modification of terms, or other similar events under the terms of a financial obligation of the District, any of which reflect financial difficulties.</w:t>
      </w:r>
    </w:p>
    <w:p w14:paraId="01F5E823" w14:textId="77777777" w:rsidR="00FA735A" w:rsidRDefault="00BE5CFB">
      <w:pPr>
        <w:spacing w:after="240" w:line="280" w:lineRule="exact"/>
        <w:ind w:left="720" w:firstLine="720"/>
      </w:pPr>
      <w:r>
        <w:t>(iii)</w:t>
      </w:r>
      <w:r>
        <w:tab/>
        <w:t>in a timely manner, to the MSRB through EMMA, notice of any failure (of which the District has knowledge) of the District to provide the required Annual Financial Information on or before the date specified in the Disclosure Undertaking.</w:t>
      </w:r>
    </w:p>
    <w:p w14:paraId="51D73B64" w14:textId="77777777" w:rsidR="00FA735A" w:rsidRDefault="00BE5CFB">
      <w:pPr>
        <w:spacing w:after="240" w:line="280" w:lineRule="exact"/>
        <w:ind w:firstLine="720"/>
      </w:pPr>
      <w:r>
        <w:t>The Disclosure Undertaking provides bondholders, including beneficial owners of the Bonds, with certain enforcement rights in the event of a failure by the District to comply with the terms thereof; however, a default under the Disclosure Undertaking does not constitute an event of default under the Bond Resolution. The Disclosure Undertaking may be amended or terminated under certain circumstances in accordance with the Rule, as more fully described therein.</w:t>
      </w:r>
    </w:p>
    <w:p w14:paraId="490E3968" w14:textId="77777777" w:rsidR="00FA735A" w:rsidRDefault="00BE5CFB">
      <w:pPr>
        <w:spacing w:after="240" w:line="280" w:lineRule="exact"/>
        <w:ind w:firstLine="720"/>
      </w:pPr>
      <w:r>
        <w:t>For purposes of this transaction with respect to events as set forth in the Rule:</w:t>
      </w:r>
    </w:p>
    <w:p w14:paraId="41BD1F9A" w14:textId="77777777" w:rsidR="00FA735A" w:rsidRDefault="00BE5CFB">
      <w:pPr>
        <w:spacing w:line="280" w:lineRule="exact"/>
        <w:ind w:left="2160" w:hanging="720"/>
      </w:pPr>
      <w:r>
        <w:t>(a)</w:t>
      </w:r>
      <w:r>
        <w:tab/>
        <w:t>there are no debt service reserve funds applicable to the Bonds;</w:t>
      </w:r>
    </w:p>
    <w:p w14:paraId="0F72221A" w14:textId="77777777" w:rsidR="00FA735A" w:rsidRDefault="00BE5CFB">
      <w:pPr>
        <w:spacing w:line="280" w:lineRule="exact"/>
        <w:ind w:left="2160" w:hanging="720"/>
      </w:pPr>
      <w:r>
        <w:t>(b)</w:t>
      </w:r>
      <w:r>
        <w:tab/>
        <w:t>there are no credit enhancements applicable to the Bonds;</w:t>
      </w:r>
    </w:p>
    <w:p w14:paraId="2892FA0A" w14:textId="77777777" w:rsidR="00FA735A" w:rsidRDefault="00BE5CFB">
      <w:pPr>
        <w:spacing w:line="280" w:lineRule="exact"/>
        <w:ind w:left="2160" w:hanging="720"/>
      </w:pPr>
      <w:r>
        <w:t>(c)</w:t>
      </w:r>
      <w:r>
        <w:tab/>
        <w:t>there are no liquidity providers applicable to the Bonds; and</w:t>
      </w:r>
    </w:p>
    <w:p w14:paraId="298F2D1F" w14:textId="77777777" w:rsidR="00FA735A" w:rsidRDefault="00BE5CFB">
      <w:pPr>
        <w:spacing w:after="240" w:line="280" w:lineRule="exact"/>
        <w:ind w:left="2160" w:hanging="720"/>
      </w:pPr>
      <w:r>
        <w:t>(d)</w:t>
      </w:r>
      <w:r>
        <w:tab/>
        <w:t>there is no property securing the repayment of the Bonds.</w:t>
      </w:r>
    </w:p>
    <w:p w14:paraId="74C2CFC8" w14:textId="77777777" w:rsidR="00FA735A" w:rsidRDefault="00BE5CFB">
      <w:pPr>
        <w:spacing w:after="240" w:line="280" w:lineRule="exact"/>
        <w:ind w:firstLine="720"/>
      </w:pPr>
      <w:r>
        <w:t>The District intends to file all future Annual Financial Information within the time requirements specified in the Disclosure Undertaking and has adopted policies and procedures to ensure the timely filing thereof including retaining Keating Muething &amp; Klekamp PLL, to serve as disclosure agent to the District. The District’s policies and procedures are available to public upon request.</w:t>
      </w:r>
    </w:p>
    <w:p w14:paraId="70AA1D78" w14:textId="77777777" w:rsidR="00FA735A" w:rsidRDefault="00BE5CFB">
      <w:pPr>
        <w:keepNext/>
        <w:keepLines/>
        <w:spacing w:after="240" w:line="280" w:lineRule="exact"/>
        <w:jc w:val="center"/>
      </w:pPr>
      <w:r>
        <w:lastRenderedPageBreak/>
        <w:t>TAX TREATMENT</w:t>
      </w:r>
    </w:p>
    <w:p w14:paraId="49398180" w14:textId="77777777" w:rsidR="00FA735A" w:rsidRDefault="00BE5CFB">
      <w:pPr>
        <w:keepNext/>
        <w:keepLines/>
        <w:spacing w:after="240" w:line="280" w:lineRule="exact"/>
        <w:ind w:firstLine="720"/>
      </w:pPr>
      <w:r>
        <w:t>In the opinion of Bond Counsel for the Bonds, based upon an analysis of existing laws, regulations, rulings, and court decisions, interest on the Bonds will be excludible from gross income for federal income tax purposes under the Internal Revenue Code of 1986, as amended (the “Code”) and is not an item of tax preference for purposes of the federal alternative minimum tax imposed on individuals. Further, Bond Counsel is of the opinion that interest on the Bonds is exempt from income taxation and that the Bo</w:t>
      </w:r>
      <w:r>
        <w:t>nds are exempt from ad valorem taxation by the Commonwealth of Kentucky and any of its political subdivisions.</w:t>
      </w:r>
    </w:p>
    <w:p w14:paraId="3E29DD8C" w14:textId="77777777" w:rsidR="00FA735A" w:rsidRDefault="00BE5CFB">
      <w:pPr>
        <w:spacing w:after="240" w:line="280" w:lineRule="exact"/>
        <w:ind w:firstLine="720"/>
      </w:pPr>
      <w:r>
        <w:t>The District has not designated the Bonds as “qualified tax-exempt obligations” within the meaning of Section 265 of the Code.</w:t>
      </w:r>
    </w:p>
    <w:p w14:paraId="672519BA" w14:textId="77777777" w:rsidR="00FA735A" w:rsidRDefault="00BE5CFB">
      <w:pPr>
        <w:spacing w:after="240" w:line="280" w:lineRule="exact"/>
        <w:ind w:firstLine="720"/>
      </w:pPr>
      <w:r>
        <w:t>A copy of the opinion of Bond Counsel for the Bonds is set forth in Appendix E to the Official Statement.</w:t>
      </w:r>
    </w:p>
    <w:p w14:paraId="1558D48E" w14:textId="77777777" w:rsidR="00FA735A" w:rsidRDefault="00BE5CFB">
      <w:pPr>
        <w:spacing w:after="240" w:line="280" w:lineRule="exact"/>
        <w:ind w:firstLine="720"/>
      </w:pPr>
      <w:r>
        <w:t>The Code imposes various restrictions, conditions, and requirements relating to the exclusion of interest on obligations such as the Bonds from gross income for federal income tax purposes. The District has covenanted to comply with certain restrictions designed to ensure that interest on the related issues of Bonds will not be includable in gross income for federal income tax purposes. Failure to comply with these covenants could result in interest on the Bonds being includable in income for federal income</w:t>
      </w:r>
      <w:r>
        <w:t xml:space="preserve"> tax purposes and such inclusion could be required retroactively to the date of issuance of the Bonds. The opinion of Bond Counsel assumes compliance with these covenants. However, Bond Counsel has not undertaken to determine (or to inform any person) whether any actions taken (or not taken) or events occurring (or not occurring) after the date of issuance of the Bonds may adversely affect the tax status of the interest on the Bonds.</w:t>
      </w:r>
    </w:p>
    <w:p w14:paraId="0BDF1937" w14:textId="77777777" w:rsidR="00FA735A" w:rsidRDefault="00BE5CFB">
      <w:pPr>
        <w:spacing w:after="240" w:line="280" w:lineRule="exact"/>
        <w:ind w:firstLine="720"/>
      </w:pPr>
      <w:r>
        <w:t>Certain requirements and procedures contained or referred to in the Bond documents and any other relevant documents may be changed and certain actions (including, without limitation, defeasance of the Bonds) may be taken or omitted under the circumstances and subject to the terms and conditions set forth in such documents. Bond Counsel expresses no opinion as to any Bonds or the interest thereon if any such change occurs or action is taken or omitted upon the advice or approval of bond counsel other than Ke</w:t>
      </w:r>
      <w:r>
        <w:t>ating Muething &amp; Klekamp PLL.</w:t>
      </w:r>
    </w:p>
    <w:p w14:paraId="08D70D5A" w14:textId="77777777" w:rsidR="00FA735A" w:rsidRDefault="00BE5CFB">
      <w:pPr>
        <w:spacing w:after="240" w:line="280" w:lineRule="exact"/>
        <w:ind w:firstLine="720"/>
      </w:pPr>
      <w:r>
        <w:t>Although Bond Counsel is of the opinion that interest on the Bonds will be excludible from gross income for federal income tax purposes and that interest on the Bonds is excludible from gross income for Kentucky income tax purposes, the ownership or disposition of, or the accrual or receipt of interest on, the Bonds may otherwise affect a bondholder’s federal, state, or local tax liabilities. The nature and extent of these other tax consequences may depend upon the particular tax status of the bondholder or</w:t>
      </w:r>
      <w:r>
        <w:t xml:space="preserve"> the bondholder’s other items of income or deduction. Bond Counsel expresses no opinions regarding any tax consequences other than what is set forth in its opinion and each bondholder or potential bondholder is urged to consult with tax counsel regarding the effects of purchasing, holding, or disposing the Bonds on the tax liabilities of the individual or entity.</w:t>
      </w:r>
    </w:p>
    <w:p w14:paraId="3D27FC47" w14:textId="77777777" w:rsidR="00FA735A" w:rsidRDefault="00BE5CFB">
      <w:pPr>
        <w:spacing w:after="240" w:line="280" w:lineRule="exact"/>
        <w:ind w:firstLine="720"/>
      </w:pPr>
      <w:r>
        <w:lastRenderedPageBreak/>
        <w:t>Receipt of tax-exempt interest, ownership, or disposition of the Bonds may result in other collateral federal, state, or local tax consequences for certain taxpayers. Such effects may include, without limitation, (i) increasing the federal tax liability of certain foreign corporations subject to the branch profits tax imposed by Section 884 of the Code, (ii) increasing the federal tax liability of certain insurance companies under Section 832 of the Code, (iii) increasing the federal tax liability and affec</w:t>
      </w:r>
      <w:r>
        <w:t>ting the status of certain S Corporations subject to Sections 1362 and 1375 of the Code, (iv) increasing the federal tax liability of certain individual recipients of Social Security or the Railroad Retirement benefits under Section 86 of the Code, and (v) limiting the amount of the Earned Income Credit under Section 32 of the Code that might otherwise be available. Ownership of any of the Bonds may also result in the limitation of interest and certain other deductions for financial institutions and certain</w:t>
      </w:r>
      <w:r>
        <w:t xml:space="preserve"> other taxpayers, pursuant to Section 265 of the Code. Finally, residence of the holder of the Bonds in a state other than Kentucky or being subject to tax in a state other than Kentucky may result in income or other tax liabilities being imposed by such states or their political subdivisions based on the interest or other income from the Bonds.</w:t>
      </w:r>
    </w:p>
    <w:p w14:paraId="42060DAE" w14:textId="77777777" w:rsidR="00FA735A" w:rsidRDefault="00BE5CFB">
      <w:pPr>
        <w:tabs>
          <w:tab w:val="left" w:pos="5040"/>
        </w:tabs>
        <w:spacing w:line="280" w:lineRule="exact"/>
        <w:ind w:left="5040"/>
        <w:jc w:val="left"/>
      </w:pPr>
      <w:r>
        <w:t>BOARD OF EDUCATION OF THE BOONE COUNTY SCHOOL DISTRICT</w:t>
      </w:r>
    </w:p>
    <w:p w14:paraId="7D479689" w14:textId="77777777" w:rsidR="00FA735A" w:rsidRDefault="00BE5CFB">
      <w:pPr>
        <w:tabs>
          <w:tab w:val="left" w:pos="9360"/>
        </w:tabs>
        <w:spacing w:before="720" w:line="280" w:lineRule="exact"/>
        <w:ind w:left="5040"/>
      </w:pPr>
      <w:r>
        <w:t xml:space="preserve">By: </w:t>
      </w:r>
      <w:r>
        <w:rPr>
          <w:u w:val="single"/>
        </w:rPr>
        <w:tab/>
      </w:r>
    </w:p>
    <w:p w14:paraId="3E670D2A" w14:textId="77777777" w:rsidR="00FA735A" w:rsidRDefault="00BE5CFB">
      <w:pPr>
        <w:spacing w:line="280" w:lineRule="exact"/>
        <w:ind w:left="5429"/>
        <w:jc w:val="center"/>
      </w:pPr>
      <w:r>
        <w:t>Chair</w:t>
      </w:r>
    </w:p>
    <w:p w14:paraId="1270E6CB" w14:textId="77777777" w:rsidR="00FA735A" w:rsidRDefault="00FA735A">
      <w:pPr>
        <w:spacing w:after="200" w:line="280" w:lineRule="exact"/>
        <w:sectPr w:rsidR="00FA735A" w:rsidSect="00C3646D">
          <w:headerReference w:type="default" r:id="rId31"/>
          <w:footerReference w:type="default" r:id="rId32"/>
          <w:headerReference w:type="first" r:id="rId33"/>
          <w:footerReference w:type="first" r:id="rId34"/>
          <w:pgSz w:w="12240" w:h="15840" w:code="1"/>
          <w:pgMar w:top="1440" w:right="1440" w:bottom="1440" w:left="1440" w:header="720" w:footer="720" w:gutter="0"/>
          <w:pgNumType w:start="1"/>
          <w:cols w:space="720"/>
          <w:docGrid w:linePitch="360"/>
        </w:sectPr>
      </w:pPr>
    </w:p>
    <w:p w14:paraId="1052A7C1" w14:textId="77777777" w:rsidR="00FA735A" w:rsidRDefault="00BE5CFB">
      <w:pPr>
        <w:spacing w:after="200" w:line="280" w:lineRule="exact"/>
        <w:jc w:val="center"/>
      </w:pPr>
      <w:r>
        <w:lastRenderedPageBreak/>
        <w:t>EXHIBIT A-1</w:t>
      </w:r>
      <w:r>
        <w:br/>
        <w:t>TO</w:t>
      </w:r>
      <w:r>
        <w:br/>
        <w:t>OFFICIAL TERMS AND CONDITIONS OF BOND SALE</w:t>
      </w:r>
    </w:p>
    <w:p w14:paraId="4DFA5ED2" w14:textId="77777777" w:rsidR="00FA735A" w:rsidRDefault="00BE5CFB">
      <w:pPr>
        <w:spacing w:after="200" w:line="280" w:lineRule="exact"/>
        <w:jc w:val="center"/>
      </w:pPr>
      <w:r>
        <w:t>FORM OF ISSUE PRICE CERTIFICATE</w:t>
      </w:r>
    </w:p>
    <w:p w14:paraId="1914719D" w14:textId="77777777" w:rsidR="00FA735A" w:rsidRDefault="00BE5CFB">
      <w:pPr>
        <w:spacing w:after="200" w:line="280" w:lineRule="exact"/>
        <w:jc w:val="center"/>
        <w:rPr>
          <w:i/>
        </w:rPr>
      </w:pPr>
      <w:r>
        <w:rPr>
          <w:i/>
        </w:rPr>
        <w:t>[In case of receipt of at least three qualified bids for the Bonds]</w:t>
      </w:r>
    </w:p>
    <w:p w14:paraId="405746E9" w14:textId="77777777" w:rsidR="00FA735A" w:rsidRDefault="00BE5CFB">
      <w:pPr>
        <w:spacing w:after="220" w:line="280" w:lineRule="exact"/>
        <w:jc w:val="center"/>
      </w:pPr>
      <w:r>
        <w:t>ISSUE PRICE CERTIFICATE</w:t>
      </w:r>
    </w:p>
    <w:p w14:paraId="6F483F4B" w14:textId="77777777" w:rsidR="00FA735A" w:rsidRDefault="00BE5CFB">
      <w:pPr>
        <w:spacing w:after="220" w:line="280" w:lineRule="exact"/>
        <w:jc w:val="center"/>
      </w:pPr>
      <w:r>
        <w:t>Dated __________, 2026</w:t>
      </w:r>
    </w:p>
    <w:p w14:paraId="41B11A9B" w14:textId="77777777" w:rsidR="00FA735A" w:rsidRDefault="00BE5CFB">
      <w:pPr>
        <w:pStyle w:val="TitleCBLast"/>
        <w:spacing w:after="220" w:line="280" w:lineRule="exact"/>
        <w:ind w:left="1440" w:right="720" w:hanging="720"/>
        <w:jc w:val="both"/>
        <w:rPr>
          <w:rFonts w:ascii="Times New Roman" w:hAnsi="Times New Roman" w:cs="Times New Roman"/>
          <w:b w:val="0"/>
          <w:szCs w:val="24"/>
        </w:rPr>
      </w:pPr>
      <w:r>
        <w:rPr>
          <w:rFonts w:ascii="Times New Roman" w:hAnsi="Times New Roman" w:cs="Times New Roman"/>
          <w:b w:val="0"/>
          <w:szCs w:val="24"/>
        </w:rPr>
        <w:t>Re:</w:t>
      </w:r>
      <w:r>
        <w:rPr>
          <w:rFonts w:ascii="Times New Roman" w:hAnsi="Times New Roman" w:cs="Times New Roman"/>
          <w:b w:val="0"/>
          <w:szCs w:val="24"/>
        </w:rPr>
        <w:tab/>
        <w:t>$</w:t>
      </w:r>
      <w:r w:rsidR="00434FC0">
        <w:rPr>
          <w:rFonts w:ascii="Times New Roman" w:hAnsi="Times New Roman" w:cs="Times New Roman"/>
          <w:b w:val="0"/>
          <w:szCs w:val="24"/>
        </w:rPr>
        <w:t>41,930,000</w:t>
      </w:r>
      <w:r>
        <w:rPr>
          <w:rFonts w:ascii="Times New Roman" w:hAnsi="Times New Roman" w:cs="Times New Roman"/>
          <w:b w:val="0"/>
          <w:szCs w:val="24"/>
        </w:rPr>
        <w:t xml:space="preserve"> Board of Education of the Boone County School District General Obligation Bonds, Series 2026, dated _____________, 2026</w:t>
      </w:r>
    </w:p>
    <w:p w14:paraId="4256779D" w14:textId="77777777" w:rsidR="00FA735A" w:rsidRDefault="00BE5CFB">
      <w:pPr>
        <w:pStyle w:val="TitleCBLast"/>
        <w:spacing w:after="220" w:line="280" w:lineRule="exact"/>
        <w:ind w:firstLine="720"/>
        <w:jc w:val="both"/>
        <w:rPr>
          <w:rFonts w:ascii="Times New Roman" w:hAnsi="Times New Roman" w:cs="Times New Roman"/>
          <w:b w:val="0"/>
          <w:szCs w:val="24"/>
        </w:rPr>
      </w:pPr>
      <w:r>
        <w:rPr>
          <w:rFonts w:ascii="Times New Roman" w:hAnsi="Times New Roman" w:cs="Times New Roman"/>
          <w:b w:val="0"/>
          <w:szCs w:val="24"/>
        </w:rPr>
        <w:t>The undersigned, on behalf of [Underwriter Name] (the “Transaction Underwriter”), hereby certifies as set forth below with respect to the sale and issuance of the above-captioned bonds (the “Bonds”).</w:t>
      </w:r>
    </w:p>
    <w:p w14:paraId="0A378A92" w14:textId="77777777" w:rsidR="00FA735A" w:rsidRDefault="00BE5CFB">
      <w:pPr>
        <w:pStyle w:val="TitleCBLast"/>
        <w:spacing w:after="220" w:line="280" w:lineRule="exact"/>
        <w:ind w:firstLine="720"/>
        <w:jc w:val="both"/>
        <w:rPr>
          <w:rFonts w:ascii="Times New Roman" w:hAnsi="Times New Roman" w:cs="Times New Roman"/>
          <w:b w:val="0"/>
          <w:szCs w:val="24"/>
        </w:rPr>
      </w:pPr>
      <w:r>
        <w:rPr>
          <w:rFonts w:ascii="Times New Roman" w:hAnsi="Times New Roman" w:cs="Times New Roman"/>
          <w:b w:val="0"/>
          <w:szCs w:val="24"/>
        </w:rPr>
        <w:t>1.</w:t>
      </w:r>
      <w:r>
        <w:rPr>
          <w:rFonts w:ascii="Times New Roman" w:hAnsi="Times New Roman" w:cs="Times New Roman"/>
          <w:b w:val="0"/>
          <w:szCs w:val="24"/>
        </w:rPr>
        <w:tab/>
      </w:r>
      <w:r>
        <w:rPr>
          <w:rFonts w:ascii="Times New Roman" w:hAnsi="Times New Roman" w:cs="Times New Roman"/>
          <w:b w:val="0"/>
          <w:szCs w:val="24"/>
          <w:u w:val="single"/>
        </w:rPr>
        <w:t>Reasonably Expected Initial Offering Price</w:t>
      </w:r>
      <w:r>
        <w:rPr>
          <w:rFonts w:ascii="Times New Roman" w:hAnsi="Times New Roman" w:cs="Times New Roman"/>
          <w:b w:val="0"/>
          <w:szCs w:val="24"/>
        </w:rPr>
        <w:t xml:space="preserve">. </w:t>
      </w:r>
    </w:p>
    <w:p w14:paraId="0FCBAFED" w14:textId="77777777" w:rsidR="00FA735A" w:rsidRDefault="00BE5CFB">
      <w:pPr>
        <w:pStyle w:val="TitleCBLast"/>
        <w:spacing w:after="220" w:line="280" w:lineRule="exact"/>
        <w:ind w:firstLine="720"/>
        <w:jc w:val="both"/>
        <w:rPr>
          <w:rFonts w:ascii="Times New Roman" w:hAnsi="Times New Roman" w:cs="Times New Roman"/>
          <w:b w:val="0"/>
          <w:szCs w:val="24"/>
        </w:rPr>
      </w:pPr>
      <w:r>
        <w:rPr>
          <w:rFonts w:ascii="Times New Roman" w:hAnsi="Times New Roman" w:cs="Times New Roman"/>
          <w:b w:val="0"/>
          <w:szCs w:val="24"/>
        </w:rPr>
        <w:t>(a)</w:t>
      </w:r>
      <w:r>
        <w:rPr>
          <w:rFonts w:ascii="Times New Roman" w:hAnsi="Times New Roman" w:cs="Times New Roman"/>
          <w:b w:val="0"/>
          <w:szCs w:val="24"/>
        </w:rPr>
        <w:tab/>
        <w:t xml:space="preserve">As of the Sale Date, the reasonably expected initial offering prices of the Bonds to the Public by the Transaction Underwriter are the prices listed in </w:t>
      </w:r>
      <w:r>
        <w:rPr>
          <w:rFonts w:ascii="Times New Roman" w:hAnsi="Times New Roman" w:cs="Times New Roman"/>
          <w:b w:val="0"/>
          <w:szCs w:val="24"/>
          <w:u w:val="single"/>
        </w:rPr>
        <w:t>Schedule I</w:t>
      </w:r>
      <w:r>
        <w:rPr>
          <w:rFonts w:ascii="Times New Roman" w:hAnsi="Times New Roman" w:cs="Times New Roman"/>
          <w:b w:val="0"/>
          <w:szCs w:val="24"/>
        </w:rPr>
        <w:t xml:space="preserve"> attached hereto (the “Expected Offering Prices”). The Expected Offering Prices are the prices for the Maturities of the Bonds used by the Transaction Underwriter in formulating its bid to purchase the Bonds. A true and correct copy of the bid provided by the Transaction Underwriter to purchase the Bonds is attached hereto as </w:t>
      </w:r>
      <w:r>
        <w:rPr>
          <w:rFonts w:ascii="Times New Roman" w:hAnsi="Times New Roman" w:cs="Times New Roman"/>
          <w:b w:val="0"/>
          <w:szCs w:val="24"/>
          <w:u w:val="single"/>
        </w:rPr>
        <w:t>Schedule II</w:t>
      </w:r>
      <w:r>
        <w:rPr>
          <w:rFonts w:ascii="Times New Roman" w:hAnsi="Times New Roman" w:cs="Times New Roman"/>
          <w:b w:val="0"/>
          <w:szCs w:val="24"/>
        </w:rPr>
        <w:t>.</w:t>
      </w:r>
    </w:p>
    <w:p w14:paraId="1428C302" w14:textId="77777777" w:rsidR="00FA735A" w:rsidRDefault="00BE5CFB">
      <w:pPr>
        <w:pStyle w:val="TitleCBLast"/>
        <w:spacing w:after="220" w:line="280" w:lineRule="exact"/>
        <w:ind w:firstLine="720"/>
        <w:jc w:val="both"/>
        <w:rPr>
          <w:rFonts w:ascii="Times New Roman" w:hAnsi="Times New Roman" w:cs="Times New Roman"/>
          <w:b w:val="0"/>
          <w:szCs w:val="24"/>
        </w:rPr>
      </w:pPr>
      <w:r>
        <w:rPr>
          <w:rFonts w:ascii="Times New Roman" w:hAnsi="Times New Roman" w:cs="Times New Roman"/>
          <w:b w:val="0"/>
          <w:szCs w:val="24"/>
        </w:rPr>
        <w:t>(b)</w:t>
      </w:r>
      <w:r>
        <w:rPr>
          <w:rFonts w:ascii="Times New Roman" w:hAnsi="Times New Roman" w:cs="Times New Roman"/>
          <w:b w:val="0"/>
          <w:szCs w:val="24"/>
        </w:rPr>
        <w:tab/>
        <w:t xml:space="preserve">The Transaction Underwriter was not given the opportunity to review any other bids prior to submitting its bid. </w:t>
      </w:r>
    </w:p>
    <w:p w14:paraId="7ACDE822" w14:textId="77777777" w:rsidR="00FA735A" w:rsidRDefault="00BE5CFB">
      <w:pPr>
        <w:pStyle w:val="TitleCBLast"/>
        <w:spacing w:after="220" w:line="280" w:lineRule="exact"/>
        <w:ind w:firstLine="720"/>
        <w:jc w:val="both"/>
        <w:rPr>
          <w:rFonts w:ascii="Times New Roman" w:hAnsi="Times New Roman" w:cs="Times New Roman"/>
          <w:b w:val="0"/>
          <w:szCs w:val="24"/>
        </w:rPr>
      </w:pPr>
      <w:r>
        <w:rPr>
          <w:rFonts w:ascii="Times New Roman" w:hAnsi="Times New Roman" w:cs="Times New Roman"/>
          <w:b w:val="0"/>
          <w:szCs w:val="24"/>
        </w:rPr>
        <w:t>(c)</w:t>
      </w:r>
      <w:r>
        <w:rPr>
          <w:rFonts w:ascii="Times New Roman" w:hAnsi="Times New Roman" w:cs="Times New Roman"/>
          <w:b w:val="0"/>
          <w:szCs w:val="24"/>
        </w:rPr>
        <w:tab/>
        <w:t>The bid submitted by the Transaction Underwriter constituted a firm offer to purchase the Bonds.</w:t>
      </w:r>
    </w:p>
    <w:p w14:paraId="484F5A56" w14:textId="77777777" w:rsidR="00FA735A" w:rsidRDefault="00BE5CFB">
      <w:pPr>
        <w:pStyle w:val="TitleCBLast"/>
        <w:spacing w:after="220" w:line="280" w:lineRule="exact"/>
        <w:ind w:firstLine="720"/>
        <w:jc w:val="both"/>
        <w:rPr>
          <w:rFonts w:ascii="Times New Roman" w:hAnsi="Times New Roman" w:cs="Times New Roman"/>
          <w:b w:val="0"/>
          <w:szCs w:val="24"/>
        </w:rPr>
      </w:pPr>
      <w:r>
        <w:rPr>
          <w:rFonts w:ascii="Times New Roman" w:hAnsi="Times New Roman" w:cs="Times New Roman"/>
          <w:b w:val="0"/>
          <w:szCs w:val="24"/>
        </w:rPr>
        <w:t>2.</w:t>
      </w:r>
      <w:r>
        <w:rPr>
          <w:rFonts w:ascii="Times New Roman" w:hAnsi="Times New Roman" w:cs="Times New Roman"/>
          <w:b w:val="0"/>
          <w:szCs w:val="24"/>
        </w:rPr>
        <w:tab/>
      </w:r>
      <w:r>
        <w:rPr>
          <w:rFonts w:ascii="Times New Roman" w:hAnsi="Times New Roman" w:cs="Times New Roman"/>
          <w:b w:val="0"/>
          <w:szCs w:val="24"/>
          <w:u w:val="single"/>
        </w:rPr>
        <w:t>Yield on the Bonds</w:t>
      </w:r>
      <w:r>
        <w:rPr>
          <w:rFonts w:ascii="Times New Roman" w:hAnsi="Times New Roman" w:cs="Times New Roman"/>
          <w:b w:val="0"/>
          <w:szCs w:val="24"/>
        </w:rPr>
        <w:t>. It computed the yield on the Bonds, [Yield]%, as that yield (determined on the basis of semiannual compounding) which, when used in computing the present worth of all payments of principal and interest to be made with respect to particular obligations, produces an amount equal to their purchase price, which, in the case of the Bonds, is the Expected Offering Prices, determined without taking into account issuance expenses and Underwriter’s discount.</w:t>
      </w:r>
    </w:p>
    <w:p w14:paraId="274963FE" w14:textId="77777777" w:rsidR="00FA735A" w:rsidRDefault="00BE5CFB">
      <w:pPr>
        <w:pStyle w:val="TitleCBLast"/>
        <w:spacing w:after="220" w:line="280" w:lineRule="exact"/>
        <w:ind w:firstLine="720"/>
        <w:jc w:val="both"/>
        <w:rPr>
          <w:rFonts w:ascii="Times New Roman" w:hAnsi="Times New Roman" w:cs="Times New Roman"/>
          <w:b w:val="0"/>
          <w:szCs w:val="24"/>
        </w:rPr>
      </w:pPr>
      <w:r>
        <w:rPr>
          <w:rFonts w:ascii="Times New Roman" w:hAnsi="Times New Roman" w:cs="Times New Roman"/>
          <w:b w:val="0"/>
          <w:szCs w:val="24"/>
        </w:rPr>
        <w:t>3.</w:t>
      </w:r>
      <w:r>
        <w:rPr>
          <w:rFonts w:ascii="Times New Roman" w:hAnsi="Times New Roman" w:cs="Times New Roman"/>
          <w:b w:val="0"/>
          <w:szCs w:val="24"/>
        </w:rPr>
        <w:tab/>
      </w:r>
      <w:r>
        <w:rPr>
          <w:rFonts w:ascii="Times New Roman" w:hAnsi="Times New Roman" w:cs="Times New Roman"/>
          <w:b w:val="0"/>
          <w:szCs w:val="24"/>
          <w:u w:val="single"/>
        </w:rPr>
        <w:t>Weighted Average Maturity</w:t>
      </w:r>
      <w:r>
        <w:rPr>
          <w:rFonts w:ascii="Times New Roman" w:hAnsi="Times New Roman" w:cs="Times New Roman"/>
          <w:b w:val="0"/>
          <w:szCs w:val="24"/>
        </w:rPr>
        <w:t>. The weighted average maturity of the Bonds has been calculated to be [WAM] years. The weighted average maturity is the sum of the products of the respective Expected Offering Price of each Maturity and the number of years to maturity (determined separately for each Maturity and by taking into account mandatory redemptions), divided by the aggregate Expected Offering Prices of the Bonds as of the date hereof.</w:t>
      </w:r>
    </w:p>
    <w:p w14:paraId="458DDD71" w14:textId="77777777" w:rsidR="00FA735A" w:rsidRDefault="00FA735A">
      <w:pPr>
        <w:pStyle w:val="TitleCBLast"/>
        <w:spacing w:after="220" w:line="280" w:lineRule="exact"/>
        <w:ind w:firstLine="720"/>
        <w:jc w:val="both"/>
        <w:rPr>
          <w:rFonts w:ascii="Times New Roman" w:hAnsi="Times New Roman" w:cs="Times New Roman"/>
          <w:b w:val="0"/>
          <w:szCs w:val="24"/>
        </w:rPr>
      </w:pPr>
    </w:p>
    <w:p w14:paraId="6E750D8B" w14:textId="77777777" w:rsidR="00FA735A" w:rsidRDefault="00BE5CFB">
      <w:pPr>
        <w:pStyle w:val="TitleCBLast"/>
        <w:spacing w:after="220" w:line="280" w:lineRule="exact"/>
        <w:ind w:firstLine="720"/>
        <w:jc w:val="both"/>
        <w:rPr>
          <w:rFonts w:ascii="Times New Roman" w:hAnsi="Times New Roman" w:cs="Times New Roman"/>
          <w:b w:val="0"/>
          <w:szCs w:val="24"/>
        </w:rPr>
      </w:pPr>
      <w:r>
        <w:rPr>
          <w:rFonts w:ascii="Times New Roman" w:hAnsi="Times New Roman" w:cs="Times New Roman"/>
          <w:b w:val="0"/>
          <w:szCs w:val="24"/>
        </w:rPr>
        <w:lastRenderedPageBreak/>
        <w:t>4.</w:t>
      </w:r>
      <w:r>
        <w:rPr>
          <w:rFonts w:ascii="Times New Roman" w:hAnsi="Times New Roman" w:cs="Times New Roman"/>
          <w:b w:val="0"/>
          <w:szCs w:val="24"/>
        </w:rPr>
        <w:tab/>
      </w:r>
      <w:r>
        <w:rPr>
          <w:rFonts w:ascii="Times New Roman" w:hAnsi="Times New Roman" w:cs="Times New Roman"/>
          <w:b w:val="0"/>
          <w:szCs w:val="24"/>
          <w:u w:val="single"/>
        </w:rPr>
        <w:t>Defined Terms</w:t>
      </w:r>
      <w:r>
        <w:rPr>
          <w:rFonts w:ascii="Times New Roman" w:hAnsi="Times New Roman" w:cs="Times New Roman"/>
          <w:b w:val="0"/>
          <w:szCs w:val="24"/>
        </w:rPr>
        <w:t>.</w:t>
      </w:r>
    </w:p>
    <w:p w14:paraId="1B957101" w14:textId="77777777" w:rsidR="00FA735A" w:rsidRDefault="00BE5CFB">
      <w:pPr>
        <w:pStyle w:val="TitleCBLast"/>
        <w:spacing w:after="220" w:line="280" w:lineRule="exact"/>
        <w:ind w:firstLine="720"/>
        <w:jc w:val="both"/>
        <w:rPr>
          <w:rFonts w:ascii="Times New Roman" w:hAnsi="Times New Roman" w:cs="Times New Roman"/>
          <w:b w:val="0"/>
          <w:szCs w:val="24"/>
        </w:rPr>
      </w:pPr>
      <w:r>
        <w:rPr>
          <w:rFonts w:ascii="Times New Roman" w:hAnsi="Times New Roman" w:cs="Times New Roman"/>
          <w:b w:val="0"/>
          <w:szCs w:val="24"/>
        </w:rPr>
        <w:t>(a)</w:t>
      </w:r>
      <w:r>
        <w:rPr>
          <w:rFonts w:ascii="Times New Roman" w:hAnsi="Times New Roman" w:cs="Times New Roman"/>
          <w:b w:val="0"/>
          <w:szCs w:val="24"/>
        </w:rPr>
        <w:tab/>
        <w:t>“</w:t>
      </w:r>
      <w:r>
        <w:rPr>
          <w:rFonts w:ascii="Times New Roman" w:eastAsia="Calibri" w:hAnsi="Times New Roman" w:cs="Times New Roman"/>
          <w:b w:val="0"/>
          <w:szCs w:val="24"/>
        </w:rPr>
        <w:t xml:space="preserve">Issuer” means the </w:t>
      </w:r>
      <w:r>
        <w:rPr>
          <w:rFonts w:ascii="Times New Roman" w:hAnsi="Times New Roman" w:cs="Times New Roman"/>
          <w:b w:val="0"/>
          <w:szCs w:val="24"/>
        </w:rPr>
        <w:t>Boone County School District.</w:t>
      </w:r>
    </w:p>
    <w:p w14:paraId="4F1CEF3B" w14:textId="77777777" w:rsidR="00FA735A" w:rsidRDefault="00BE5CFB">
      <w:pPr>
        <w:pStyle w:val="TitleCBLast"/>
        <w:spacing w:after="220" w:line="280" w:lineRule="exact"/>
        <w:ind w:firstLine="720"/>
        <w:jc w:val="both"/>
        <w:rPr>
          <w:rFonts w:ascii="Times New Roman" w:hAnsi="Times New Roman" w:cs="Times New Roman"/>
          <w:b w:val="0"/>
          <w:szCs w:val="24"/>
        </w:rPr>
      </w:pPr>
      <w:r>
        <w:rPr>
          <w:rFonts w:ascii="Times New Roman" w:hAnsi="Times New Roman" w:cs="Times New Roman"/>
          <w:b w:val="0"/>
          <w:szCs w:val="24"/>
        </w:rPr>
        <w:t>(b)</w:t>
      </w:r>
      <w:r>
        <w:rPr>
          <w:rFonts w:ascii="Times New Roman" w:hAnsi="Times New Roman" w:cs="Times New Roman"/>
          <w:b w:val="0"/>
          <w:szCs w:val="24"/>
        </w:rPr>
        <w:tab/>
        <w:t>“Maturity” means any Bonds with the same credit and payment terms. Bonds with different maturity dates, or Bonds with the same maturity date but different stated interest rates, are treated as separate Maturities.</w:t>
      </w:r>
    </w:p>
    <w:p w14:paraId="2412894B" w14:textId="77777777" w:rsidR="00FA735A" w:rsidRDefault="00BE5CFB">
      <w:pPr>
        <w:pStyle w:val="TitleCBLast"/>
        <w:spacing w:after="220" w:line="280" w:lineRule="exact"/>
        <w:ind w:firstLine="720"/>
        <w:jc w:val="both"/>
        <w:rPr>
          <w:rFonts w:ascii="Times New Roman" w:hAnsi="Times New Roman" w:cs="Times New Roman"/>
          <w:b w:val="0"/>
          <w:szCs w:val="24"/>
        </w:rPr>
      </w:pPr>
      <w:r>
        <w:rPr>
          <w:rFonts w:ascii="Times New Roman" w:hAnsi="Times New Roman" w:cs="Times New Roman"/>
          <w:b w:val="0"/>
          <w:szCs w:val="24"/>
        </w:rPr>
        <w:t>(c)</w:t>
      </w:r>
      <w:r>
        <w:rPr>
          <w:rFonts w:ascii="Times New Roman" w:hAnsi="Times New Roman" w:cs="Times New Roman"/>
          <w:b w:val="0"/>
          <w:szCs w:val="24"/>
        </w:rPr>
        <w:tab/>
        <w:t>“Public” means any person (including an individual, a trust, an estate, a partnership, a company, an association, or a corporation) other than an Underwriter or a related party to an Underwriter. The term “related party,” for the purposes of this certificate, generally means any two or more persons who have greater than 50% common ownership, directly or indirectly.</w:t>
      </w:r>
    </w:p>
    <w:p w14:paraId="7629DA6F" w14:textId="77777777" w:rsidR="00FA735A" w:rsidRDefault="00BE5CFB">
      <w:pPr>
        <w:pStyle w:val="TitleCBLast"/>
        <w:spacing w:after="220" w:line="280" w:lineRule="exact"/>
        <w:ind w:firstLine="720"/>
        <w:jc w:val="both"/>
        <w:rPr>
          <w:rFonts w:ascii="Times New Roman" w:hAnsi="Times New Roman" w:cs="Times New Roman"/>
          <w:b w:val="0"/>
          <w:szCs w:val="24"/>
        </w:rPr>
      </w:pPr>
      <w:r>
        <w:rPr>
          <w:rFonts w:ascii="Times New Roman" w:hAnsi="Times New Roman" w:cs="Times New Roman"/>
          <w:b w:val="0"/>
          <w:szCs w:val="24"/>
        </w:rPr>
        <w:t>(d)</w:t>
      </w:r>
      <w:r>
        <w:rPr>
          <w:rFonts w:ascii="Times New Roman" w:hAnsi="Times New Roman" w:cs="Times New Roman"/>
          <w:b w:val="0"/>
          <w:szCs w:val="24"/>
        </w:rPr>
        <w:tab/>
        <w:t>“</w:t>
      </w:r>
      <w:r>
        <w:rPr>
          <w:rFonts w:ascii="Times New Roman" w:eastAsia="Calibri" w:hAnsi="Times New Roman" w:cs="Times New Roman"/>
          <w:b w:val="0"/>
          <w:szCs w:val="24"/>
        </w:rPr>
        <w:t>Sale Date” means the first day on which there is a binding contract in writing for the sale of a Maturity of the Bonds. The Sale Date of the Bonds is July 9, 2026.</w:t>
      </w:r>
    </w:p>
    <w:p w14:paraId="3EADCC82" w14:textId="77777777" w:rsidR="00FA735A" w:rsidRDefault="00BE5CFB">
      <w:pPr>
        <w:pStyle w:val="TitleCBLast"/>
        <w:spacing w:after="220" w:line="280" w:lineRule="exact"/>
        <w:ind w:firstLine="720"/>
        <w:jc w:val="both"/>
        <w:rPr>
          <w:rFonts w:ascii="Times New Roman" w:hAnsi="Times New Roman" w:cs="Times New Roman"/>
          <w:b w:val="0"/>
          <w:szCs w:val="24"/>
        </w:rPr>
      </w:pPr>
      <w:r>
        <w:rPr>
          <w:rFonts w:ascii="Times New Roman" w:hAnsi="Times New Roman" w:cs="Times New Roman"/>
          <w:b w:val="0"/>
          <w:szCs w:val="24"/>
        </w:rPr>
        <w:t>(e)</w:t>
      </w:r>
      <w:r>
        <w:rPr>
          <w:rFonts w:ascii="Times New Roman" w:hAnsi="Times New Roman" w:cs="Times New Roman"/>
          <w:b w:val="0"/>
          <w:szCs w:val="24"/>
        </w:rPr>
        <w:tab/>
        <w:t>“Underwriter” means (i) any person that agrees, under a written contract with the Issuer (or the lead underwriter to form an underwriting syndicate), to participate in the initial sale of the Bonds to the Public, and (ii) any person that agrees, under a written contract, directly or indirectly, with a person described in clause (i) of this paragraph, to participate in the initial sale of the Bonds to the Public (including a member of a selling group or a party to a retail distribution agreement participati</w:t>
      </w:r>
      <w:r>
        <w:rPr>
          <w:rFonts w:ascii="Times New Roman" w:hAnsi="Times New Roman" w:cs="Times New Roman"/>
          <w:b w:val="0"/>
          <w:szCs w:val="24"/>
        </w:rPr>
        <w:t xml:space="preserve">ng in the initial sale of the Bonds to the Public). </w:t>
      </w:r>
    </w:p>
    <w:p w14:paraId="2C8B7E8E" w14:textId="77777777" w:rsidR="00FA735A" w:rsidRDefault="00BE5CFB">
      <w:pPr>
        <w:pStyle w:val="TitleCBLast"/>
        <w:spacing w:after="220" w:line="280" w:lineRule="exact"/>
        <w:ind w:firstLine="720"/>
        <w:jc w:val="both"/>
        <w:rPr>
          <w:rFonts w:ascii="Times New Roman" w:hAnsi="Times New Roman" w:cs="Times New Roman"/>
          <w:b w:val="0"/>
          <w:szCs w:val="24"/>
        </w:rPr>
      </w:pPr>
      <w:r>
        <w:rPr>
          <w:rFonts w:ascii="Times New Roman" w:hAnsi="Times New Roman" w:cs="Times New Roman"/>
          <w:b w:val="0"/>
          <w:szCs w:val="24"/>
        </w:rPr>
        <w:t>The representations set forth in this certificate are limited to factual matters only. Nothing contained in this certificate represents the Transaction Underwriter’s interpretation of any laws, including, specifically, Section 103 and Section 148 of the Internal Revenue Code of 1986, as amended, and the Treasury Regulations issued thereunder. The Transaction Underwriter understands that the information set forth in this certificate will be relied upon (i) by the Issuer with respect to certain representation</w:t>
      </w:r>
      <w:r>
        <w:rPr>
          <w:rFonts w:ascii="Times New Roman" w:hAnsi="Times New Roman" w:cs="Times New Roman"/>
          <w:b w:val="0"/>
          <w:szCs w:val="24"/>
        </w:rPr>
        <w:t>s set forth in the Federal Tax Certificate and with respect to compliance with the federal income tax rules affecting the Bonds, and (ii) by Keating Muething &amp; Klekamp PLL in connection with rendering its opinion that the interest on the Bonds is excluded from gross income for federal income tax purposes, the preparation of the Internal Revenue Service Form 8038-G, and any other federal income tax advice that it may give to the Issuer from time to time in connection with the Bonds.</w:t>
      </w:r>
    </w:p>
    <w:p w14:paraId="7E82D391" w14:textId="77777777" w:rsidR="00FA735A" w:rsidRDefault="00BE5CFB">
      <w:pPr>
        <w:pStyle w:val="TitleCBLast"/>
        <w:spacing w:after="0" w:line="280" w:lineRule="exact"/>
        <w:ind w:left="5040"/>
        <w:jc w:val="left"/>
        <w:rPr>
          <w:rFonts w:ascii="Times New Roman" w:hAnsi="Times New Roman" w:cs="Times New Roman"/>
          <w:b w:val="0"/>
          <w:caps/>
          <w:szCs w:val="24"/>
        </w:rPr>
      </w:pPr>
      <w:r>
        <w:rPr>
          <w:rFonts w:ascii="Times New Roman" w:hAnsi="Times New Roman" w:cs="Times New Roman"/>
          <w:b w:val="0"/>
          <w:caps/>
          <w:szCs w:val="24"/>
        </w:rPr>
        <w:t>[TRANSACTION Underwriter Name]</w:t>
      </w:r>
    </w:p>
    <w:p w14:paraId="7BFB548A" w14:textId="77777777" w:rsidR="00FA735A" w:rsidRDefault="00BE5CFB">
      <w:pPr>
        <w:pStyle w:val="TitleCBLast"/>
        <w:tabs>
          <w:tab w:val="left" w:pos="9360"/>
        </w:tabs>
        <w:spacing w:before="480" w:after="240" w:line="280" w:lineRule="exact"/>
        <w:ind w:left="5040"/>
        <w:jc w:val="both"/>
        <w:rPr>
          <w:rFonts w:ascii="Times New Roman" w:hAnsi="Times New Roman" w:cs="Times New Roman"/>
          <w:b w:val="0"/>
          <w:szCs w:val="24"/>
        </w:rPr>
      </w:pPr>
      <w:r>
        <w:rPr>
          <w:rFonts w:ascii="Times New Roman" w:hAnsi="Times New Roman" w:cs="Times New Roman"/>
          <w:b w:val="0"/>
          <w:szCs w:val="24"/>
        </w:rPr>
        <w:t xml:space="preserve">By: </w:t>
      </w:r>
      <w:r>
        <w:rPr>
          <w:rFonts w:ascii="Times New Roman" w:hAnsi="Times New Roman" w:cs="Times New Roman"/>
          <w:b w:val="0"/>
          <w:szCs w:val="24"/>
          <w:u w:val="single"/>
        </w:rPr>
        <w:tab/>
      </w:r>
    </w:p>
    <w:p w14:paraId="73E71D81" w14:textId="77777777" w:rsidR="00FA735A" w:rsidRDefault="00BE5CFB">
      <w:pPr>
        <w:pStyle w:val="TitleCBLast"/>
        <w:tabs>
          <w:tab w:val="left" w:pos="9360"/>
        </w:tabs>
        <w:spacing w:after="240" w:line="280" w:lineRule="exact"/>
        <w:ind w:left="5040"/>
        <w:jc w:val="both"/>
        <w:rPr>
          <w:rFonts w:ascii="Times New Roman" w:hAnsi="Times New Roman" w:cs="Times New Roman"/>
          <w:b w:val="0"/>
          <w:szCs w:val="24"/>
        </w:rPr>
      </w:pPr>
      <w:r>
        <w:rPr>
          <w:rFonts w:ascii="Times New Roman" w:hAnsi="Times New Roman" w:cs="Times New Roman"/>
          <w:b w:val="0"/>
          <w:szCs w:val="24"/>
        </w:rPr>
        <w:t xml:space="preserve">Name: </w:t>
      </w:r>
      <w:r>
        <w:rPr>
          <w:rFonts w:ascii="Times New Roman" w:hAnsi="Times New Roman" w:cs="Times New Roman"/>
          <w:b w:val="0"/>
          <w:szCs w:val="24"/>
          <w:u w:val="single"/>
        </w:rPr>
        <w:tab/>
      </w:r>
    </w:p>
    <w:p w14:paraId="0463C2F2" w14:textId="77777777" w:rsidR="00FA735A" w:rsidRDefault="00BE5CFB">
      <w:pPr>
        <w:pStyle w:val="TitleCBLast"/>
        <w:tabs>
          <w:tab w:val="left" w:pos="9360"/>
        </w:tabs>
        <w:spacing w:after="0" w:line="280" w:lineRule="exact"/>
        <w:ind w:left="5040"/>
        <w:jc w:val="both"/>
        <w:rPr>
          <w:rFonts w:ascii="Times New Roman" w:hAnsi="Times New Roman" w:cs="Times New Roman"/>
          <w:b w:val="0"/>
          <w:szCs w:val="24"/>
        </w:rPr>
      </w:pPr>
      <w:r>
        <w:rPr>
          <w:rFonts w:ascii="Times New Roman" w:hAnsi="Times New Roman" w:cs="Times New Roman"/>
          <w:b w:val="0"/>
          <w:szCs w:val="24"/>
        </w:rPr>
        <w:t xml:space="preserve">Title: </w:t>
      </w:r>
      <w:r>
        <w:rPr>
          <w:rFonts w:ascii="Times New Roman" w:hAnsi="Times New Roman" w:cs="Times New Roman"/>
          <w:b w:val="0"/>
          <w:szCs w:val="24"/>
          <w:u w:val="single"/>
        </w:rPr>
        <w:tab/>
      </w:r>
    </w:p>
    <w:p w14:paraId="023A72BE" w14:textId="77777777" w:rsidR="00FA735A" w:rsidRDefault="00BE5CFB">
      <w:pPr>
        <w:spacing w:line="280" w:lineRule="exact"/>
      </w:pPr>
      <w:r>
        <w:br w:type="page"/>
      </w:r>
    </w:p>
    <w:p w14:paraId="175098AD" w14:textId="77777777" w:rsidR="00FA735A" w:rsidRDefault="00BE5CFB">
      <w:pPr>
        <w:spacing w:after="240" w:line="280" w:lineRule="exact"/>
        <w:jc w:val="center"/>
      </w:pPr>
      <w:r>
        <w:lastRenderedPageBreak/>
        <w:t>SCHEDULE I</w:t>
      </w:r>
      <w:r>
        <w:br/>
        <w:t>TO</w:t>
      </w:r>
      <w:r>
        <w:br/>
        <w:t>ISSUE PRICE CERTIFICATE</w:t>
      </w:r>
    </w:p>
    <w:p w14:paraId="09FDDA6D" w14:textId="77777777" w:rsidR="00FA735A" w:rsidRDefault="00BE5CFB">
      <w:pPr>
        <w:spacing w:after="240" w:line="280" w:lineRule="exact"/>
        <w:jc w:val="center"/>
      </w:pPr>
      <w:r>
        <w:t>EXPECTED OFFERING PRICES</w:t>
      </w:r>
    </w:p>
    <w:p w14:paraId="6AB14D34" w14:textId="77777777" w:rsidR="00FA735A" w:rsidRDefault="00BE5CFB">
      <w:pPr>
        <w:spacing w:after="240" w:line="280" w:lineRule="exact"/>
        <w:jc w:val="center"/>
      </w:pPr>
      <w:r>
        <w:t>(See attachment)</w:t>
      </w:r>
    </w:p>
    <w:p w14:paraId="2EEBBA47" w14:textId="77777777" w:rsidR="00FA735A" w:rsidRDefault="00BE5CFB">
      <w:pPr>
        <w:spacing w:line="280" w:lineRule="exact"/>
      </w:pPr>
      <w:r>
        <w:br w:type="page"/>
      </w:r>
    </w:p>
    <w:p w14:paraId="24560F56" w14:textId="77777777" w:rsidR="00FA735A" w:rsidRDefault="00BE5CFB">
      <w:pPr>
        <w:spacing w:after="240" w:line="280" w:lineRule="exact"/>
        <w:jc w:val="center"/>
      </w:pPr>
      <w:r>
        <w:lastRenderedPageBreak/>
        <w:t>SCHEDULE II</w:t>
      </w:r>
      <w:r>
        <w:br/>
        <w:t>TO</w:t>
      </w:r>
      <w:r>
        <w:br/>
      </w:r>
      <w:r>
        <w:t>ISSUE PRICE CERTIFICATE</w:t>
      </w:r>
    </w:p>
    <w:p w14:paraId="14970C0B" w14:textId="77777777" w:rsidR="00FA735A" w:rsidRDefault="00BE5CFB">
      <w:pPr>
        <w:spacing w:after="240" w:line="280" w:lineRule="exact"/>
        <w:jc w:val="center"/>
      </w:pPr>
      <w:r>
        <w:t>COPY OF BID</w:t>
      </w:r>
    </w:p>
    <w:p w14:paraId="01B5C583" w14:textId="77777777" w:rsidR="00FA735A" w:rsidRDefault="00BE5CFB">
      <w:pPr>
        <w:spacing w:line="280" w:lineRule="exact"/>
        <w:jc w:val="center"/>
      </w:pPr>
      <w:r>
        <w:t>(See attachment)</w:t>
      </w:r>
      <w:r>
        <w:br w:type="page"/>
      </w:r>
    </w:p>
    <w:p w14:paraId="3566D8F4" w14:textId="77777777" w:rsidR="00FA735A" w:rsidRDefault="00BE5CFB">
      <w:pPr>
        <w:spacing w:after="180" w:line="280" w:lineRule="exact"/>
        <w:jc w:val="center"/>
      </w:pPr>
      <w:r>
        <w:lastRenderedPageBreak/>
        <w:t>EXHIBIT A-2</w:t>
      </w:r>
      <w:r>
        <w:br/>
        <w:t>TO</w:t>
      </w:r>
      <w:r>
        <w:br/>
        <w:t>OFFICIAL TERMS AND CONDITIONS OF BOND SALE</w:t>
      </w:r>
    </w:p>
    <w:p w14:paraId="459DE27B" w14:textId="77777777" w:rsidR="00FA735A" w:rsidRDefault="00BE5CFB">
      <w:pPr>
        <w:spacing w:after="180" w:line="280" w:lineRule="exact"/>
        <w:jc w:val="center"/>
      </w:pPr>
      <w:r>
        <w:t>FORM OF ISSUE PRICE CERTIFICATE</w:t>
      </w:r>
    </w:p>
    <w:p w14:paraId="5506715C" w14:textId="77777777" w:rsidR="00FA735A" w:rsidRDefault="00BE5CFB">
      <w:pPr>
        <w:spacing w:after="180" w:line="280" w:lineRule="exact"/>
        <w:jc w:val="center"/>
        <w:rPr>
          <w:i/>
        </w:rPr>
      </w:pPr>
      <w:r>
        <w:rPr>
          <w:i/>
        </w:rPr>
        <w:t>[In case of receipt of less than three qualified bids for the Bonds]</w:t>
      </w:r>
    </w:p>
    <w:p w14:paraId="7337A6BE" w14:textId="77777777" w:rsidR="00FA735A" w:rsidRDefault="00BE5CFB">
      <w:pPr>
        <w:spacing w:after="180" w:line="280" w:lineRule="exact"/>
        <w:jc w:val="center"/>
      </w:pPr>
      <w:r>
        <w:t>ISSUE PRICE CERTIFICATE</w:t>
      </w:r>
    </w:p>
    <w:p w14:paraId="3904BC70" w14:textId="77777777" w:rsidR="00FA735A" w:rsidRDefault="00BE5CFB">
      <w:pPr>
        <w:spacing w:after="180" w:line="280" w:lineRule="exact"/>
        <w:jc w:val="center"/>
      </w:pPr>
      <w:r>
        <w:t>Dated __________, 2026</w:t>
      </w:r>
    </w:p>
    <w:p w14:paraId="05BDE072" w14:textId="77777777" w:rsidR="00FA735A" w:rsidRDefault="00BE5CFB">
      <w:pPr>
        <w:pStyle w:val="TitleCBLast"/>
        <w:spacing w:after="240" w:line="280" w:lineRule="exact"/>
        <w:ind w:left="1440" w:right="720" w:hanging="720"/>
        <w:jc w:val="both"/>
        <w:rPr>
          <w:rFonts w:ascii="Times New Roman" w:hAnsi="Times New Roman" w:cs="Times New Roman"/>
          <w:b w:val="0"/>
          <w:szCs w:val="24"/>
        </w:rPr>
      </w:pPr>
      <w:r>
        <w:rPr>
          <w:rFonts w:ascii="Times New Roman" w:hAnsi="Times New Roman" w:cs="Times New Roman"/>
          <w:b w:val="0"/>
          <w:szCs w:val="24"/>
        </w:rPr>
        <w:t>Re:</w:t>
      </w:r>
      <w:r>
        <w:rPr>
          <w:rFonts w:ascii="Times New Roman" w:hAnsi="Times New Roman" w:cs="Times New Roman"/>
          <w:b w:val="0"/>
          <w:szCs w:val="24"/>
        </w:rPr>
        <w:tab/>
        <w:t>$</w:t>
      </w:r>
      <w:r w:rsidR="00434FC0">
        <w:rPr>
          <w:rFonts w:ascii="Times New Roman" w:hAnsi="Times New Roman" w:cs="Times New Roman"/>
          <w:b w:val="0"/>
          <w:szCs w:val="24"/>
        </w:rPr>
        <w:t>41,930,000</w:t>
      </w:r>
      <w:r>
        <w:rPr>
          <w:rFonts w:ascii="Times New Roman" w:hAnsi="Times New Roman" w:cs="Times New Roman"/>
          <w:b w:val="0"/>
          <w:szCs w:val="24"/>
        </w:rPr>
        <w:t xml:space="preserve"> Board of Education of the Boone County School District General Obligation Bonds, Series 2026, dated _________, 2026</w:t>
      </w:r>
    </w:p>
    <w:p w14:paraId="60581B07" w14:textId="77777777" w:rsidR="00FA735A" w:rsidRDefault="00BE5CFB">
      <w:pPr>
        <w:spacing w:after="240" w:line="280" w:lineRule="exact"/>
        <w:ind w:firstLine="720"/>
        <w:rPr>
          <w:rFonts w:eastAsia="Calibri"/>
        </w:rPr>
      </w:pPr>
      <w:r>
        <w:rPr>
          <w:color w:val="000000"/>
        </w:rPr>
        <w:t>The undersigned, [Underwriter Name] (the “Transaction Underwriter”)</w:t>
      </w:r>
      <w:r>
        <w:rPr>
          <w:rFonts w:eastAsia="Calibri"/>
        </w:rPr>
        <w:t>, hereby certifies as set forth below with respect to the sale of the above-captioned bonds (the “Bonds”).</w:t>
      </w:r>
    </w:p>
    <w:p w14:paraId="2F11BC6D" w14:textId="77777777" w:rsidR="00FA735A" w:rsidRDefault="00BE5CFB">
      <w:pPr>
        <w:pStyle w:val="ListParagraph"/>
        <w:numPr>
          <w:ilvl w:val="0"/>
          <w:numId w:val="3"/>
        </w:numPr>
        <w:spacing w:after="240" w:line="280" w:lineRule="exact"/>
        <w:jc w:val="both"/>
        <w:rPr>
          <w:rFonts w:eastAsia="Calibri"/>
          <w:sz w:val="24"/>
          <w:szCs w:val="24"/>
        </w:rPr>
      </w:pPr>
      <w:r>
        <w:rPr>
          <w:rFonts w:eastAsia="Calibri"/>
          <w:sz w:val="24"/>
          <w:szCs w:val="24"/>
          <w:u w:val="single"/>
        </w:rPr>
        <w:t>Issue Price</w:t>
      </w:r>
      <w:r>
        <w:rPr>
          <w:rFonts w:eastAsia="Calibri"/>
          <w:i/>
          <w:sz w:val="24"/>
          <w:szCs w:val="24"/>
        </w:rPr>
        <w:t>.</w:t>
      </w:r>
    </w:p>
    <w:p w14:paraId="5676761E" w14:textId="77777777" w:rsidR="00FA735A" w:rsidRDefault="00BE5CFB">
      <w:pPr>
        <w:spacing w:after="240" w:line="280" w:lineRule="exact"/>
        <w:ind w:firstLine="720"/>
        <w:rPr>
          <w:rFonts w:eastAsia="Calibri"/>
        </w:rPr>
      </w:pPr>
      <w:r>
        <w:rPr>
          <w:rFonts w:eastAsia="Calibri"/>
        </w:rPr>
        <w:t>(a)</w:t>
      </w:r>
      <w:r>
        <w:rPr>
          <w:rFonts w:eastAsia="Calibri"/>
        </w:rPr>
        <w:tab/>
      </w:r>
      <w:r>
        <w:rPr>
          <w:rFonts w:eastAsia="Calibri"/>
        </w:rPr>
        <w:t xml:space="preserve">As of the date of this certificate, for each Maturity of the General Rule Maturities, the first price at which at least 10% of such Maturity of the Bonds was sold to the Public is the respective price listed in </w:t>
      </w:r>
      <w:r>
        <w:rPr>
          <w:rFonts w:eastAsia="Calibri"/>
          <w:u w:val="single"/>
        </w:rPr>
        <w:t>Schedule I</w:t>
      </w:r>
      <w:r>
        <w:rPr>
          <w:rFonts w:eastAsia="Calibri"/>
        </w:rPr>
        <w:t xml:space="preserve"> attached hereto (the “Sale Price,” </w:t>
      </w:r>
      <w:r>
        <w:t>as applicable to each Maturity of the General Rule Maturities</w:t>
      </w:r>
      <w:r>
        <w:rPr>
          <w:rFonts w:eastAsia="Calibri"/>
        </w:rPr>
        <w:t>).</w:t>
      </w:r>
    </w:p>
    <w:p w14:paraId="199E328B" w14:textId="77777777" w:rsidR="00FA735A" w:rsidRDefault="00BE5CFB">
      <w:pPr>
        <w:spacing w:after="240" w:line="280" w:lineRule="exact"/>
        <w:ind w:firstLine="720"/>
        <w:rPr>
          <w:rFonts w:eastAsia="Calibri"/>
        </w:rPr>
      </w:pPr>
      <w:r>
        <w:rPr>
          <w:rFonts w:eastAsia="Calibri"/>
        </w:rPr>
        <w:t>(b)</w:t>
      </w:r>
      <w:r>
        <w:rPr>
          <w:rFonts w:eastAsia="Calibri"/>
        </w:rPr>
        <w:tab/>
        <w:t xml:space="preserve">The Transaction Underwriter offered the Hold-the-Offering-Price Maturities to the Public for purchase at the respective initial offering prices listed in </w:t>
      </w:r>
      <w:r>
        <w:rPr>
          <w:rFonts w:eastAsia="Calibri"/>
          <w:u w:val="single"/>
        </w:rPr>
        <w:t>Schedule I</w:t>
      </w:r>
      <w:r>
        <w:rPr>
          <w:rFonts w:eastAsia="Calibri"/>
        </w:rPr>
        <w:t xml:space="preserve"> attached hereto (the “Initial Offering Prices”) on or before the Sale Date. A copy of the pricing wire or equivalent communication for the Bonds is attached to this certificate as </w:t>
      </w:r>
      <w:r>
        <w:rPr>
          <w:rFonts w:eastAsia="Calibri"/>
          <w:u w:val="single"/>
        </w:rPr>
        <w:t>Schedule II</w:t>
      </w:r>
      <w:r>
        <w:rPr>
          <w:rFonts w:eastAsia="Calibri"/>
        </w:rPr>
        <w:t>.</w:t>
      </w:r>
    </w:p>
    <w:p w14:paraId="6505C993" w14:textId="77777777" w:rsidR="00FA735A" w:rsidRDefault="00BE5CFB">
      <w:pPr>
        <w:spacing w:after="240" w:line="280" w:lineRule="exact"/>
        <w:ind w:firstLine="720"/>
        <w:rPr>
          <w:rFonts w:eastAsia="Calibri"/>
        </w:rPr>
      </w:pPr>
      <w:r>
        <w:rPr>
          <w:rFonts w:eastAsia="Calibri"/>
        </w:rPr>
        <w:t>(c)</w:t>
      </w:r>
      <w:r>
        <w:rPr>
          <w:rFonts w:eastAsia="Calibri"/>
        </w:rPr>
        <w:tab/>
        <w:t xml:space="preserve">As set forth in the Official Terms and Conditions of Bond Sale, the Transaction Underwriter has agreed in writing that (i) for each Maturity of the Hold-the-Offering-Price Maturities, it would neither offer nor sell any of the Bonds of such Maturity to any person at a price that is higher than the Initial Offering Price for such Maturity during the Holding Period for such Maturity (the “hold-the-offering-price rule”), and (ii) any selling group agreement shall contain the agreement of each dealer who is a </w:t>
      </w:r>
      <w:r>
        <w:rPr>
          <w:rFonts w:eastAsia="Calibri"/>
        </w:rPr>
        <w:t xml:space="preserve">member of the selling group, and any third-party distribution agreement shall contain the agreement of each broker-dealer who is a party to the third-party distribution agreement, to comply with the hold-the-offering-price rule. Under the Official Terms and Conditions of Bond Sale or any selling group agreement or any third-party distribution agreement, no Underwriter (as defined herein) has offered or sold any Maturity of the Hold-the-Offering-Price Maturities at a price that is higher than the respective </w:t>
      </w:r>
      <w:r>
        <w:rPr>
          <w:rFonts w:eastAsia="Calibri"/>
        </w:rPr>
        <w:t>Initial Offering Price for that Maturity of the Bonds during the Holding Period.</w:t>
      </w:r>
    </w:p>
    <w:p w14:paraId="2A12E665" w14:textId="77777777" w:rsidR="00FA735A" w:rsidRDefault="00BE5CFB">
      <w:pPr>
        <w:spacing w:after="240" w:line="280" w:lineRule="exact"/>
        <w:ind w:firstLine="720"/>
      </w:pPr>
      <w:r>
        <w:rPr>
          <w:rFonts w:eastAsia="Calibri"/>
        </w:rPr>
        <w:t>(d)</w:t>
      </w:r>
      <w:r>
        <w:rPr>
          <w:rFonts w:eastAsia="Calibri"/>
        </w:rPr>
        <w:tab/>
      </w:r>
      <w:r>
        <w:t>The aggregate of the Sale Prices of the General Rule Maturities and the Initial Offering Prices of the Hold-the-Offering-Price Maturities is $[Issue Price] (the “Issue Price”).</w:t>
      </w:r>
    </w:p>
    <w:p w14:paraId="321D69F0" w14:textId="77777777" w:rsidR="00FA735A" w:rsidRDefault="00BE5CFB">
      <w:pPr>
        <w:pStyle w:val="ListParagraph"/>
        <w:numPr>
          <w:ilvl w:val="0"/>
          <w:numId w:val="3"/>
        </w:numPr>
        <w:spacing w:after="240" w:line="280" w:lineRule="exact"/>
        <w:jc w:val="both"/>
        <w:rPr>
          <w:rFonts w:eastAsia="Calibri"/>
          <w:sz w:val="24"/>
          <w:szCs w:val="24"/>
        </w:rPr>
      </w:pPr>
      <w:r>
        <w:rPr>
          <w:rFonts w:eastAsia="Calibri"/>
          <w:sz w:val="24"/>
          <w:szCs w:val="24"/>
          <w:u w:val="single"/>
        </w:rPr>
        <w:t>Yield on the Bonds</w:t>
      </w:r>
      <w:r>
        <w:rPr>
          <w:rFonts w:eastAsia="Calibri"/>
          <w:sz w:val="24"/>
          <w:szCs w:val="24"/>
        </w:rPr>
        <w:t xml:space="preserve">. </w:t>
      </w:r>
      <w:r>
        <w:rPr>
          <w:sz w:val="24"/>
          <w:szCs w:val="24"/>
        </w:rPr>
        <w:t xml:space="preserve">It computed the yield on the Bonds, [Yield]%, as that yield (determined on the basis of semiannual compounding) which, when used in computing the present worth of all payments of principal and interest to be made with respect to particular obligations, </w:t>
      </w:r>
      <w:r>
        <w:rPr>
          <w:sz w:val="24"/>
          <w:szCs w:val="24"/>
        </w:rPr>
        <w:lastRenderedPageBreak/>
        <w:t>produces an amount equal to their purchase price, which, in the case of the Bonds, is the Issue Price, determined without taking into account issuance expenses and Underwriter’s discount.</w:t>
      </w:r>
    </w:p>
    <w:p w14:paraId="2D75ED56" w14:textId="77777777" w:rsidR="00FA735A" w:rsidRDefault="00BE5CFB">
      <w:pPr>
        <w:pStyle w:val="ListParagraph"/>
        <w:numPr>
          <w:ilvl w:val="0"/>
          <w:numId w:val="3"/>
        </w:numPr>
        <w:spacing w:after="240" w:line="280" w:lineRule="exact"/>
        <w:jc w:val="both"/>
        <w:rPr>
          <w:rFonts w:eastAsia="Calibri"/>
          <w:sz w:val="24"/>
          <w:szCs w:val="24"/>
        </w:rPr>
      </w:pPr>
      <w:r>
        <w:rPr>
          <w:rFonts w:eastAsia="Calibri"/>
          <w:sz w:val="24"/>
          <w:szCs w:val="24"/>
          <w:u w:val="single"/>
        </w:rPr>
        <w:t>Weighted Average Maturity</w:t>
      </w:r>
      <w:r>
        <w:rPr>
          <w:rFonts w:eastAsia="Calibri"/>
          <w:sz w:val="24"/>
          <w:szCs w:val="24"/>
        </w:rPr>
        <w:t>. The weighted average maturity of the Bonds has been calculated to be [WAM] years. The weighted average maturity is the sum of the products of the respective Sale Price of each Maturity and the number of years to maturity (determined separately for each Maturity and by taking into account mandatory redemptions), divided by the aggregate Sale Price of the Bonds as of the date hereof.</w:t>
      </w:r>
    </w:p>
    <w:p w14:paraId="201ECB38" w14:textId="77777777" w:rsidR="00FA735A" w:rsidRDefault="00BE5CFB">
      <w:pPr>
        <w:pStyle w:val="ListParagraph"/>
        <w:numPr>
          <w:ilvl w:val="0"/>
          <w:numId w:val="3"/>
        </w:numPr>
        <w:spacing w:after="240" w:line="280" w:lineRule="exact"/>
        <w:jc w:val="both"/>
        <w:rPr>
          <w:rFonts w:eastAsia="Calibri"/>
          <w:sz w:val="24"/>
          <w:szCs w:val="24"/>
        </w:rPr>
      </w:pPr>
      <w:r>
        <w:rPr>
          <w:rFonts w:eastAsia="Calibri"/>
          <w:sz w:val="24"/>
          <w:szCs w:val="24"/>
          <w:u w:val="single"/>
        </w:rPr>
        <w:t>Defined Terms</w:t>
      </w:r>
      <w:r>
        <w:rPr>
          <w:rFonts w:eastAsia="Calibri"/>
          <w:sz w:val="24"/>
          <w:szCs w:val="24"/>
        </w:rPr>
        <w:t>.</w:t>
      </w:r>
    </w:p>
    <w:p w14:paraId="5866E80D" w14:textId="77777777" w:rsidR="00FA735A" w:rsidRDefault="00BE5CFB">
      <w:pPr>
        <w:spacing w:after="240" w:line="280" w:lineRule="exact"/>
        <w:ind w:firstLine="720"/>
        <w:rPr>
          <w:rFonts w:eastAsia="Calibri"/>
        </w:rPr>
      </w:pPr>
      <w:r>
        <w:rPr>
          <w:rFonts w:eastAsia="Calibri"/>
        </w:rPr>
        <w:t>(a)</w:t>
      </w:r>
      <w:r>
        <w:rPr>
          <w:rFonts w:eastAsia="Calibri"/>
        </w:rPr>
        <w:tab/>
        <w:t xml:space="preserve">“General Rule Maturities” means those Maturities of the Bonds listed as the “General Rule Maturities” in </w:t>
      </w:r>
      <w:r>
        <w:rPr>
          <w:rFonts w:eastAsia="Calibri"/>
          <w:u w:val="single"/>
        </w:rPr>
        <w:t>Schedule I</w:t>
      </w:r>
      <w:r>
        <w:rPr>
          <w:rFonts w:eastAsia="Calibri"/>
        </w:rPr>
        <w:t xml:space="preserve"> attached hereto.</w:t>
      </w:r>
    </w:p>
    <w:p w14:paraId="7EE12A36" w14:textId="77777777" w:rsidR="00FA735A" w:rsidRDefault="00BE5CFB">
      <w:pPr>
        <w:spacing w:after="240" w:line="280" w:lineRule="exact"/>
        <w:ind w:firstLine="720"/>
        <w:rPr>
          <w:rFonts w:eastAsia="Calibri"/>
        </w:rPr>
      </w:pPr>
      <w:r>
        <w:rPr>
          <w:rFonts w:eastAsia="Calibri"/>
        </w:rPr>
        <w:t>(b)</w:t>
      </w:r>
      <w:r>
        <w:rPr>
          <w:rFonts w:eastAsia="Calibri"/>
        </w:rPr>
        <w:tab/>
        <w:t xml:space="preserve">“Hold-the-Offering-Price Maturities” means those Maturities of the Bonds listed as the “Hold-the-Offering Price Maturities” in </w:t>
      </w:r>
      <w:r>
        <w:rPr>
          <w:rFonts w:eastAsia="Calibri"/>
          <w:u w:val="single"/>
        </w:rPr>
        <w:t>Schedule I</w:t>
      </w:r>
      <w:r>
        <w:rPr>
          <w:rFonts w:eastAsia="Calibri"/>
        </w:rPr>
        <w:t xml:space="preserve"> attached hereto.</w:t>
      </w:r>
    </w:p>
    <w:p w14:paraId="1F1D649D" w14:textId="77777777" w:rsidR="00FA735A" w:rsidRDefault="00BE5CFB">
      <w:pPr>
        <w:spacing w:after="240" w:line="280" w:lineRule="exact"/>
        <w:ind w:firstLine="720"/>
        <w:rPr>
          <w:rFonts w:eastAsia="Calibri"/>
        </w:rPr>
      </w:pPr>
      <w:r>
        <w:rPr>
          <w:rFonts w:eastAsia="Calibri"/>
        </w:rPr>
        <w:t>(c)</w:t>
      </w:r>
      <w:r>
        <w:rPr>
          <w:rFonts w:eastAsia="Calibri"/>
          <w:i/>
        </w:rPr>
        <w:tab/>
      </w:r>
      <w:r>
        <w:rPr>
          <w:rFonts w:eastAsia="Calibri"/>
        </w:rPr>
        <w:t>“Holding Period” means, with respect to a Hold-the-Offering-Price Maturity, the period starting on the Sale Date and ending on the earlier of (i) the close of the fifth business day following the Sale Date, or (ii) the date on which the Transaction Underwriter has sold at least 10% of such Hold-the-Offering-Price Maturity to the Public at prices that are no higher than the Initial Offering Price for such Hold-the-Offering-Price Maturity.</w:t>
      </w:r>
    </w:p>
    <w:p w14:paraId="45A98C6A" w14:textId="77777777" w:rsidR="00FA735A" w:rsidRDefault="00BE5CFB">
      <w:pPr>
        <w:spacing w:after="240" w:line="280" w:lineRule="exact"/>
        <w:ind w:firstLine="720"/>
        <w:rPr>
          <w:rFonts w:eastAsia="Calibri"/>
        </w:rPr>
      </w:pPr>
      <w:r>
        <w:rPr>
          <w:rFonts w:eastAsia="Calibri"/>
        </w:rPr>
        <w:t>(d)</w:t>
      </w:r>
      <w:r>
        <w:rPr>
          <w:rFonts w:eastAsia="Calibri"/>
        </w:rPr>
        <w:tab/>
        <w:t xml:space="preserve">“Issuer” means the </w:t>
      </w:r>
      <w:r>
        <w:t>Boone County School District</w:t>
      </w:r>
      <w:r>
        <w:rPr>
          <w:rFonts w:eastAsia="Calibri"/>
        </w:rPr>
        <w:t>.</w:t>
      </w:r>
    </w:p>
    <w:p w14:paraId="147C8CE3" w14:textId="77777777" w:rsidR="00FA735A" w:rsidRDefault="00BE5CFB">
      <w:pPr>
        <w:spacing w:after="240" w:line="280" w:lineRule="exact"/>
        <w:ind w:firstLine="720"/>
        <w:rPr>
          <w:rFonts w:eastAsia="Calibri"/>
        </w:rPr>
      </w:pPr>
      <w:r>
        <w:rPr>
          <w:rFonts w:eastAsia="Calibri"/>
        </w:rPr>
        <w:t>(e)</w:t>
      </w:r>
      <w:r>
        <w:rPr>
          <w:rFonts w:eastAsia="Calibri"/>
        </w:rPr>
        <w:tab/>
        <w:t>“Maturity” means any Bonds with the same credit and payment terms. Any Bonds with different maturity dates, or any Bonds with the same maturity date but different stated interest rates, are treated as separate Maturities.</w:t>
      </w:r>
    </w:p>
    <w:p w14:paraId="093593CB" w14:textId="77777777" w:rsidR="00FA735A" w:rsidRDefault="00BE5CFB">
      <w:pPr>
        <w:spacing w:after="240" w:line="280" w:lineRule="exact"/>
        <w:ind w:firstLine="720"/>
        <w:rPr>
          <w:rFonts w:eastAsia="Calibri"/>
        </w:rPr>
      </w:pPr>
      <w:r>
        <w:rPr>
          <w:rFonts w:eastAsia="Calibri"/>
        </w:rPr>
        <w:t>(f)</w:t>
      </w:r>
      <w:r>
        <w:rPr>
          <w:rFonts w:eastAsia="Calibri"/>
        </w:rPr>
        <w:tab/>
        <w:t>“Official Terms and Conditions of Bond Sale” means the Official Terms and Conditions of Bond Sale prepared for distribution to potential bidders prior to the Sale Date of the Bonds.</w:t>
      </w:r>
    </w:p>
    <w:p w14:paraId="6773967B" w14:textId="77777777" w:rsidR="00FA735A" w:rsidRDefault="00BE5CFB">
      <w:pPr>
        <w:spacing w:after="240" w:line="280" w:lineRule="exact"/>
        <w:ind w:firstLine="720"/>
        <w:rPr>
          <w:rFonts w:eastAsia="Calibri"/>
        </w:rPr>
      </w:pPr>
      <w:r>
        <w:rPr>
          <w:rFonts w:eastAsia="Calibri"/>
        </w:rPr>
        <w:t>(g)</w:t>
      </w:r>
      <w:r>
        <w:rPr>
          <w:rFonts w:eastAsia="Calibri"/>
        </w:rPr>
        <w:tab/>
        <w:t>“Public” means any person (including an individual, a trust, an estate, a partnership, a company, an association, or a corporation) other than an Underwriter or a related party to an Underwriter. The term “related party,” for the purposes of this certificate, generally means any two or more persons who have greater than 50% common ownership, directly or indirectly.</w:t>
      </w:r>
    </w:p>
    <w:p w14:paraId="5860CE50" w14:textId="77777777" w:rsidR="00FA735A" w:rsidRDefault="00BE5CFB">
      <w:pPr>
        <w:spacing w:after="240" w:line="280" w:lineRule="exact"/>
        <w:ind w:firstLine="720"/>
        <w:rPr>
          <w:rFonts w:eastAsia="Calibri"/>
        </w:rPr>
      </w:pPr>
      <w:r>
        <w:rPr>
          <w:rFonts w:eastAsia="Calibri"/>
        </w:rPr>
        <w:t>(h)</w:t>
      </w:r>
      <w:r>
        <w:rPr>
          <w:rFonts w:eastAsia="Calibri"/>
        </w:rPr>
        <w:tab/>
        <w:t>“Sale Date” means the first day on which there is a binding contract in writing for the sale of a Maturity of the Bonds. The Sale Date of the Bonds is July 9, 2026.</w:t>
      </w:r>
    </w:p>
    <w:p w14:paraId="14D7C6E8" w14:textId="77777777" w:rsidR="00FA735A" w:rsidRDefault="00BE5CFB">
      <w:pPr>
        <w:spacing w:after="240" w:line="280" w:lineRule="exact"/>
        <w:ind w:firstLine="720"/>
        <w:rPr>
          <w:rFonts w:eastAsia="Calibri"/>
        </w:rPr>
      </w:pPr>
      <w:r>
        <w:rPr>
          <w:rFonts w:eastAsia="Calibri"/>
        </w:rPr>
        <w:t>(i)</w:t>
      </w:r>
      <w:r>
        <w:rPr>
          <w:rFonts w:eastAsia="Calibri"/>
        </w:rPr>
        <w:tab/>
        <w:t>“Underwriter” means (i) any person that agrees, under a written contract with the Issuer (or the lead underwriter to form an underwriting syndicate), to participate in the initial sale of the Bonds to the Public, and (ii) any person that agrees, under a written contract, directly or indirectly, with a person described in clause (i) of this paragraph, to participate in the initial sale of the Bonds to the Public (including a member of a selling group or a party to a retail distribution agreement participati</w:t>
      </w:r>
      <w:r>
        <w:rPr>
          <w:rFonts w:eastAsia="Calibri"/>
        </w:rPr>
        <w:t>ng in the initial sale of the Bonds to the Public).</w:t>
      </w:r>
    </w:p>
    <w:p w14:paraId="34F65EB7" w14:textId="77777777" w:rsidR="00FA735A" w:rsidRDefault="00BE5CFB">
      <w:pPr>
        <w:spacing w:after="240" w:line="280" w:lineRule="exact"/>
        <w:ind w:firstLine="720"/>
        <w:rPr>
          <w:rFonts w:eastAsia="Calibri"/>
        </w:rPr>
      </w:pPr>
      <w:r>
        <w:rPr>
          <w:rFonts w:eastAsia="Calibri"/>
        </w:rPr>
        <w:lastRenderedPageBreak/>
        <w:t>The representations set forth in this certificate are limited to factual matters only. Nothing contained in this certificate represents the Transaction Underwriter’s interpretation of any laws, including, specifically, Section 103 and Section 148 of the Internal Revenue Code of 1986, as amended, and the applicable Treasury Regulations issued thereunder. The Transaction Underwriter understands that the foregoing information will be relied upon (i) by the Issuer with respect to certain representations set for</w:t>
      </w:r>
      <w:r>
        <w:rPr>
          <w:rFonts w:eastAsia="Calibri"/>
        </w:rPr>
        <w:t>th in the Federal Tax Certificate and with respect to compliance with the federal income tax rules affecting the Bonds, and (ii) by Keating Muething &amp; Klekamp PLL in connection with rendering its opinion that the interest on the Bonds is excluded from gross income for federal income tax purposes, the preparation of the Internal Revenue Service Form 8038-G, and any other federal income tax advice that it may give to the Issuer from time to time in connection with the Bonds. Except as expressly set forth abov</w:t>
      </w:r>
      <w:r>
        <w:rPr>
          <w:rFonts w:eastAsia="Calibri"/>
        </w:rPr>
        <w:t>e, the certifications set forth herein may not be relied upon or used by any third party or for any other purpose.</w:t>
      </w:r>
    </w:p>
    <w:p w14:paraId="6A9C614E" w14:textId="77777777" w:rsidR="00FA735A" w:rsidRDefault="00BE5CFB">
      <w:pPr>
        <w:pStyle w:val="TitleCBLast"/>
        <w:spacing w:after="0" w:line="280" w:lineRule="exact"/>
        <w:ind w:left="5040"/>
        <w:jc w:val="left"/>
        <w:rPr>
          <w:rFonts w:ascii="Times New Roman" w:hAnsi="Times New Roman" w:cs="Times New Roman"/>
          <w:b w:val="0"/>
          <w:caps/>
          <w:szCs w:val="24"/>
        </w:rPr>
      </w:pPr>
      <w:r>
        <w:rPr>
          <w:rFonts w:ascii="Times New Roman" w:hAnsi="Times New Roman" w:cs="Times New Roman"/>
          <w:b w:val="0"/>
          <w:caps/>
          <w:szCs w:val="24"/>
        </w:rPr>
        <w:t>[TRANSACTION Underwriter Name]</w:t>
      </w:r>
    </w:p>
    <w:p w14:paraId="0C4DCA7A" w14:textId="77777777" w:rsidR="00FA735A" w:rsidRDefault="00BE5CFB">
      <w:pPr>
        <w:pStyle w:val="TitleCBLast"/>
        <w:tabs>
          <w:tab w:val="left" w:pos="9360"/>
        </w:tabs>
        <w:spacing w:before="400" w:after="200" w:line="280" w:lineRule="exact"/>
        <w:ind w:left="5040"/>
        <w:jc w:val="both"/>
        <w:rPr>
          <w:rFonts w:ascii="Times New Roman" w:hAnsi="Times New Roman" w:cs="Times New Roman"/>
          <w:b w:val="0"/>
          <w:szCs w:val="24"/>
        </w:rPr>
      </w:pPr>
      <w:r>
        <w:rPr>
          <w:rFonts w:ascii="Times New Roman" w:hAnsi="Times New Roman" w:cs="Times New Roman"/>
          <w:b w:val="0"/>
          <w:szCs w:val="24"/>
        </w:rPr>
        <w:t xml:space="preserve">By: </w:t>
      </w:r>
      <w:r>
        <w:rPr>
          <w:rFonts w:ascii="Times New Roman" w:hAnsi="Times New Roman" w:cs="Times New Roman"/>
          <w:b w:val="0"/>
          <w:szCs w:val="24"/>
          <w:u w:val="single"/>
        </w:rPr>
        <w:tab/>
      </w:r>
    </w:p>
    <w:p w14:paraId="1F5D5555" w14:textId="77777777" w:rsidR="00FA735A" w:rsidRDefault="00BE5CFB">
      <w:pPr>
        <w:pStyle w:val="TitleCBLast"/>
        <w:tabs>
          <w:tab w:val="left" w:pos="9360"/>
        </w:tabs>
        <w:spacing w:after="200" w:line="280" w:lineRule="exact"/>
        <w:ind w:left="5040"/>
        <w:jc w:val="both"/>
        <w:rPr>
          <w:rFonts w:ascii="Times New Roman" w:hAnsi="Times New Roman" w:cs="Times New Roman"/>
          <w:b w:val="0"/>
          <w:szCs w:val="24"/>
        </w:rPr>
      </w:pPr>
      <w:r>
        <w:rPr>
          <w:rFonts w:ascii="Times New Roman" w:hAnsi="Times New Roman" w:cs="Times New Roman"/>
          <w:b w:val="0"/>
          <w:szCs w:val="24"/>
        </w:rPr>
        <w:t xml:space="preserve">Name: </w:t>
      </w:r>
      <w:r>
        <w:rPr>
          <w:rFonts w:ascii="Times New Roman" w:hAnsi="Times New Roman" w:cs="Times New Roman"/>
          <w:b w:val="0"/>
          <w:szCs w:val="24"/>
          <w:u w:val="single"/>
        </w:rPr>
        <w:tab/>
      </w:r>
    </w:p>
    <w:p w14:paraId="5A9F5B65" w14:textId="77777777" w:rsidR="00FA735A" w:rsidRDefault="00BE5CFB">
      <w:pPr>
        <w:pStyle w:val="TitleCBLast"/>
        <w:tabs>
          <w:tab w:val="left" w:pos="9360"/>
        </w:tabs>
        <w:spacing w:after="0" w:line="280" w:lineRule="exact"/>
        <w:ind w:left="5040"/>
        <w:jc w:val="both"/>
        <w:rPr>
          <w:rFonts w:ascii="Times New Roman" w:hAnsi="Times New Roman" w:cs="Times New Roman"/>
          <w:b w:val="0"/>
          <w:szCs w:val="24"/>
        </w:rPr>
      </w:pPr>
      <w:r>
        <w:rPr>
          <w:rFonts w:ascii="Times New Roman" w:hAnsi="Times New Roman" w:cs="Times New Roman"/>
          <w:b w:val="0"/>
          <w:szCs w:val="24"/>
        </w:rPr>
        <w:t xml:space="preserve">Title: </w:t>
      </w:r>
      <w:r>
        <w:rPr>
          <w:rFonts w:ascii="Times New Roman" w:hAnsi="Times New Roman" w:cs="Times New Roman"/>
          <w:b w:val="0"/>
          <w:szCs w:val="24"/>
          <w:u w:val="single"/>
        </w:rPr>
        <w:tab/>
      </w:r>
    </w:p>
    <w:p w14:paraId="2E821067" w14:textId="77777777" w:rsidR="00FA735A" w:rsidRDefault="00BE5CFB">
      <w:pPr>
        <w:spacing w:line="280" w:lineRule="exact"/>
      </w:pPr>
      <w:r>
        <w:br w:type="page"/>
      </w:r>
    </w:p>
    <w:p w14:paraId="4EBC09AC" w14:textId="77777777" w:rsidR="00FA735A" w:rsidRDefault="00BE5CFB">
      <w:pPr>
        <w:spacing w:after="240" w:line="280" w:lineRule="exact"/>
        <w:jc w:val="center"/>
        <w:rPr>
          <w:rFonts w:eastAsia="Calibri"/>
        </w:rPr>
      </w:pPr>
      <w:r>
        <w:rPr>
          <w:rFonts w:eastAsia="Calibri"/>
        </w:rPr>
        <w:lastRenderedPageBreak/>
        <w:t>SCHEDULE I</w:t>
      </w:r>
      <w:r>
        <w:rPr>
          <w:rFonts w:eastAsia="Calibri"/>
        </w:rPr>
        <w:br/>
        <w:t>TO</w:t>
      </w:r>
      <w:r>
        <w:rPr>
          <w:rFonts w:eastAsia="Calibri"/>
        </w:rPr>
        <w:br/>
        <w:t>ISSUE PRICE CERTIFICATE</w:t>
      </w:r>
    </w:p>
    <w:p w14:paraId="1ECBE58D" w14:textId="77777777" w:rsidR="00FA735A" w:rsidRDefault="00BE5CFB">
      <w:pPr>
        <w:spacing w:line="280" w:lineRule="exact"/>
        <w:jc w:val="center"/>
        <w:rPr>
          <w:rFonts w:eastAsia="Calibri"/>
        </w:rPr>
      </w:pPr>
      <w:r>
        <w:rPr>
          <w:rFonts w:eastAsia="Calibri"/>
        </w:rPr>
        <w:t>SALE PRICES OF THE GENERAL RULE MATURITIES AND</w:t>
      </w:r>
    </w:p>
    <w:p w14:paraId="0F321271" w14:textId="77777777" w:rsidR="00FA735A" w:rsidRDefault="00BE5CFB">
      <w:pPr>
        <w:spacing w:line="280" w:lineRule="exact"/>
        <w:jc w:val="center"/>
        <w:rPr>
          <w:rFonts w:eastAsia="Calibri"/>
        </w:rPr>
      </w:pPr>
      <w:r>
        <w:rPr>
          <w:rFonts w:eastAsia="Calibri"/>
        </w:rPr>
        <w:t>INITIAL OFFERING PRICES OF THE BONDS</w:t>
      </w:r>
    </w:p>
    <w:p w14:paraId="0EFA1FB8" w14:textId="77777777" w:rsidR="00FA735A" w:rsidRDefault="00FA735A">
      <w:pPr>
        <w:spacing w:line="280" w:lineRule="exact"/>
      </w:pPr>
    </w:p>
    <w:p w14:paraId="2C9F7ED5" w14:textId="77777777" w:rsidR="00FA735A" w:rsidRDefault="00BE5CFB">
      <w:pPr>
        <w:spacing w:after="220" w:line="280" w:lineRule="exact"/>
        <w:jc w:val="center"/>
        <w:rPr>
          <w:u w:val="single"/>
        </w:rPr>
      </w:pPr>
      <w:r>
        <w:rPr>
          <w:u w:val="single"/>
        </w:rPr>
        <w:t>General Rule Maturities</w:t>
      </w:r>
    </w:p>
    <w:tbl>
      <w:tblPr>
        <w:tblW w:w="5000" w:type="pct"/>
        <w:jc w:val="center"/>
        <w:tblLook w:val="04A0" w:firstRow="1" w:lastRow="0" w:firstColumn="1" w:lastColumn="0" w:noHBand="0" w:noVBand="1"/>
      </w:tblPr>
      <w:tblGrid>
        <w:gridCol w:w="1441"/>
        <w:gridCol w:w="1645"/>
        <w:gridCol w:w="1250"/>
        <w:gridCol w:w="1548"/>
        <w:gridCol w:w="1851"/>
        <w:gridCol w:w="1625"/>
      </w:tblGrid>
      <w:tr w:rsidR="00671B9D" w14:paraId="3B57E835" w14:textId="77777777">
        <w:trPr>
          <w:jc w:val="center"/>
        </w:trPr>
        <w:tc>
          <w:tcPr>
            <w:tcW w:w="769" w:type="pct"/>
            <w:vAlign w:val="bottom"/>
            <w:hideMark/>
          </w:tcPr>
          <w:p w14:paraId="7DD17290" w14:textId="77777777" w:rsidR="00FA735A" w:rsidRDefault="00BE5CFB" w:rsidP="00336453">
            <w:pPr>
              <w:spacing w:after="40" w:line="280" w:lineRule="exact"/>
              <w:jc w:val="center"/>
              <w:rPr>
                <w:u w:val="single"/>
              </w:rPr>
            </w:pPr>
            <w:r>
              <w:rPr>
                <w:u w:val="single"/>
              </w:rPr>
              <w:t>Maturity Date</w:t>
            </w:r>
          </w:p>
        </w:tc>
        <w:tc>
          <w:tcPr>
            <w:tcW w:w="879" w:type="pct"/>
            <w:vAlign w:val="bottom"/>
            <w:hideMark/>
          </w:tcPr>
          <w:p w14:paraId="6724FF90" w14:textId="77777777" w:rsidR="00FA735A" w:rsidRDefault="00BE5CFB" w:rsidP="00336453">
            <w:pPr>
              <w:spacing w:after="40" w:line="280" w:lineRule="exact"/>
              <w:jc w:val="center"/>
              <w:rPr>
                <w:u w:val="single"/>
              </w:rPr>
            </w:pPr>
            <w:r>
              <w:rPr>
                <w:u w:val="single"/>
              </w:rPr>
              <w:t>Principal Amount</w:t>
            </w:r>
          </w:p>
        </w:tc>
        <w:tc>
          <w:tcPr>
            <w:tcW w:w="668" w:type="pct"/>
            <w:vAlign w:val="bottom"/>
            <w:hideMark/>
          </w:tcPr>
          <w:p w14:paraId="116D1DE4" w14:textId="77777777" w:rsidR="00FA735A" w:rsidRDefault="00BE5CFB" w:rsidP="00336453">
            <w:pPr>
              <w:spacing w:after="40" w:line="280" w:lineRule="exact"/>
              <w:jc w:val="center"/>
              <w:rPr>
                <w:u w:val="single"/>
              </w:rPr>
            </w:pPr>
            <w:r>
              <w:rPr>
                <w:u w:val="single"/>
              </w:rPr>
              <w:t>Interest Rate</w:t>
            </w:r>
          </w:p>
        </w:tc>
        <w:tc>
          <w:tcPr>
            <w:tcW w:w="827" w:type="pct"/>
            <w:hideMark/>
          </w:tcPr>
          <w:p w14:paraId="222080DB" w14:textId="77777777" w:rsidR="00FA735A" w:rsidRDefault="00BE5CFB" w:rsidP="00336453">
            <w:pPr>
              <w:spacing w:after="40" w:line="280" w:lineRule="exact"/>
              <w:jc w:val="center"/>
            </w:pPr>
            <w:r>
              <w:t>Actual Sale Price of</w:t>
            </w:r>
          </w:p>
          <w:p w14:paraId="53FC20E8" w14:textId="77777777" w:rsidR="00FA735A" w:rsidRDefault="00BE5CFB" w:rsidP="00336453">
            <w:pPr>
              <w:spacing w:after="40" w:line="280" w:lineRule="exact"/>
              <w:jc w:val="center"/>
            </w:pPr>
            <w:r>
              <w:rPr>
                <w:u w:val="single"/>
              </w:rPr>
              <w:t>First 10%</w:t>
            </w:r>
          </w:p>
        </w:tc>
        <w:tc>
          <w:tcPr>
            <w:tcW w:w="989" w:type="pct"/>
            <w:vAlign w:val="bottom"/>
            <w:hideMark/>
          </w:tcPr>
          <w:p w14:paraId="0A874BD6" w14:textId="77777777" w:rsidR="00FA735A" w:rsidRDefault="00BE5CFB" w:rsidP="00336453">
            <w:pPr>
              <w:spacing w:after="40" w:line="280" w:lineRule="exact"/>
              <w:jc w:val="center"/>
              <w:rPr>
                <w:u w:val="single"/>
              </w:rPr>
            </w:pPr>
            <w:r>
              <w:rPr>
                <w:u w:val="single"/>
              </w:rPr>
              <w:t>Issue Price</w:t>
            </w:r>
          </w:p>
        </w:tc>
        <w:tc>
          <w:tcPr>
            <w:tcW w:w="868" w:type="pct"/>
            <w:vAlign w:val="bottom"/>
            <w:hideMark/>
          </w:tcPr>
          <w:p w14:paraId="03750545" w14:textId="77777777" w:rsidR="00FA735A" w:rsidRDefault="00BE5CFB" w:rsidP="00336453">
            <w:pPr>
              <w:spacing w:after="40" w:line="280" w:lineRule="exact"/>
              <w:jc w:val="center"/>
              <w:rPr>
                <w:u w:val="single"/>
              </w:rPr>
            </w:pPr>
            <w:r>
              <w:rPr>
                <w:u w:val="single"/>
              </w:rPr>
              <w:t>CUSIP</w:t>
            </w:r>
          </w:p>
        </w:tc>
      </w:tr>
      <w:tr w:rsidR="00671B9D" w14:paraId="6ABE3CCF" w14:textId="77777777">
        <w:trPr>
          <w:jc w:val="center"/>
        </w:trPr>
        <w:tc>
          <w:tcPr>
            <w:tcW w:w="769" w:type="pct"/>
          </w:tcPr>
          <w:p w14:paraId="3673FF50" w14:textId="77777777" w:rsidR="00FA735A" w:rsidRDefault="00BE5CFB">
            <w:pPr>
              <w:spacing w:line="280" w:lineRule="exact"/>
              <w:jc w:val="center"/>
            </w:pPr>
            <w:r>
              <w:t>08/01/2027</w:t>
            </w:r>
          </w:p>
        </w:tc>
        <w:tc>
          <w:tcPr>
            <w:tcW w:w="879" w:type="pct"/>
          </w:tcPr>
          <w:p w14:paraId="1B167389" w14:textId="77777777" w:rsidR="00FA735A" w:rsidRDefault="00BE5CFB">
            <w:pPr>
              <w:tabs>
                <w:tab w:val="decimal" w:pos="1229"/>
              </w:tabs>
              <w:spacing w:line="280" w:lineRule="exact"/>
            </w:pPr>
            <w:r>
              <w:t>$3,645,000</w:t>
            </w:r>
          </w:p>
        </w:tc>
        <w:tc>
          <w:tcPr>
            <w:tcW w:w="668" w:type="pct"/>
          </w:tcPr>
          <w:p w14:paraId="475B0F95" w14:textId="77777777" w:rsidR="00FA735A" w:rsidRDefault="00BE5CFB">
            <w:pPr>
              <w:tabs>
                <w:tab w:val="decimal" w:pos="333"/>
              </w:tabs>
              <w:spacing w:line="280" w:lineRule="exact"/>
            </w:pPr>
            <w:r>
              <w:t>3.020%</w:t>
            </w:r>
          </w:p>
        </w:tc>
        <w:tc>
          <w:tcPr>
            <w:tcW w:w="827" w:type="pct"/>
          </w:tcPr>
          <w:p w14:paraId="0B71A58B" w14:textId="77777777" w:rsidR="00FA735A" w:rsidRDefault="00FA735A">
            <w:pPr>
              <w:tabs>
                <w:tab w:val="decimal" w:pos="642"/>
              </w:tabs>
              <w:spacing w:line="280" w:lineRule="exact"/>
            </w:pPr>
          </w:p>
        </w:tc>
        <w:tc>
          <w:tcPr>
            <w:tcW w:w="989" w:type="pct"/>
          </w:tcPr>
          <w:p w14:paraId="21E873E1" w14:textId="77777777" w:rsidR="00FA735A" w:rsidRDefault="00FA735A">
            <w:pPr>
              <w:tabs>
                <w:tab w:val="decimal" w:pos="775"/>
              </w:tabs>
              <w:spacing w:line="280" w:lineRule="exact"/>
            </w:pPr>
          </w:p>
        </w:tc>
        <w:tc>
          <w:tcPr>
            <w:tcW w:w="868" w:type="pct"/>
          </w:tcPr>
          <w:p w14:paraId="6DB242EC" w14:textId="77777777" w:rsidR="00FA735A" w:rsidRDefault="00FA735A">
            <w:pPr>
              <w:spacing w:line="280" w:lineRule="exact"/>
              <w:ind w:firstLine="163"/>
            </w:pPr>
          </w:p>
        </w:tc>
      </w:tr>
      <w:tr w:rsidR="00671B9D" w14:paraId="179D8DF5" w14:textId="77777777">
        <w:trPr>
          <w:jc w:val="center"/>
        </w:trPr>
        <w:tc>
          <w:tcPr>
            <w:tcW w:w="769" w:type="pct"/>
          </w:tcPr>
          <w:p w14:paraId="1F2FD2C1" w14:textId="77777777" w:rsidR="00FA735A" w:rsidRDefault="00BE5CFB">
            <w:pPr>
              <w:spacing w:line="280" w:lineRule="exact"/>
              <w:jc w:val="center"/>
            </w:pPr>
            <w:r>
              <w:t>08/01/2028</w:t>
            </w:r>
          </w:p>
        </w:tc>
        <w:tc>
          <w:tcPr>
            <w:tcW w:w="879" w:type="pct"/>
          </w:tcPr>
          <w:p w14:paraId="08B4EBC4" w14:textId="77777777" w:rsidR="00FA735A" w:rsidRDefault="00BE5CFB">
            <w:pPr>
              <w:tabs>
                <w:tab w:val="decimal" w:pos="1229"/>
              </w:tabs>
              <w:spacing w:line="280" w:lineRule="exact"/>
            </w:pPr>
            <w:r>
              <w:t>$3,755,000</w:t>
            </w:r>
          </w:p>
        </w:tc>
        <w:tc>
          <w:tcPr>
            <w:tcW w:w="668" w:type="pct"/>
          </w:tcPr>
          <w:p w14:paraId="1FC573C7" w14:textId="77777777" w:rsidR="00FA735A" w:rsidRDefault="00BE5CFB">
            <w:pPr>
              <w:tabs>
                <w:tab w:val="decimal" w:pos="333"/>
              </w:tabs>
              <w:spacing w:line="280" w:lineRule="exact"/>
            </w:pPr>
            <w:r>
              <w:t>3.020%</w:t>
            </w:r>
          </w:p>
        </w:tc>
        <w:tc>
          <w:tcPr>
            <w:tcW w:w="827" w:type="pct"/>
          </w:tcPr>
          <w:p w14:paraId="74F76E42" w14:textId="77777777" w:rsidR="00FA735A" w:rsidRDefault="00FA735A">
            <w:pPr>
              <w:tabs>
                <w:tab w:val="decimal" w:pos="642"/>
              </w:tabs>
              <w:spacing w:line="280" w:lineRule="exact"/>
            </w:pPr>
          </w:p>
        </w:tc>
        <w:tc>
          <w:tcPr>
            <w:tcW w:w="989" w:type="pct"/>
          </w:tcPr>
          <w:p w14:paraId="534DD96E" w14:textId="77777777" w:rsidR="00FA735A" w:rsidRDefault="00FA735A">
            <w:pPr>
              <w:tabs>
                <w:tab w:val="decimal" w:pos="775"/>
              </w:tabs>
              <w:spacing w:line="280" w:lineRule="exact"/>
            </w:pPr>
          </w:p>
        </w:tc>
        <w:tc>
          <w:tcPr>
            <w:tcW w:w="868" w:type="pct"/>
          </w:tcPr>
          <w:p w14:paraId="6C9B29C0" w14:textId="77777777" w:rsidR="00FA735A" w:rsidRDefault="00FA735A">
            <w:pPr>
              <w:spacing w:line="280" w:lineRule="exact"/>
              <w:ind w:firstLine="163"/>
            </w:pPr>
          </w:p>
        </w:tc>
      </w:tr>
      <w:tr w:rsidR="00671B9D" w14:paraId="06EE162F" w14:textId="77777777">
        <w:trPr>
          <w:jc w:val="center"/>
        </w:trPr>
        <w:tc>
          <w:tcPr>
            <w:tcW w:w="769" w:type="pct"/>
          </w:tcPr>
          <w:p w14:paraId="125BB65D" w14:textId="77777777" w:rsidR="00FA735A" w:rsidRDefault="00BE5CFB">
            <w:pPr>
              <w:spacing w:line="280" w:lineRule="exact"/>
              <w:jc w:val="center"/>
            </w:pPr>
            <w:r>
              <w:t>08/01/2029</w:t>
            </w:r>
          </w:p>
        </w:tc>
        <w:tc>
          <w:tcPr>
            <w:tcW w:w="879" w:type="pct"/>
          </w:tcPr>
          <w:p w14:paraId="636FD6C3" w14:textId="77777777" w:rsidR="00FA735A" w:rsidRDefault="00BE5CFB">
            <w:pPr>
              <w:tabs>
                <w:tab w:val="decimal" w:pos="1229"/>
              </w:tabs>
              <w:spacing w:line="280" w:lineRule="exact"/>
            </w:pPr>
            <w:r>
              <w:t>$3,870,000</w:t>
            </w:r>
          </w:p>
        </w:tc>
        <w:tc>
          <w:tcPr>
            <w:tcW w:w="668" w:type="pct"/>
          </w:tcPr>
          <w:p w14:paraId="548EF3E5" w14:textId="77777777" w:rsidR="00FA735A" w:rsidRDefault="00BE5CFB">
            <w:pPr>
              <w:tabs>
                <w:tab w:val="decimal" w:pos="333"/>
              </w:tabs>
              <w:spacing w:line="280" w:lineRule="exact"/>
            </w:pPr>
            <w:r>
              <w:t>3.020%</w:t>
            </w:r>
          </w:p>
        </w:tc>
        <w:tc>
          <w:tcPr>
            <w:tcW w:w="827" w:type="pct"/>
          </w:tcPr>
          <w:p w14:paraId="0B2F781A" w14:textId="77777777" w:rsidR="00FA735A" w:rsidRDefault="00FA735A">
            <w:pPr>
              <w:tabs>
                <w:tab w:val="decimal" w:pos="642"/>
              </w:tabs>
              <w:spacing w:line="280" w:lineRule="exact"/>
            </w:pPr>
          </w:p>
        </w:tc>
        <w:tc>
          <w:tcPr>
            <w:tcW w:w="989" w:type="pct"/>
          </w:tcPr>
          <w:p w14:paraId="371F441B" w14:textId="77777777" w:rsidR="00FA735A" w:rsidRDefault="00FA735A">
            <w:pPr>
              <w:tabs>
                <w:tab w:val="decimal" w:pos="775"/>
              </w:tabs>
              <w:spacing w:line="280" w:lineRule="exact"/>
            </w:pPr>
          </w:p>
        </w:tc>
        <w:tc>
          <w:tcPr>
            <w:tcW w:w="868" w:type="pct"/>
          </w:tcPr>
          <w:p w14:paraId="45847E4C" w14:textId="77777777" w:rsidR="00FA735A" w:rsidRDefault="00FA735A">
            <w:pPr>
              <w:spacing w:line="280" w:lineRule="exact"/>
              <w:ind w:firstLine="163"/>
            </w:pPr>
          </w:p>
        </w:tc>
      </w:tr>
      <w:tr w:rsidR="00671B9D" w14:paraId="1567A56C" w14:textId="77777777">
        <w:trPr>
          <w:jc w:val="center"/>
        </w:trPr>
        <w:tc>
          <w:tcPr>
            <w:tcW w:w="769" w:type="pct"/>
          </w:tcPr>
          <w:p w14:paraId="76D5C41D" w14:textId="77777777" w:rsidR="00FA735A" w:rsidRDefault="00BE5CFB">
            <w:pPr>
              <w:spacing w:line="280" w:lineRule="exact"/>
              <w:jc w:val="center"/>
            </w:pPr>
            <w:r>
              <w:t>08/01/2030</w:t>
            </w:r>
          </w:p>
        </w:tc>
        <w:tc>
          <w:tcPr>
            <w:tcW w:w="879" w:type="pct"/>
          </w:tcPr>
          <w:p w14:paraId="01D191D6" w14:textId="77777777" w:rsidR="00FA735A" w:rsidRDefault="00BE5CFB">
            <w:pPr>
              <w:tabs>
                <w:tab w:val="decimal" w:pos="1229"/>
              </w:tabs>
              <w:spacing w:line="280" w:lineRule="exact"/>
            </w:pPr>
            <w:r>
              <w:t>$3,990,000</w:t>
            </w:r>
          </w:p>
        </w:tc>
        <w:tc>
          <w:tcPr>
            <w:tcW w:w="668" w:type="pct"/>
          </w:tcPr>
          <w:p w14:paraId="5FD4779C" w14:textId="77777777" w:rsidR="00FA735A" w:rsidRDefault="00BE5CFB">
            <w:pPr>
              <w:tabs>
                <w:tab w:val="decimal" w:pos="333"/>
              </w:tabs>
              <w:spacing w:line="280" w:lineRule="exact"/>
            </w:pPr>
            <w:r>
              <w:t>3.000%</w:t>
            </w:r>
          </w:p>
        </w:tc>
        <w:tc>
          <w:tcPr>
            <w:tcW w:w="827" w:type="pct"/>
          </w:tcPr>
          <w:p w14:paraId="74FD96B4" w14:textId="77777777" w:rsidR="00FA735A" w:rsidRDefault="00FA735A">
            <w:pPr>
              <w:tabs>
                <w:tab w:val="decimal" w:pos="642"/>
              </w:tabs>
              <w:spacing w:line="280" w:lineRule="exact"/>
            </w:pPr>
          </w:p>
        </w:tc>
        <w:tc>
          <w:tcPr>
            <w:tcW w:w="989" w:type="pct"/>
          </w:tcPr>
          <w:p w14:paraId="3F8B71F9" w14:textId="77777777" w:rsidR="00FA735A" w:rsidRDefault="00FA735A">
            <w:pPr>
              <w:tabs>
                <w:tab w:val="decimal" w:pos="775"/>
              </w:tabs>
              <w:spacing w:line="280" w:lineRule="exact"/>
            </w:pPr>
          </w:p>
        </w:tc>
        <w:tc>
          <w:tcPr>
            <w:tcW w:w="868" w:type="pct"/>
          </w:tcPr>
          <w:p w14:paraId="63A03D97" w14:textId="77777777" w:rsidR="00FA735A" w:rsidRDefault="00FA735A">
            <w:pPr>
              <w:spacing w:line="280" w:lineRule="exact"/>
              <w:ind w:firstLine="163"/>
            </w:pPr>
          </w:p>
        </w:tc>
      </w:tr>
      <w:tr w:rsidR="00671B9D" w14:paraId="305D123D" w14:textId="77777777">
        <w:trPr>
          <w:jc w:val="center"/>
        </w:trPr>
        <w:tc>
          <w:tcPr>
            <w:tcW w:w="769" w:type="pct"/>
          </w:tcPr>
          <w:p w14:paraId="4441D25D" w14:textId="77777777" w:rsidR="00FA735A" w:rsidRDefault="00BE5CFB">
            <w:pPr>
              <w:spacing w:line="280" w:lineRule="exact"/>
              <w:jc w:val="center"/>
            </w:pPr>
            <w:r>
              <w:t>08/01/2031</w:t>
            </w:r>
          </w:p>
        </w:tc>
        <w:tc>
          <w:tcPr>
            <w:tcW w:w="879" w:type="pct"/>
          </w:tcPr>
          <w:p w14:paraId="2C30011E" w14:textId="77777777" w:rsidR="00FA735A" w:rsidRDefault="00BE5CFB">
            <w:pPr>
              <w:tabs>
                <w:tab w:val="decimal" w:pos="1229"/>
              </w:tabs>
              <w:spacing w:line="280" w:lineRule="exact"/>
            </w:pPr>
            <w:r>
              <w:t>$4,110,000</w:t>
            </w:r>
          </w:p>
        </w:tc>
        <w:tc>
          <w:tcPr>
            <w:tcW w:w="668" w:type="pct"/>
          </w:tcPr>
          <w:p w14:paraId="48A7B2BD" w14:textId="77777777" w:rsidR="00FA735A" w:rsidRDefault="00BE5CFB">
            <w:pPr>
              <w:tabs>
                <w:tab w:val="decimal" w:pos="333"/>
              </w:tabs>
              <w:spacing w:line="280" w:lineRule="exact"/>
            </w:pPr>
            <w:r>
              <w:t>3.000%</w:t>
            </w:r>
          </w:p>
        </w:tc>
        <w:tc>
          <w:tcPr>
            <w:tcW w:w="827" w:type="pct"/>
          </w:tcPr>
          <w:p w14:paraId="6480EA81" w14:textId="77777777" w:rsidR="00FA735A" w:rsidRDefault="00FA735A">
            <w:pPr>
              <w:tabs>
                <w:tab w:val="decimal" w:pos="642"/>
              </w:tabs>
              <w:spacing w:line="280" w:lineRule="exact"/>
            </w:pPr>
          </w:p>
        </w:tc>
        <w:tc>
          <w:tcPr>
            <w:tcW w:w="989" w:type="pct"/>
          </w:tcPr>
          <w:p w14:paraId="40B13BA4" w14:textId="77777777" w:rsidR="00FA735A" w:rsidRDefault="00FA735A">
            <w:pPr>
              <w:tabs>
                <w:tab w:val="decimal" w:pos="775"/>
              </w:tabs>
              <w:spacing w:line="280" w:lineRule="exact"/>
            </w:pPr>
          </w:p>
        </w:tc>
        <w:tc>
          <w:tcPr>
            <w:tcW w:w="868" w:type="pct"/>
          </w:tcPr>
          <w:p w14:paraId="6A49E82E" w14:textId="77777777" w:rsidR="00FA735A" w:rsidRDefault="00FA735A">
            <w:pPr>
              <w:spacing w:line="280" w:lineRule="exact"/>
              <w:ind w:firstLine="163"/>
            </w:pPr>
          </w:p>
        </w:tc>
      </w:tr>
      <w:tr w:rsidR="00671B9D" w14:paraId="26457159" w14:textId="77777777">
        <w:trPr>
          <w:jc w:val="center"/>
        </w:trPr>
        <w:tc>
          <w:tcPr>
            <w:tcW w:w="769" w:type="pct"/>
          </w:tcPr>
          <w:p w14:paraId="7D918CB7" w14:textId="77777777" w:rsidR="00336453" w:rsidRDefault="00BE5CFB">
            <w:pPr>
              <w:spacing w:line="280" w:lineRule="exact"/>
              <w:jc w:val="center"/>
            </w:pPr>
            <w:r>
              <w:t>08/01/2032</w:t>
            </w:r>
          </w:p>
        </w:tc>
        <w:tc>
          <w:tcPr>
            <w:tcW w:w="879" w:type="pct"/>
          </w:tcPr>
          <w:p w14:paraId="53D05186" w14:textId="77777777" w:rsidR="00336453" w:rsidRDefault="00BE5CFB">
            <w:pPr>
              <w:tabs>
                <w:tab w:val="decimal" w:pos="1229"/>
              </w:tabs>
              <w:spacing w:line="280" w:lineRule="exact"/>
            </w:pPr>
            <w:r>
              <w:t>$4,235,000</w:t>
            </w:r>
          </w:p>
        </w:tc>
        <w:tc>
          <w:tcPr>
            <w:tcW w:w="668" w:type="pct"/>
          </w:tcPr>
          <w:p w14:paraId="79D4640F" w14:textId="77777777" w:rsidR="00336453" w:rsidRDefault="00BE5CFB">
            <w:pPr>
              <w:tabs>
                <w:tab w:val="decimal" w:pos="333"/>
              </w:tabs>
              <w:spacing w:line="280" w:lineRule="exact"/>
            </w:pPr>
            <w:r>
              <w:t>3.000%</w:t>
            </w:r>
          </w:p>
        </w:tc>
        <w:tc>
          <w:tcPr>
            <w:tcW w:w="827" w:type="pct"/>
          </w:tcPr>
          <w:p w14:paraId="640F803E" w14:textId="77777777" w:rsidR="00336453" w:rsidRDefault="00336453">
            <w:pPr>
              <w:tabs>
                <w:tab w:val="decimal" w:pos="642"/>
              </w:tabs>
              <w:spacing w:line="280" w:lineRule="exact"/>
            </w:pPr>
          </w:p>
        </w:tc>
        <w:tc>
          <w:tcPr>
            <w:tcW w:w="989" w:type="pct"/>
          </w:tcPr>
          <w:p w14:paraId="41B7C0D6" w14:textId="77777777" w:rsidR="00336453" w:rsidRDefault="00336453">
            <w:pPr>
              <w:tabs>
                <w:tab w:val="decimal" w:pos="775"/>
              </w:tabs>
              <w:spacing w:line="280" w:lineRule="exact"/>
            </w:pPr>
          </w:p>
        </w:tc>
        <w:tc>
          <w:tcPr>
            <w:tcW w:w="868" w:type="pct"/>
          </w:tcPr>
          <w:p w14:paraId="416DA450" w14:textId="77777777" w:rsidR="00336453" w:rsidRDefault="00336453">
            <w:pPr>
              <w:spacing w:line="280" w:lineRule="exact"/>
              <w:ind w:firstLine="163"/>
            </w:pPr>
          </w:p>
        </w:tc>
      </w:tr>
      <w:tr w:rsidR="00671B9D" w14:paraId="1A01B2E4" w14:textId="77777777">
        <w:trPr>
          <w:jc w:val="center"/>
        </w:trPr>
        <w:tc>
          <w:tcPr>
            <w:tcW w:w="769" w:type="pct"/>
          </w:tcPr>
          <w:p w14:paraId="511A2678" w14:textId="77777777" w:rsidR="00336453" w:rsidRDefault="00BE5CFB">
            <w:pPr>
              <w:spacing w:line="280" w:lineRule="exact"/>
              <w:jc w:val="center"/>
            </w:pPr>
            <w:r>
              <w:t>08/01/2033</w:t>
            </w:r>
          </w:p>
        </w:tc>
        <w:tc>
          <w:tcPr>
            <w:tcW w:w="879" w:type="pct"/>
          </w:tcPr>
          <w:p w14:paraId="734299D7" w14:textId="77777777" w:rsidR="00336453" w:rsidRDefault="00BE5CFB">
            <w:pPr>
              <w:tabs>
                <w:tab w:val="decimal" w:pos="1229"/>
              </w:tabs>
              <w:spacing w:line="280" w:lineRule="exact"/>
            </w:pPr>
            <w:r>
              <w:t>$4,365,000</w:t>
            </w:r>
          </w:p>
        </w:tc>
        <w:tc>
          <w:tcPr>
            <w:tcW w:w="668" w:type="pct"/>
          </w:tcPr>
          <w:p w14:paraId="5D14BB8C" w14:textId="77777777" w:rsidR="00336453" w:rsidRDefault="00BE5CFB">
            <w:pPr>
              <w:tabs>
                <w:tab w:val="decimal" w:pos="333"/>
              </w:tabs>
              <w:spacing w:line="280" w:lineRule="exact"/>
            </w:pPr>
            <w:r>
              <w:t>3.100%</w:t>
            </w:r>
          </w:p>
        </w:tc>
        <w:tc>
          <w:tcPr>
            <w:tcW w:w="827" w:type="pct"/>
          </w:tcPr>
          <w:p w14:paraId="7F6BE02B" w14:textId="77777777" w:rsidR="00336453" w:rsidRDefault="00336453">
            <w:pPr>
              <w:tabs>
                <w:tab w:val="decimal" w:pos="642"/>
              </w:tabs>
              <w:spacing w:line="280" w:lineRule="exact"/>
            </w:pPr>
          </w:p>
        </w:tc>
        <w:tc>
          <w:tcPr>
            <w:tcW w:w="989" w:type="pct"/>
          </w:tcPr>
          <w:p w14:paraId="6883CA8E" w14:textId="77777777" w:rsidR="00336453" w:rsidRDefault="00336453">
            <w:pPr>
              <w:tabs>
                <w:tab w:val="decimal" w:pos="775"/>
              </w:tabs>
              <w:spacing w:line="280" w:lineRule="exact"/>
            </w:pPr>
          </w:p>
        </w:tc>
        <w:tc>
          <w:tcPr>
            <w:tcW w:w="868" w:type="pct"/>
          </w:tcPr>
          <w:p w14:paraId="22FE8A05" w14:textId="77777777" w:rsidR="00336453" w:rsidRDefault="00336453">
            <w:pPr>
              <w:spacing w:line="280" w:lineRule="exact"/>
              <w:ind w:firstLine="163"/>
            </w:pPr>
          </w:p>
        </w:tc>
      </w:tr>
      <w:tr w:rsidR="00671B9D" w14:paraId="761FB262" w14:textId="77777777">
        <w:trPr>
          <w:jc w:val="center"/>
        </w:trPr>
        <w:tc>
          <w:tcPr>
            <w:tcW w:w="769" w:type="pct"/>
          </w:tcPr>
          <w:p w14:paraId="4E389CD5" w14:textId="77777777" w:rsidR="00336453" w:rsidRDefault="00BE5CFB">
            <w:pPr>
              <w:spacing w:line="280" w:lineRule="exact"/>
              <w:jc w:val="center"/>
            </w:pPr>
            <w:r>
              <w:t>08/01/2034</w:t>
            </w:r>
          </w:p>
        </w:tc>
        <w:tc>
          <w:tcPr>
            <w:tcW w:w="879" w:type="pct"/>
          </w:tcPr>
          <w:p w14:paraId="6CE58692" w14:textId="77777777" w:rsidR="00336453" w:rsidRDefault="00BE5CFB">
            <w:pPr>
              <w:tabs>
                <w:tab w:val="decimal" w:pos="1229"/>
              </w:tabs>
              <w:spacing w:line="280" w:lineRule="exact"/>
            </w:pPr>
            <w:r>
              <w:t>$4,505,000</w:t>
            </w:r>
          </w:p>
        </w:tc>
        <w:tc>
          <w:tcPr>
            <w:tcW w:w="668" w:type="pct"/>
          </w:tcPr>
          <w:p w14:paraId="3C687E29" w14:textId="77777777" w:rsidR="00336453" w:rsidRDefault="00BE5CFB">
            <w:pPr>
              <w:tabs>
                <w:tab w:val="decimal" w:pos="333"/>
              </w:tabs>
              <w:spacing w:line="280" w:lineRule="exact"/>
            </w:pPr>
            <w:r>
              <w:t>3.150%</w:t>
            </w:r>
          </w:p>
        </w:tc>
        <w:tc>
          <w:tcPr>
            <w:tcW w:w="827" w:type="pct"/>
          </w:tcPr>
          <w:p w14:paraId="0FBCACC3" w14:textId="77777777" w:rsidR="00336453" w:rsidRDefault="00336453">
            <w:pPr>
              <w:tabs>
                <w:tab w:val="decimal" w:pos="642"/>
              </w:tabs>
              <w:spacing w:line="280" w:lineRule="exact"/>
            </w:pPr>
          </w:p>
        </w:tc>
        <w:tc>
          <w:tcPr>
            <w:tcW w:w="989" w:type="pct"/>
          </w:tcPr>
          <w:p w14:paraId="543C5B5A" w14:textId="77777777" w:rsidR="00336453" w:rsidRDefault="00336453">
            <w:pPr>
              <w:tabs>
                <w:tab w:val="decimal" w:pos="775"/>
              </w:tabs>
              <w:spacing w:line="280" w:lineRule="exact"/>
            </w:pPr>
          </w:p>
        </w:tc>
        <w:tc>
          <w:tcPr>
            <w:tcW w:w="868" w:type="pct"/>
          </w:tcPr>
          <w:p w14:paraId="2A897379" w14:textId="77777777" w:rsidR="00336453" w:rsidRDefault="00336453">
            <w:pPr>
              <w:spacing w:line="280" w:lineRule="exact"/>
              <w:ind w:firstLine="163"/>
            </w:pPr>
          </w:p>
        </w:tc>
      </w:tr>
      <w:tr w:rsidR="00671B9D" w14:paraId="7BA570E2" w14:textId="77777777">
        <w:trPr>
          <w:jc w:val="center"/>
        </w:trPr>
        <w:tc>
          <w:tcPr>
            <w:tcW w:w="769" w:type="pct"/>
          </w:tcPr>
          <w:p w14:paraId="390B5A1B" w14:textId="77777777" w:rsidR="00336453" w:rsidRDefault="00BE5CFB">
            <w:pPr>
              <w:spacing w:line="280" w:lineRule="exact"/>
              <w:jc w:val="center"/>
            </w:pPr>
            <w:r>
              <w:t>08/01/2035</w:t>
            </w:r>
          </w:p>
        </w:tc>
        <w:tc>
          <w:tcPr>
            <w:tcW w:w="879" w:type="pct"/>
          </w:tcPr>
          <w:p w14:paraId="038C8512" w14:textId="77777777" w:rsidR="00336453" w:rsidRDefault="00BE5CFB">
            <w:pPr>
              <w:tabs>
                <w:tab w:val="decimal" w:pos="1229"/>
              </w:tabs>
              <w:spacing w:line="280" w:lineRule="exact"/>
            </w:pPr>
            <w:r>
              <w:t>$4,650,000</w:t>
            </w:r>
          </w:p>
        </w:tc>
        <w:tc>
          <w:tcPr>
            <w:tcW w:w="668" w:type="pct"/>
          </w:tcPr>
          <w:p w14:paraId="40D9AD0D" w14:textId="77777777" w:rsidR="00336453" w:rsidRDefault="00BE5CFB">
            <w:pPr>
              <w:tabs>
                <w:tab w:val="decimal" w:pos="333"/>
              </w:tabs>
              <w:spacing w:line="280" w:lineRule="exact"/>
            </w:pPr>
            <w:r>
              <w:t>3.200%</w:t>
            </w:r>
          </w:p>
        </w:tc>
        <w:tc>
          <w:tcPr>
            <w:tcW w:w="827" w:type="pct"/>
          </w:tcPr>
          <w:p w14:paraId="79D09752" w14:textId="77777777" w:rsidR="00336453" w:rsidRDefault="00336453">
            <w:pPr>
              <w:tabs>
                <w:tab w:val="decimal" w:pos="642"/>
              </w:tabs>
              <w:spacing w:line="280" w:lineRule="exact"/>
            </w:pPr>
          </w:p>
        </w:tc>
        <w:tc>
          <w:tcPr>
            <w:tcW w:w="989" w:type="pct"/>
          </w:tcPr>
          <w:p w14:paraId="524A2F8E" w14:textId="77777777" w:rsidR="00336453" w:rsidRDefault="00336453">
            <w:pPr>
              <w:tabs>
                <w:tab w:val="decimal" w:pos="775"/>
              </w:tabs>
              <w:spacing w:line="280" w:lineRule="exact"/>
            </w:pPr>
          </w:p>
        </w:tc>
        <w:tc>
          <w:tcPr>
            <w:tcW w:w="868" w:type="pct"/>
          </w:tcPr>
          <w:p w14:paraId="030F43B7" w14:textId="77777777" w:rsidR="00336453" w:rsidRDefault="00336453">
            <w:pPr>
              <w:spacing w:line="280" w:lineRule="exact"/>
              <w:ind w:firstLine="163"/>
            </w:pPr>
          </w:p>
        </w:tc>
      </w:tr>
      <w:tr w:rsidR="00671B9D" w14:paraId="58651015" w14:textId="77777777">
        <w:trPr>
          <w:jc w:val="center"/>
        </w:trPr>
        <w:tc>
          <w:tcPr>
            <w:tcW w:w="769" w:type="pct"/>
          </w:tcPr>
          <w:p w14:paraId="14E89128" w14:textId="77777777" w:rsidR="00336453" w:rsidRDefault="00BE5CFB">
            <w:pPr>
              <w:spacing w:line="280" w:lineRule="exact"/>
              <w:jc w:val="center"/>
            </w:pPr>
            <w:r>
              <w:t>08/01/2036</w:t>
            </w:r>
          </w:p>
        </w:tc>
        <w:tc>
          <w:tcPr>
            <w:tcW w:w="879" w:type="pct"/>
          </w:tcPr>
          <w:p w14:paraId="39156A19" w14:textId="77777777" w:rsidR="00336453" w:rsidRDefault="00BE5CFB">
            <w:pPr>
              <w:tabs>
                <w:tab w:val="decimal" w:pos="1229"/>
              </w:tabs>
              <w:spacing w:line="280" w:lineRule="exact"/>
            </w:pPr>
            <w:r>
              <w:t>$4,805,000</w:t>
            </w:r>
          </w:p>
        </w:tc>
        <w:tc>
          <w:tcPr>
            <w:tcW w:w="668" w:type="pct"/>
          </w:tcPr>
          <w:p w14:paraId="05940E43" w14:textId="77777777" w:rsidR="00336453" w:rsidRDefault="00BE5CFB">
            <w:pPr>
              <w:tabs>
                <w:tab w:val="decimal" w:pos="333"/>
              </w:tabs>
              <w:spacing w:line="280" w:lineRule="exact"/>
            </w:pPr>
            <w:r>
              <w:t>3.350%</w:t>
            </w:r>
          </w:p>
        </w:tc>
        <w:tc>
          <w:tcPr>
            <w:tcW w:w="827" w:type="pct"/>
          </w:tcPr>
          <w:p w14:paraId="1BF3D744" w14:textId="77777777" w:rsidR="00336453" w:rsidRDefault="00336453">
            <w:pPr>
              <w:tabs>
                <w:tab w:val="decimal" w:pos="642"/>
              </w:tabs>
              <w:spacing w:line="280" w:lineRule="exact"/>
            </w:pPr>
          </w:p>
        </w:tc>
        <w:tc>
          <w:tcPr>
            <w:tcW w:w="989" w:type="pct"/>
          </w:tcPr>
          <w:p w14:paraId="749604A5" w14:textId="77777777" w:rsidR="00336453" w:rsidRDefault="00336453">
            <w:pPr>
              <w:tabs>
                <w:tab w:val="decimal" w:pos="775"/>
              </w:tabs>
              <w:spacing w:line="280" w:lineRule="exact"/>
            </w:pPr>
          </w:p>
        </w:tc>
        <w:tc>
          <w:tcPr>
            <w:tcW w:w="868" w:type="pct"/>
          </w:tcPr>
          <w:p w14:paraId="3A3D2FF1" w14:textId="77777777" w:rsidR="00336453" w:rsidRDefault="00336453">
            <w:pPr>
              <w:spacing w:line="280" w:lineRule="exact"/>
              <w:ind w:firstLine="163"/>
            </w:pPr>
          </w:p>
        </w:tc>
      </w:tr>
    </w:tbl>
    <w:p w14:paraId="3826E62C" w14:textId="77777777" w:rsidR="00FA735A" w:rsidRDefault="00FA735A">
      <w:pPr>
        <w:spacing w:line="280" w:lineRule="exact"/>
      </w:pPr>
    </w:p>
    <w:p w14:paraId="4758F914" w14:textId="77777777" w:rsidR="00FA735A" w:rsidRDefault="00FA735A">
      <w:pPr>
        <w:spacing w:line="280" w:lineRule="exact"/>
      </w:pPr>
    </w:p>
    <w:p w14:paraId="3B585EF7" w14:textId="77777777" w:rsidR="00FA735A" w:rsidRDefault="00BE5CFB">
      <w:pPr>
        <w:spacing w:after="220" w:line="280" w:lineRule="exact"/>
        <w:jc w:val="center"/>
        <w:rPr>
          <w:u w:val="single"/>
        </w:rPr>
      </w:pPr>
      <w:r>
        <w:rPr>
          <w:u w:val="single"/>
        </w:rPr>
        <w:t>Hold-the-Offering-Price Maturities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645"/>
        <w:gridCol w:w="1260"/>
        <w:gridCol w:w="1619"/>
        <w:gridCol w:w="1801"/>
        <w:gridCol w:w="1619"/>
      </w:tblGrid>
      <w:tr w:rsidR="00671B9D" w14:paraId="1883A3FE" w14:textId="77777777">
        <w:trPr>
          <w:jc w:val="center"/>
        </w:trPr>
        <w:tc>
          <w:tcPr>
            <w:tcW w:w="756" w:type="pct"/>
            <w:vAlign w:val="bottom"/>
          </w:tcPr>
          <w:p w14:paraId="483FF662" w14:textId="77777777" w:rsidR="00FA735A" w:rsidRDefault="00BE5CFB">
            <w:pPr>
              <w:spacing w:line="280" w:lineRule="exact"/>
              <w:jc w:val="center"/>
              <w:rPr>
                <w:color w:val="000000"/>
                <w:u w:val="single"/>
              </w:rPr>
            </w:pPr>
            <w:r>
              <w:rPr>
                <w:color w:val="000000"/>
                <w:u w:val="single"/>
              </w:rPr>
              <w:t>Maturity Date</w:t>
            </w:r>
          </w:p>
        </w:tc>
        <w:tc>
          <w:tcPr>
            <w:tcW w:w="879" w:type="pct"/>
            <w:vAlign w:val="bottom"/>
          </w:tcPr>
          <w:p w14:paraId="58DBE079" w14:textId="77777777" w:rsidR="00FA735A" w:rsidRDefault="00BE5CFB">
            <w:pPr>
              <w:spacing w:line="280" w:lineRule="exact"/>
              <w:jc w:val="center"/>
              <w:rPr>
                <w:color w:val="000000"/>
                <w:u w:val="single"/>
              </w:rPr>
            </w:pPr>
            <w:r>
              <w:rPr>
                <w:color w:val="000000"/>
                <w:u w:val="single"/>
              </w:rPr>
              <w:t>Principal Amount</w:t>
            </w:r>
          </w:p>
        </w:tc>
        <w:tc>
          <w:tcPr>
            <w:tcW w:w="673" w:type="pct"/>
            <w:vAlign w:val="bottom"/>
          </w:tcPr>
          <w:p w14:paraId="063F57C1" w14:textId="77777777" w:rsidR="00FA735A" w:rsidRDefault="00BE5CFB">
            <w:pPr>
              <w:spacing w:line="280" w:lineRule="exact"/>
              <w:jc w:val="center"/>
              <w:rPr>
                <w:color w:val="000000"/>
                <w:u w:val="single"/>
              </w:rPr>
            </w:pPr>
            <w:r>
              <w:rPr>
                <w:color w:val="000000"/>
                <w:u w:val="single"/>
              </w:rPr>
              <w:t>Interest Rate</w:t>
            </w:r>
          </w:p>
        </w:tc>
        <w:tc>
          <w:tcPr>
            <w:tcW w:w="865" w:type="pct"/>
            <w:vAlign w:val="bottom"/>
          </w:tcPr>
          <w:p w14:paraId="471639C4" w14:textId="77777777" w:rsidR="00FA735A" w:rsidRDefault="00BE5CFB">
            <w:pPr>
              <w:tabs>
                <w:tab w:val="decimal" w:pos="704"/>
              </w:tabs>
              <w:spacing w:line="280" w:lineRule="exact"/>
              <w:jc w:val="center"/>
              <w:rPr>
                <w:color w:val="000000"/>
              </w:rPr>
            </w:pPr>
            <w:r>
              <w:rPr>
                <w:color w:val="000000"/>
              </w:rPr>
              <w:t>Initial</w:t>
            </w:r>
          </w:p>
          <w:p w14:paraId="3AB2E5F3" w14:textId="77777777" w:rsidR="00FA735A" w:rsidRDefault="00BE5CFB">
            <w:pPr>
              <w:spacing w:line="280" w:lineRule="exact"/>
              <w:jc w:val="center"/>
              <w:rPr>
                <w:color w:val="000000"/>
                <w:u w:val="single"/>
              </w:rPr>
            </w:pPr>
            <w:r>
              <w:rPr>
                <w:color w:val="000000"/>
                <w:u w:val="single"/>
              </w:rPr>
              <w:t>Offering Price</w:t>
            </w:r>
          </w:p>
        </w:tc>
        <w:tc>
          <w:tcPr>
            <w:tcW w:w="962" w:type="pct"/>
            <w:vAlign w:val="bottom"/>
          </w:tcPr>
          <w:p w14:paraId="7C2C7BA2" w14:textId="77777777" w:rsidR="00FA735A" w:rsidRDefault="00BE5CFB">
            <w:pPr>
              <w:spacing w:line="280" w:lineRule="exact"/>
              <w:jc w:val="center"/>
              <w:rPr>
                <w:color w:val="000000"/>
                <w:u w:val="single"/>
              </w:rPr>
            </w:pPr>
            <w:r>
              <w:rPr>
                <w:color w:val="000000"/>
                <w:u w:val="single"/>
              </w:rPr>
              <w:t>Issue Price</w:t>
            </w:r>
          </w:p>
        </w:tc>
        <w:tc>
          <w:tcPr>
            <w:tcW w:w="865" w:type="pct"/>
            <w:vAlign w:val="bottom"/>
          </w:tcPr>
          <w:p w14:paraId="518FE651" w14:textId="77777777" w:rsidR="00FA735A" w:rsidRDefault="00BE5CFB">
            <w:pPr>
              <w:spacing w:line="280" w:lineRule="exact"/>
              <w:jc w:val="center"/>
              <w:rPr>
                <w:u w:val="single"/>
              </w:rPr>
            </w:pPr>
            <w:r>
              <w:rPr>
                <w:u w:val="single"/>
              </w:rPr>
              <w:t>CUSIP</w:t>
            </w:r>
          </w:p>
        </w:tc>
      </w:tr>
    </w:tbl>
    <w:p w14:paraId="0D3716B3" w14:textId="77777777" w:rsidR="00FA735A" w:rsidRDefault="00FA735A">
      <w:pPr>
        <w:spacing w:after="160" w:line="280" w:lineRule="exact"/>
        <w:ind w:left="4320" w:firstLine="720"/>
        <w:jc w:val="left"/>
        <w:rPr>
          <w:rFonts w:eastAsia="Calibri"/>
        </w:rPr>
      </w:pPr>
    </w:p>
    <w:p w14:paraId="156E9930" w14:textId="77777777" w:rsidR="00FA735A" w:rsidRDefault="00FA735A">
      <w:pPr>
        <w:spacing w:after="160" w:line="280" w:lineRule="exact"/>
        <w:ind w:left="4320" w:firstLine="720"/>
        <w:jc w:val="left"/>
        <w:rPr>
          <w:rFonts w:eastAsia="Calibri"/>
        </w:rPr>
      </w:pPr>
    </w:p>
    <w:p w14:paraId="4EF776D7" w14:textId="77777777" w:rsidR="00FA735A" w:rsidRDefault="00FA735A">
      <w:pPr>
        <w:spacing w:after="160" w:line="280" w:lineRule="exact"/>
        <w:ind w:left="4320" w:firstLine="720"/>
        <w:jc w:val="left"/>
        <w:rPr>
          <w:rFonts w:eastAsia="Calibri"/>
        </w:rPr>
      </w:pPr>
    </w:p>
    <w:p w14:paraId="0696FCFC" w14:textId="77777777" w:rsidR="00FA735A" w:rsidRDefault="00FA735A">
      <w:pPr>
        <w:spacing w:line="280" w:lineRule="exact"/>
        <w:jc w:val="center"/>
        <w:sectPr w:rsidR="00FA735A" w:rsidSect="00C3646D">
          <w:headerReference w:type="default" r:id="rId35"/>
          <w:headerReference w:type="first" r:id="rId36"/>
          <w:pgSz w:w="12240" w:h="15840" w:code="1"/>
          <w:pgMar w:top="1440" w:right="1440" w:bottom="1440" w:left="1440" w:header="720" w:footer="720" w:gutter="0"/>
          <w:cols w:space="720"/>
          <w:docGrid w:linePitch="360"/>
        </w:sectPr>
      </w:pPr>
    </w:p>
    <w:p w14:paraId="69741215" w14:textId="77777777" w:rsidR="00FA735A" w:rsidRDefault="00BE5CFB">
      <w:pPr>
        <w:spacing w:after="240" w:line="280" w:lineRule="exact"/>
        <w:jc w:val="center"/>
      </w:pPr>
      <w:r>
        <w:lastRenderedPageBreak/>
        <w:t>SCHEDULE II</w:t>
      </w:r>
      <w:r>
        <w:br/>
        <w:t>TO</w:t>
      </w:r>
      <w:r>
        <w:br/>
        <w:t>ISSUE PRICE CERTIFICATE</w:t>
      </w:r>
    </w:p>
    <w:p w14:paraId="24E694DC" w14:textId="77777777" w:rsidR="00FA735A" w:rsidRDefault="00BE5CFB">
      <w:pPr>
        <w:spacing w:after="240" w:line="280" w:lineRule="exact"/>
        <w:jc w:val="center"/>
      </w:pPr>
      <w:r>
        <w:t>COPY OF PRICING WIRE</w:t>
      </w:r>
    </w:p>
    <w:p w14:paraId="3CE97E9C" w14:textId="77777777" w:rsidR="00FA735A" w:rsidRDefault="00BE5CFB">
      <w:pPr>
        <w:spacing w:line="280" w:lineRule="exact"/>
        <w:jc w:val="center"/>
        <w:sectPr w:rsidR="00FA735A" w:rsidSect="00C3646D">
          <w:headerReference w:type="first" r:id="rId37"/>
          <w:pgSz w:w="12240" w:h="15840" w:code="1"/>
          <w:pgMar w:top="1440" w:right="1440" w:bottom="1440" w:left="1440" w:header="720" w:footer="720" w:gutter="0"/>
          <w:cols w:space="720"/>
          <w:docGrid w:linePitch="360"/>
        </w:sectPr>
      </w:pPr>
      <w:r>
        <w:t>(See attachment)</w:t>
      </w:r>
    </w:p>
    <w:p w14:paraId="64AAF379" w14:textId="77777777" w:rsidR="00FA735A" w:rsidRDefault="00BE5CFB">
      <w:pPr>
        <w:pStyle w:val="TitleCenterBoldAllCaps"/>
        <w:keepNext w:val="0"/>
        <w:spacing w:line="280" w:lineRule="exact"/>
        <w:rPr>
          <w:rFonts w:cs="Times New Roman"/>
          <w:b w:val="0"/>
        </w:rPr>
      </w:pPr>
      <w:r>
        <w:rPr>
          <w:rFonts w:cs="Times New Roman"/>
          <w:b w:val="0"/>
        </w:rPr>
        <w:lastRenderedPageBreak/>
        <w:t>EXHIBIT C</w:t>
      </w:r>
      <w:r>
        <w:rPr>
          <w:rFonts w:cs="Times New Roman"/>
          <w:b w:val="0"/>
        </w:rPr>
        <w:br/>
        <w:t>TO</w:t>
      </w:r>
      <w:r>
        <w:rPr>
          <w:rFonts w:cs="Times New Roman"/>
          <w:b w:val="0"/>
        </w:rPr>
        <w:br/>
        <w:t>BOND RESOLUTION</w:t>
      </w:r>
    </w:p>
    <w:p w14:paraId="0D4B49C5" w14:textId="77777777" w:rsidR="00FA735A" w:rsidRDefault="00BE5CFB">
      <w:pPr>
        <w:pStyle w:val="TitleCenterBoldAllCaps"/>
        <w:keepNext w:val="0"/>
        <w:spacing w:line="280" w:lineRule="exact"/>
        <w:rPr>
          <w:rFonts w:cs="Times New Roman"/>
          <w:b w:val="0"/>
        </w:rPr>
      </w:pPr>
      <w:r>
        <w:rPr>
          <w:rFonts w:cs="Times New Roman"/>
          <w:b w:val="0"/>
        </w:rPr>
        <w:t>FORM OF OFFICIAL BID FORM</w:t>
      </w:r>
    </w:p>
    <w:p w14:paraId="1C59B1C2" w14:textId="77777777" w:rsidR="00FA735A" w:rsidRDefault="00BE5CFB">
      <w:pPr>
        <w:pStyle w:val="TitleCenterBoldAllCaps"/>
        <w:keepNext w:val="0"/>
        <w:spacing w:line="280" w:lineRule="exact"/>
        <w:rPr>
          <w:rFonts w:cs="Times New Roman"/>
          <w:b w:val="0"/>
        </w:rPr>
      </w:pPr>
      <w:r>
        <w:rPr>
          <w:rFonts w:cs="Times New Roman"/>
          <w:b w:val="0"/>
        </w:rPr>
        <w:t>*   *   *   *   *</w:t>
      </w:r>
    </w:p>
    <w:p w14:paraId="380512E1" w14:textId="77777777" w:rsidR="00FA735A" w:rsidRDefault="00BE5CFB">
      <w:pPr>
        <w:pStyle w:val="TitleCenterBoldAllCaps"/>
        <w:keepNext w:val="0"/>
        <w:spacing w:line="280" w:lineRule="exact"/>
        <w:rPr>
          <w:b w:val="0"/>
        </w:rPr>
      </w:pPr>
      <w:r>
        <w:rPr>
          <w:rFonts w:cs="Times New Roman"/>
          <w:b w:val="0"/>
        </w:rPr>
        <w:t>OFFICIAL</w:t>
      </w:r>
      <w:r>
        <w:rPr>
          <w:b w:val="0"/>
        </w:rPr>
        <w:t xml:space="preserve"> BID FORM</w:t>
      </w:r>
    </w:p>
    <w:p w14:paraId="35B20C71" w14:textId="77777777" w:rsidR="00FA735A" w:rsidRDefault="00BE5CFB">
      <w:pPr>
        <w:spacing w:line="280" w:lineRule="exact"/>
        <w:jc w:val="center"/>
      </w:pPr>
      <w:r>
        <w:t>BOARD OF EDUCATION OF THE BOONE COUNTY SCHOOL DISTRICT</w:t>
      </w:r>
    </w:p>
    <w:p w14:paraId="0A942891" w14:textId="77777777" w:rsidR="00FA735A" w:rsidRDefault="00BE5CFB">
      <w:pPr>
        <w:spacing w:after="200" w:line="280" w:lineRule="exact"/>
        <w:jc w:val="center"/>
      </w:pPr>
      <w:r>
        <w:t>GENERAL OBLIGATION BONDS, SERIES 2026</w:t>
      </w:r>
    </w:p>
    <w:p w14:paraId="70E4EA29" w14:textId="77777777" w:rsidR="00FA735A" w:rsidRDefault="00BE5CFB">
      <w:pPr>
        <w:spacing w:after="200" w:line="280" w:lineRule="exact"/>
        <w:ind w:firstLine="720"/>
      </w:pPr>
      <w:r>
        <w:t xml:space="preserve">Subject to the terms and conditions set forth in the Official Terms and Conditions of Bond </w:t>
      </w:r>
      <w:r>
        <w:rPr>
          <w:spacing w:val="-2"/>
        </w:rPr>
        <w:t>Sale for $</w:t>
      </w:r>
      <w:r w:rsidR="00E91389">
        <w:rPr>
          <w:spacing w:val="-2"/>
        </w:rPr>
        <w:t>41,930,000</w:t>
      </w:r>
      <w:r>
        <w:rPr>
          <w:spacing w:val="-2"/>
        </w:rPr>
        <w:t xml:space="preserve"> of General Obligation Bonds, Series 2026 (the “Bonds”), dated their date of</w:t>
      </w:r>
      <w:r>
        <w:t xml:space="preserve"> initial issuance and delivery offered for sale by the </w:t>
      </w:r>
      <w:r w:rsidR="00591577">
        <w:t xml:space="preserve">Board of Education of the </w:t>
      </w:r>
      <w:r>
        <w:t xml:space="preserve">Boone County School District (the “District”) </w:t>
      </w:r>
      <w:r>
        <w:rPr>
          <w:spacing w:val="-2"/>
        </w:rPr>
        <w:t>in accordance with the Preliminary Official Statement dated [________, 2026] and the Notice of Bond</w:t>
      </w:r>
      <w:r>
        <w:t xml:space="preserve"> </w:t>
      </w:r>
      <w:r>
        <w:rPr>
          <w:spacing w:val="-2"/>
        </w:rPr>
        <w:t>Sale, to all of which the undersigned agrees, the undersigned hereby submits the following offer to</w:t>
      </w:r>
      <w:r>
        <w:t xml:space="preserve"> purchase the Bonds.  </w:t>
      </w:r>
    </w:p>
    <w:p w14:paraId="18F81C89" w14:textId="77777777" w:rsidR="00FA735A" w:rsidRDefault="00BE5CFB">
      <w:pPr>
        <w:spacing w:after="160" w:line="280" w:lineRule="exact"/>
        <w:ind w:firstLine="720"/>
      </w:pPr>
      <w:r>
        <w:t xml:space="preserve">We hereby bid for the </w:t>
      </w:r>
      <w:r w:rsidR="00BF5A65">
        <w:t>$_________</w:t>
      </w:r>
      <w:r>
        <w:t xml:space="preserve"> principal amount of the Bonds, the total sum of $</w:t>
      </w:r>
      <w:r>
        <w:rPr>
          <w:spacing w:val="-2"/>
        </w:rPr>
        <w:t>__________</w:t>
      </w:r>
      <w:r>
        <w:t xml:space="preserve"> (not less than </w:t>
      </w:r>
      <w:r>
        <w:rPr>
          <w:spacing w:val="-2"/>
        </w:rPr>
        <w:t>$</w:t>
      </w:r>
      <w:r w:rsidR="003D4A4E">
        <w:rPr>
          <w:spacing w:val="-2"/>
        </w:rPr>
        <w:t>_____________</w:t>
      </w:r>
      <w:r>
        <w:t xml:space="preserve">) at the following annual rate(s), payable semiannually (rates of any maturity may be less than any preceding maturity, number of interest rates unlimited): </w:t>
      </w:r>
    </w:p>
    <w:tbl>
      <w:tblPr>
        <w:tblW w:w="10123" w:type="dxa"/>
        <w:jc w:val="center"/>
        <w:tblLayout w:type="fixed"/>
        <w:tblLook w:val="04A0" w:firstRow="1" w:lastRow="0" w:firstColumn="1" w:lastColumn="0" w:noHBand="0" w:noVBand="1"/>
      </w:tblPr>
      <w:tblGrid>
        <w:gridCol w:w="2109"/>
        <w:gridCol w:w="1761"/>
        <w:gridCol w:w="1376"/>
        <w:gridCol w:w="2267"/>
        <w:gridCol w:w="1170"/>
        <w:gridCol w:w="1440"/>
      </w:tblGrid>
      <w:tr w:rsidR="00671B9D" w14:paraId="60A589B2" w14:textId="77777777" w:rsidTr="00E91389">
        <w:trPr>
          <w:jc w:val="center"/>
        </w:trPr>
        <w:tc>
          <w:tcPr>
            <w:tcW w:w="2109" w:type="dxa"/>
            <w:vAlign w:val="bottom"/>
          </w:tcPr>
          <w:p w14:paraId="016B6E25" w14:textId="77777777" w:rsidR="00FA735A" w:rsidRDefault="00BE5CFB">
            <w:pPr>
              <w:spacing w:after="100"/>
              <w:jc w:val="center"/>
              <w:rPr>
                <w:u w:val="single"/>
              </w:rPr>
            </w:pPr>
            <w:r>
              <w:rPr>
                <w:u w:val="single"/>
              </w:rPr>
              <w:t>Maturity</w:t>
            </w:r>
          </w:p>
        </w:tc>
        <w:tc>
          <w:tcPr>
            <w:tcW w:w="1761" w:type="dxa"/>
            <w:vAlign w:val="bottom"/>
          </w:tcPr>
          <w:p w14:paraId="116D21AA" w14:textId="77777777" w:rsidR="00FA735A" w:rsidRDefault="00BE5CFB">
            <w:pPr>
              <w:spacing w:after="100"/>
              <w:jc w:val="center"/>
              <w:rPr>
                <w:u w:val="single"/>
              </w:rPr>
            </w:pPr>
            <w:r>
              <w:rPr>
                <w:u w:val="single"/>
              </w:rPr>
              <w:t>Amount</w:t>
            </w:r>
          </w:p>
        </w:tc>
        <w:tc>
          <w:tcPr>
            <w:tcW w:w="1376" w:type="dxa"/>
            <w:vAlign w:val="bottom"/>
          </w:tcPr>
          <w:p w14:paraId="22B12E48" w14:textId="77777777" w:rsidR="00FA735A" w:rsidRDefault="00BE5CFB">
            <w:pPr>
              <w:spacing w:after="100"/>
              <w:jc w:val="center"/>
              <w:rPr>
                <w:u w:val="single"/>
              </w:rPr>
            </w:pPr>
            <w:r>
              <w:rPr>
                <w:u w:val="single"/>
              </w:rPr>
              <w:t>Interest</w:t>
            </w:r>
            <w:r>
              <w:rPr>
                <w:u w:val="single"/>
              </w:rPr>
              <w:br/>
              <w:t>Rate</w:t>
            </w:r>
          </w:p>
        </w:tc>
        <w:tc>
          <w:tcPr>
            <w:tcW w:w="2267" w:type="dxa"/>
            <w:vAlign w:val="bottom"/>
          </w:tcPr>
          <w:p w14:paraId="024955FE" w14:textId="77777777" w:rsidR="00FA735A" w:rsidRDefault="00FA735A">
            <w:pPr>
              <w:spacing w:after="100"/>
              <w:jc w:val="center"/>
              <w:rPr>
                <w:u w:val="single"/>
              </w:rPr>
            </w:pPr>
          </w:p>
        </w:tc>
        <w:tc>
          <w:tcPr>
            <w:tcW w:w="1170" w:type="dxa"/>
            <w:vAlign w:val="bottom"/>
          </w:tcPr>
          <w:p w14:paraId="5274943A" w14:textId="77777777" w:rsidR="00FA735A" w:rsidRDefault="00FA735A">
            <w:pPr>
              <w:spacing w:after="100"/>
              <w:jc w:val="center"/>
              <w:rPr>
                <w:u w:val="single"/>
              </w:rPr>
            </w:pPr>
          </w:p>
        </w:tc>
        <w:tc>
          <w:tcPr>
            <w:tcW w:w="1440" w:type="dxa"/>
            <w:vAlign w:val="bottom"/>
          </w:tcPr>
          <w:p w14:paraId="5D6757F0" w14:textId="77777777" w:rsidR="00FA735A" w:rsidRDefault="00FA735A">
            <w:pPr>
              <w:spacing w:after="100"/>
              <w:jc w:val="center"/>
              <w:rPr>
                <w:u w:val="single"/>
              </w:rPr>
            </w:pPr>
          </w:p>
        </w:tc>
      </w:tr>
      <w:tr w:rsidR="00671B9D" w14:paraId="00DE316B" w14:textId="77777777" w:rsidTr="00E91389">
        <w:trPr>
          <w:jc w:val="center"/>
        </w:trPr>
        <w:tc>
          <w:tcPr>
            <w:tcW w:w="2109" w:type="dxa"/>
          </w:tcPr>
          <w:p w14:paraId="49A06700" w14:textId="77777777" w:rsidR="00FA735A" w:rsidRDefault="00BE5CFB">
            <w:pPr>
              <w:jc w:val="center"/>
            </w:pPr>
            <w:r>
              <w:t>August 1, 2027</w:t>
            </w:r>
          </w:p>
        </w:tc>
        <w:tc>
          <w:tcPr>
            <w:tcW w:w="1761" w:type="dxa"/>
          </w:tcPr>
          <w:p w14:paraId="299C5613" w14:textId="77777777" w:rsidR="00FA735A" w:rsidRDefault="00BE5CFB">
            <w:pPr>
              <w:tabs>
                <w:tab w:val="decimal" w:pos="585"/>
              </w:tabs>
              <w:jc w:val="center"/>
            </w:pPr>
            <w:r>
              <w:t>$</w:t>
            </w:r>
            <w:r w:rsidR="00E91389">
              <w:t>3,645,000</w:t>
            </w:r>
          </w:p>
        </w:tc>
        <w:tc>
          <w:tcPr>
            <w:tcW w:w="1376" w:type="dxa"/>
          </w:tcPr>
          <w:p w14:paraId="6D9EE008" w14:textId="77777777" w:rsidR="00FA735A" w:rsidRDefault="00BE5CFB">
            <w:pPr>
              <w:jc w:val="center"/>
            </w:pPr>
            <w:r>
              <w:t>3.020%</w:t>
            </w:r>
          </w:p>
        </w:tc>
        <w:tc>
          <w:tcPr>
            <w:tcW w:w="2267" w:type="dxa"/>
          </w:tcPr>
          <w:p w14:paraId="0305778A" w14:textId="77777777" w:rsidR="00FA735A" w:rsidRDefault="00FA735A">
            <w:pPr>
              <w:jc w:val="center"/>
            </w:pPr>
          </w:p>
        </w:tc>
        <w:tc>
          <w:tcPr>
            <w:tcW w:w="1170" w:type="dxa"/>
          </w:tcPr>
          <w:p w14:paraId="03C79A84" w14:textId="77777777" w:rsidR="00FA735A" w:rsidRDefault="00FA735A">
            <w:pPr>
              <w:jc w:val="center"/>
            </w:pPr>
          </w:p>
        </w:tc>
        <w:tc>
          <w:tcPr>
            <w:tcW w:w="1440" w:type="dxa"/>
          </w:tcPr>
          <w:p w14:paraId="1B7F61F8" w14:textId="77777777" w:rsidR="00FA735A" w:rsidRDefault="00FA735A">
            <w:pPr>
              <w:jc w:val="center"/>
            </w:pPr>
          </w:p>
        </w:tc>
      </w:tr>
      <w:tr w:rsidR="00671B9D" w14:paraId="61C684AD" w14:textId="77777777" w:rsidTr="00E91389">
        <w:trPr>
          <w:jc w:val="center"/>
        </w:trPr>
        <w:tc>
          <w:tcPr>
            <w:tcW w:w="2109" w:type="dxa"/>
          </w:tcPr>
          <w:p w14:paraId="671A814A" w14:textId="77777777" w:rsidR="003D4A4E" w:rsidRDefault="00BE5CFB" w:rsidP="003D4A4E">
            <w:pPr>
              <w:jc w:val="center"/>
            </w:pPr>
            <w:r>
              <w:t>August 1, 2028</w:t>
            </w:r>
          </w:p>
        </w:tc>
        <w:tc>
          <w:tcPr>
            <w:tcW w:w="1761" w:type="dxa"/>
          </w:tcPr>
          <w:p w14:paraId="7EDEEAE7" w14:textId="77777777" w:rsidR="003D4A4E" w:rsidRDefault="00BE5CFB" w:rsidP="003D4A4E">
            <w:pPr>
              <w:jc w:val="center"/>
            </w:pPr>
            <w:r>
              <w:t>$</w:t>
            </w:r>
            <w:r w:rsidR="00E91389">
              <w:t>3,755,000</w:t>
            </w:r>
          </w:p>
        </w:tc>
        <w:tc>
          <w:tcPr>
            <w:tcW w:w="1376" w:type="dxa"/>
          </w:tcPr>
          <w:p w14:paraId="48E6AD02" w14:textId="77777777" w:rsidR="003D4A4E" w:rsidRDefault="00BE5CFB" w:rsidP="003D4A4E">
            <w:pPr>
              <w:jc w:val="center"/>
            </w:pPr>
            <w:r>
              <w:t>3.020%</w:t>
            </w:r>
          </w:p>
        </w:tc>
        <w:tc>
          <w:tcPr>
            <w:tcW w:w="2267" w:type="dxa"/>
          </w:tcPr>
          <w:p w14:paraId="548800C3" w14:textId="77777777" w:rsidR="003D4A4E" w:rsidRDefault="003D4A4E" w:rsidP="003D4A4E">
            <w:pPr>
              <w:jc w:val="center"/>
            </w:pPr>
          </w:p>
        </w:tc>
        <w:tc>
          <w:tcPr>
            <w:tcW w:w="1170" w:type="dxa"/>
          </w:tcPr>
          <w:p w14:paraId="00922D48" w14:textId="77777777" w:rsidR="003D4A4E" w:rsidRDefault="003D4A4E" w:rsidP="003D4A4E">
            <w:pPr>
              <w:jc w:val="center"/>
            </w:pPr>
          </w:p>
        </w:tc>
        <w:tc>
          <w:tcPr>
            <w:tcW w:w="1440" w:type="dxa"/>
          </w:tcPr>
          <w:p w14:paraId="02DFE0FA" w14:textId="77777777" w:rsidR="003D4A4E" w:rsidRDefault="003D4A4E" w:rsidP="003D4A4E">
            <w:pPr>
              <w:jc w:val="center"/>
            </w:pPr>
          </w:p>
        </w:tc>
      </w:tr>
      <w:tr w:rsidR="00671B9D" w14:paraId="16D16D4C" w14:textId="77777777" w:rsidTr="00E91389">
        <w:trPr>
          <w:jc w:val="center"/>
        </w:trPr>
        <w:tc>
          <w:tcPr>
            <w:tcW w:w="2109" w:type="dxa"/>
          </w:tcPr>
          <w:p w14:paraId="17DCCC7C" w14:textId="77777777" w:rsidR="003D4A4E" w:rsidRDefault="00BE5CFB" w:rsidP="003D4A4E">
            <w:pPr>
              <w:jc w:val="center"/>
            </w:pPr>
            <w:r>
              <w:t>August 1, 2029</w:t>
            </w:r>
          </w:p>
        </w:tc>
        <w:tc>
          <w:tcPr>
            <w:tcW w:w="1761" w:type="dxa"/>
          </w:tcPr>
          <w:p w14:paraId="0C9D5DEF" w14:textId="77777777" w:rsidR="003D4A4E" w:rsidRDefault="00BE5CFB" w:rsidP="003D4A4E">
            <w:pPr>
              <w:jc w:val="center"/>
            </w:pPr>
            <w:r>
              <w:t>$</w:t>
            </w:r>
            <w:r w:rsidR="00E91389">
              <w:t>3,870,000</w:t>
            </w:r>
          </w:p>
        </w:tc>
        <w:tc>
          <w:tcPr>
            <w:tcW w:w="1376" w:type="dxa"/>
          </w:tcPr>
          <w:p w14:paraId="0C2945BC" w14:textId="77777777" w:rsidR="003D4A4E" w:rsidRDefault="00BE5CFB" w:rsidP="003D4A4E">
            <w:pPr>
              <w:jc w:val="center"/>
            </w:pPr>
            <w:r>
              <w:t>3.020%</w:t>
            </w:r>
          </w:p>
        </w:tc>
        <w:tc>
          <w:tcPr>
            <w:tcW w:w="2267" w:type="dxa"/>
          </w:tcPr>
          <w:p w14:paraId="266501B5" w14:textId="77777777" w:rsidR="003D4A4E" w:rsidRDefault="003D4A4E" w:rsidP="003D4A4E">
            <w:pPr>
              <w:jc w:val="center"/>
            </w:pPr>
          </w:p>
        </w:tc>
        <w:tc>
          <w:tcPr>
            <w:tcW w:w="1170" w:type="dxa"/>
          </w:tcPr>
          <w:p w14:paraId="0BFF5061" w14:textId="77777777" w:rsidR="003D4A4E" w:rsidRDefault="003D4A4E" w:rsidP="003D4A4E">
            <w:pPr>
              <w:jc w:val="center"/>
            </w:pPr>
          </w:p>
        </w:tc>
        <w:tc>
          <w:tcPr>
            <w:tcW w:w="1440" w:type="dxa"/>
          </w:tcPr>
          <w:p w14:paraId="5CBB41A0" w14:textId="77777777" w:rsidR="003D4A4E" w:rsidRDefault="003D4A4E" w:rsidP="003D4A4E">
            <w:pPr>
              <w:jc w:val="center"/>
            </w:pPr>
          </w:p>
        </w:tc>
      </w:tr>
      <w:tr w:rsidR="00671B9D" w14:paraId="6407655D" w14:textId="77777777" w:rsidTr="00E91389">
        <w:trPr>
          <w:jc w:val="center"/>
        </w:trPr>
        <w:tc>
          <w:tcPr>
            <w:tcW w:w="2109" w:type="dxa"/>
          </w:tcPr>
          <w:p w14:paraId="7B5AABBC" w14:textId="77777777" w:rsidR="003D4A4E" w:rsidRDefault="00BE5CFB" w:rsidP="003D4A4E">
            <w:pPr>
              <w:jc w:val="center"/>
            </w:pPr>
            <w:r>
              <w:t>August 1, 2030</w:t>
            </w:r>
          </w:p>
        </w:tc>
        <w:tc>
          <w:tcPr>
            <w:tcW w:w="1761" w:type="dxa"/>
          </w:tcPr>
          <w:p w14:paraId="607B552A" w14:textId="77777777" w:rsidR="003D4A4E" w:rsidRDefault="00BE5CFB" w:rsidP="003D4A4E">
            <w:pPr>
              <w:jc w:val="center"/>
            </w:pPr>
            <w:r>
              <w:t>$</w:t>
            </w:r>
            <w:r w:rsidR="00E91389">
              <w:t>3,990,000</w:t>
            </w:r>
          </w:p>
        </w:tc>
        <w:tc>
          <w:tcPr>
            <w:tcW w:w="1376" w:type="dxa"/>
          </w:tcPr>
          <w:p w14:paraId="767F0E7C" w14:textId="77777777" w:rsidR="003D4A4E" w:rsidRDefault="00BE5CFB" w:rsidP="003D4A4E">
            <w:pPr>
              <w:jc w:val="center"/>
            </w:pPr>
            <w:r>
              <w:t>3.000%</w:t>
            </w:r>
          </w:p>
        </w:tc>
        <w:tc>
          <w:tcPr>
            <w:tcW w:w="2267" w:type="dxa"/>
          </w:tcPr>
          <w:p w14:paraId="035BB046" w14:textId="77777777" w:rsidR="003D4A4E" w:rsidRDefault="003D4A4E" w:rsidP="003D4A4E">
            <w:pPr>
              <w:jc w:val="center"/>
            </w:pPr>
          </w:p>
        </w:tc>
        <w:tc>
          <w:tcPr>
            <w:tcW w:w="1170" w:type="dxa"/>
          </w:tcPr>
          <w:p w14:paraId="6F861F67" w14:textId="77777777" w:rsidR="003D4A4E" w:rsidRDefault="003D4A4E" w:rsidP="003D4A4E">
            <w:pPr>
              <w:jc w:val="center"/>
            </w:pPr>
          </w:p>
        </w:tc>
        <w:tc>
          <w:tcPr>
            <w:tcW w:w="1440" w:type="dxa"/>
          </w:tcPr>
          <w:p w14:paraId="076FB88B" w14:textId="77777777" w:rsidR="003D4A4E" w:rsidRDefault="003D4A4E" w:rsidP="003D4A4E">
            <w:pPr>
              <w:jc w:val="center"/>
            </w:pPr>
          </w:p>
        </w:tc>
      </w:tr>
      <w:tr w:rsidR="00671B9D" w14:paraId="4F174609" w14:textId="77777777" w:rsidTr="00E91389">
        <w:trPr>
          <w:jc w:val="center"/>
        </w:trPr>
        <w:tc>
          <w:tcPr>
            <w:tcW w:w="2109" w:type="dxa"/>
          </w:tcPr>
          <w:p w14:paraId="0AC89BD2" w14:textId="77777777" w:rsidR="003D4A4E" w:rsidRDefault="00BE5CFB" w:rsidP="003D4A4E">
            <w:pPr>
              <w:jc w:val="center"/>
            </w:pPr>
            <w:r>
              <w:t>August 1, 2031</w:t>
            </w:r>
          </w:p>
        </w:tc>
        <w:tc>
          <w:tcPr>
            <w:tcW w:w="1761" w:type="dxa"/>
          </w:tcPr>
          <w:p w14:paraId="4D0E8481" w14:textId="77777777" w:rsidR="003D4A4E" w:rsidRDefault="00BE5CFB" w:rsidP="003D4A4E">
            <w:pPr>
              <w:jc w:val="center"/>
            </w:pPr>
            <w:r>
              <w:t>$</w:t>
            </w:r>
            <w:r w:rsidR="00E91389">
              <w:t>4,110,000</w:t>
            </w:r>
          </w:p>
        </w:tc>
        <w:tc>
          <w:tcPr>
            <w:tcW w:w="1376" w:type="dxa"/>
          </w:tcPr>
          <w:p w14:paraId="40FE3210" w14:textId="77777777" w:rsidR="003D4A4E" w:rsidRDefault="00BE5CFB" w:rsidP="003D4A4E">
            <w:pPr>
              <w:jc w:val="center"/>
            </w:pPr>
            <w:r>
              <w:t>3.000%</w:t>
            </w:r>
          </w:p>
        </w:tc>
        <w:tc>
          <w:tcPr>
            <w:tcW w:w="2267" w:type="dxa"/>
          </w:tcPr>
          <w:p w14:paraId="72D36A8C" w14:textId="77777777" w:rsidR="003D4A4E" w:rsidRDefault="003D4A4E" w:rsidP="003D4A4E">
            <w:pPr>
              <w:jc w:val="center"/>
            </w:pPr>
          </w:p>
        </w:tc>
        <w:tc>
          <w:tcPr>
            <w:tcW w:w="1170" w:type="dxa"/>
          </w:tcPr>
          <w:p w14:paraId="33AB7BCA" w14:textId="77777777" w:rsidR="003D4A4E" w:rsidRDefault="003D4A4E" w:rsidP="003D4A4E">
            <w:pPr>
              <w:jc w:val="center"/>
            </w:pPr>
          </w:p>
        </w:tc>
        <w:tc>
          <w:tcPr>
            <w:tcW w:w="1440" w:type="dxa"/>
          </w:tcPr>
          <w:p w14:paraId="54B8C2D5" w14:textId="77777777" w:rsidR="003D4A4E" w:rsidRDefault="003D4A4E" w:rsidP="003D4A4E">
            <w:pPr>
              <w:jc w:val="center"/>
            </w:pPr>
          </w:p>
        </w:tc>
      </w:tr>
      <w:tr w:rsidR="00671B9D" w14:paraId="2279F0C9" w14:textId="77777777" w:rsidTr="00E91389">
        <w:trPr>
          <w:jc w:val="center"/>
        </w:trPr>
        <w:tc>
          <w:tcPr>
            <w:tcW w:w="2109" w:type="dxa"/>
          </w:tcPr>
          <w:p w14:paraId="4AE6AD3F" w14:textId="77777777" w:rsidR="003D4A4E" w:rsidRDefault="00BE5CFB" w:rsidP="003D4A4E">
            <w:pPr>
              <w:jc w:val="center"/>
            </w:pPr>
            <w:r>
              <w:t>August 1, 2032</w:t>
            </w:r>
          </w:p>
        </w:tc>
        <w:tc>
          <w:tcPr>
            <w:tcW w:w="1761" w:type="dxa"/>
          </w:tcPr>
          <w:p w14:paraId="0E912BE5" w14:textId="77777777" w:rsidR="003D4A4E" w:rsidRDefault="00BE5CFB" w:rsidP="003D4A4E">
            <w:pPr>
              <w:jc w:val="center"/>
            </w:pPr>
            <w:r>
              <w:t>$4,235,000</w:t>
            </w:r>
          </w:p>
        </w:tc>
        <w:tc>
          <w:tcPr>
            <w:tcW w:w="1376" w:type="dxa"/>
          </w:tcPr>
          <w:p w14:paraId="724DBA25" w14:textId="77777777" w:rsidR="003D4A4E" w:rsidRDefault="00BE5CFB" w:rsidP="003D4A4E">
            <w:pPr>
              <w:jc w:val="center"/>
            </w:pPr>
            <w:r>
              <w:t>3.000%</w:t>
            </w:r>
          </w:p>
        </w:tc>
        <w:tc>
          <w:tcPr>
            <w:tcW w:w="2267" w:type="dxa"/>
          </w:tcPr>
          <w:p w14:paraId="2AEB01FF" w14:textId="77777777" w:rsidR="003D4A4E" w:rsidRDefault="003D4A4E" w:rsidP="003D4A4E">
            <w:pPr>
              <w:jc w:val="center"/>
            </w:pPr>
          </w:p>
        </w:tc>
        <w:tc>
          <w:tcPr>
            <w:tcW w:w="1170" w:type="dxa"/>
          </w:tcPr>
          <w:p w14:paraId="14B8647D" w14:textId="77777777" w:rsidR="003D4A4E" w:rsidRDefault="003D4A4E" w:rsidP="003D4A4E">
            <w:pPr>
              <w:jc w:val="center"/>
            </w:pPr>
          </w:p>
        </w:tc>
        <w:tc>
          <w:tcPr>
            <w:tcW w:w="1440" w:type="dxa"/>
          </w:tcPr>
          <w:p w14:paraId="00F3C284" w14:textId="77777777" w:rsidR="003D4A4E" w:rsidRDefault="003D4A4E" w:rsidP="003D4A4E">
            <w:pPr>
              <w:jc w:val="center"/>
            </w:pPr>
          </w:p>
        </w:tc>
      </w:tr>
      <w:tr w:rsidR="00671B9D" w14:paraId="5962F477" w14:textId="77777777" w:rsidTr="00E91389">
        <w:trPr>
          <w:jc w:val="center"/>
        </w:trPr>
        <w:tc>
          <w:tcPr>
            <w:tcW w:w="2109" w:type="dxa"/>
          </w:tcPr>
          <w:p w14:paraId="3B1716A7" w14:textId="77777777" w:rsidR="003D4A4E" w:rsidRDefault="00BE5CFB" w:rsidP="003D4A4E">
            <w:pPr>
              <w:jc w:val="center"/>
            </w:pPr>
            <w:r>
              <w:t>August 1, 2033</w:t>
            </w:r>
          </w:p>
        </w:tc>
        <w:tc>
          <w:tcPr>
            <w:tcW w:w="1761" w:type="dxa"/>
          </w:tcPr>
          <w:p w14:paraId="7FCCDC85" w14:textId="77777777" w:rsidR="003D4A4E" w:rsidRDefault="00BE5CFB" w:rsidP="003D4A4E">
            <w:pPr>
              <w:jc w:val="center"/>
            </w:pPr>
            <w:r>
              <w:t>$4,365,000</w:t>
            </w:r>
          </w:p>
        </w:tc>
        <w:tc>
          <w:tcPr>
            <w:tcW w:w="1376" w:type="dxa"/>
          </w:tcPr>
          <w:p w14:paraId="7134C65C" w14:textId="77777777" w:rsidR="003D4A4E" w:rsidRDefault="00BE5CFB" w:rsidP="003D4A4E">
            <w:pPr>
              <w:jc w:val="center"/>
            </w:pPr>
            <w:r>
              <w:t>3.100%</w:t>
            </w:r>
          </w:p>
        </w:tc>
        <w:tc>
          <w:tcPr>
            <w:tcW w:w="2267" w:type="dxa"/>
          </w:tcPr>
          <w:p w14:paraId="10AAB4EE" w14:textId="77777777" w:rsidR="003D4A4E" w:rsidRDefault="003D4A4E" w:rsidP="003D4A4E">
            <w:pPr>
              <w:jc w:val="center"/>
            </w:pPr>
          </w:p>
        </w:tc>
        <w:tc>
          <w:tcPr>
            <w:tcW w:w="1170" w:type="dxa"/>
          </w:tcPr>
          <w:p w14:paraId="7FEBCB86" w14:textId="77777777" w:rsidR="003D4A4E" w:rsidRDefault="003D4A4E" w:rsidP="003D4A4E">
            <w:pPr>
              <w:jc w:val="center"/>
            </w:pPr>
          </w:p>
        </w:tc>
        <w:tc>
          <w:tcPr>
            <w:tcW w:w="1440" w:type="dxa"/>
          </w:tcPr>
          <w:p w14:paraId="13EBD54F" w14:textId="77777777" w:rsidR="003D4A4E" w:rsidRDefault="003D4A4E" w:rsidP="003D4A4E">
            <w:pPr>
              <w:jc w:val="center"/>
            </w:pPr>
          </w:p>
        </w:tc>
      </w:tr>
      <w:tr w:rsidR="00671B9D" w14:paraId="5CB81D90" w14:textId="77777777" w:rsidTr="00E91389">
        <w:trPr>
          <w:jc w:val="center"/>
        </w:trPr>
        <w:tc>
          <w:tcPr>
            <w:tcW w:w="2109" w:type="dxa"/>
          </w:tcPr>
          <w:p w14:paraId="44495EFC" w14:textId="77777777" w:rsidR="003D4A4E" w:rsidRDefault="00BE5CFB" w:rsidP="003D4A4E">
            <w:pPr>
              <w:jc w:val="center"/>
            </w:pPr>
            <w:r>
              <w:t>August 1, 2034</w:t>
            </w:r>
          </w:p>
        </w:tc>
        <w:tc>
          <w:tcPr>
            <w:tcW w:w="1761" w:type="dxa"/>
          </w:tcPr>
          <w:p w14:paraId="4DCDB6A6" w14:textId="77777777" w:rsidR="003D4A4E" w:rsidRDefault="00BE5CFB" w:rsidP="003D4A4E">
            <w:pPr>
              <w:jc w:val="center"/>
            </w:pPr>
            <w:r>
              <w:t>$4,505,000</w:t>
            </w:r>
          </w:p>
        </w:tc>
        <w:tc>
          <w:tcPr>
            <w:tcW w:w="1376" w:type="dxa"/>
          </w:tcPr>
          <w:p w14:paraId="67E4D49F" w14:textId="77777777" w:rsidR="003D4A4E" w:rsidRDefault="00BE5CFB" w:rsidP="003D4A4E">
            <w:pPr>
              <w:jc w:val="center"/>
            </w:pPr>
            <w:r>
              <w:t>3.150%</w:t>
            </w:r>
          </w:p>
        </w:tc>
        <w:tc>
          <w:tcPr>
            <w:tcW w:w="2267" w:type="dxa"/>
          </w:tcPr>
          <w:p w14:paraId="50BDBB31" w14:textId="77777777" w:rsidR="003D4A4E" w:rsidRDefault="003D4A4E" w:rsidP="003D4A4E">
            <w:pPr>
              <w:jc w:val="center"/>
            </w:pPr>
          </w:p>
        </w:tc>
        <w:tc>
          <w:tcPr>
            <w:tcW w:w="1170" w:type="dxa"/>
          </w:tcPr>
          <w:p w14:paraId="19C32211" w14:textId="77777777" w:rsidR="003D4A4E" w:rsidRDefault="003D4A4E" w:rsidP="003D4A4E">
            <w:pPr>
              <w:jc w:val="center"/>
            </w:pPr>
          </w:p>
        </w:tc>
        <w:tc>
          <w:tcPr>
            <w:tcW w:w="1440" w:type="dxa"/>
          </w:tcPr>
          <w:p w14:paraId="6DFEA2CA" w14:textId="77777777" w:rsidR="003D4A4E" w:rsidRDefault="003D4A4E" w:rsidP="003D4A4E">
            <w:pPr>
              <w:jc w:val="center"/>
            </w:pPr>
          </w:p>
        </w:tc>
      </w:tr>
      <w:tr w:rsidR="00671B9D" w14:paraId="306F38FE" w14:textId="77777777" w:rsidTr="00E91389">
        <w:trPr>
          <w:jc w:val="center"/>
        </w:trPr>
        <w:tc>
          <w:tcPr>
            <w:tcW w:w="2109" w:type="dxa"/>
          </w:tcPr>
          <w:p w14:paraId="1E52F2A9" w14:textId="77777777" w:rsidR="003D4A4E" w:rsidRDefault="00BE5CFB" w:rsidP="003D4A4E">
            <w:pPr>
              <w:jc w:val="center"/>
            </w:pPr>
            <w:r>
              <w:t>August 1, 2035</w:t>
            </w:r>
          </w:p>
        </w:tc>
        <w:tc>
          <w:tcPr>
            <w:tcW w:w="1761" w:type="dxa"/>
          </w:tcPr>
          <w:p w14:paraId="6F33EC99" w14:textId="77777777" w:rsidR="003D4A4E" w:rsidRDefault="00BE5CFB" w:rsidP="003D4A4E">
            <w:pPr>
              <w:jc w:val="center"/>
            </w:pPr>
            <w:r>
              <w:t>$4,650,000</w:t>
            </w:r>
          </w:p>
        </w:tc>
        <w:tc>
          <w:tcPr>
            <w:tcW w:w="1376" w:type="dxa"/>
          </w:tcPr>
          <w:p w14:paraId="3608940E" w14:textId="77777777" w:rsidR="003D4A4E" w:rsidRDefault="00BE5CFB" w:rsidP="003D4A4E">
            <w:pPr>
              <w:jc w:val="center"/>
            </w:pPr>
            <w:r>
              <w:t>3.200%</w:t>
            </w:r>
          </w:p>
        </w:tc>
        <w:tc>
          <w:tcPr>
            <w:tcW w:w="2267" w:type="dxa"/>
          </w:tcPr>
          <w:p w14:paraId="0224BB46" w14:textId="77777777" w:rsidR="003D4A4E" w:rsidRDefault="003D4A4E" w:rsidP="003D4A4E">
            <w:pPr>
              <w:jc w:val="center"/>
            </w:pPr>
          </w:p>
        </w:tc>
        <w:tc>
          <w:tcPr>
            <w:tcW w:w="1170" w:type="dxa"/>
          </w:tcPr>
          <w:p w14:paraId="56312C44" w14:textId="77777777" w:rsidR="003D4A4E" w:rsidRDefault="003D4A4E" w:rsidP="003D4A4E">
            <w:pPr>
              <w:jc w:val="center"/>
            </w:pPr>
          </w:p>
        </w:tc>
        <w:tc>
          <w:tcPr>
            <w:tcW w:w="1440" w:type="dxa"/>
          </w:tcPr>
          <w:p w14:paraId="377C239E" w14:textId="77777777" w:rsidR="003D4A4E" w:rsidRDefault="003D4A4E" w:rsidP="003D4A4E">
            <w:pPr>
              <w:jc w:val="center"/>
            </w:pPr>
          </w:p>
        </w:tc>
      </w:tr>
      <w:tr w:rsidR="00671B9D" w14:paraId="795ADD16" w14:textId="77777777" w:rsidTr="00E91389">
        <w:trPr>
          <w:trHeight w:val="387"/>
          <w:jc w:val="center"/>
        </w:trPr>
        <w:tc>
          <w:tcPr>
            <w:tcW w:w="2109" w:type="dxa"/>
          </w:tcPr>
          <w:p w14:paraId="35EA44E3" w14:textId="77777777" w:rsidR="003D4A4E" w:rsidRDefault="00BE5CFB" w:rsidP="003D4A4E">
            <w:pPr>
              <w:jc w:val="center"/>
            </w:pPr>
            <w:r>
              <w:t>August 1, 2036</w:t>
            </w:r>
          </w:p>
        </w:tc>
        <w:tc>
          <w:tcPr>
            <w:tcW w:w="1761" w:type="dxa"/>
          </w:tcPr>
          <w:p w14:paraId="77617F6B" w14:textId="77777777" w:rsidR="003D4A4E" w:rsidRDefault="00BE5CFB" w:rsidP="003D4A4E">
            <w:pPr>
              <w:jc w:val="center"/>
            </w:pPr>
            <w:r>
              <w:t>$4,805,000</w:t>
            </w:r>
          </w:p>
        </w:tc>
        <w:tc>
          <w:tcPr>
            <w:tcW w:w="1376" w:type="dxa"/>
          </w:tcPr>
          <w:p w14:paraId="72622C98" w14:textId="77777777" w:rsidR="003D4A4E" w:rsidRDefault="00BE5CFB" w:rsidP="003D4A4E">
            <w:pPr>
              <w:jc w:val="center"/>
            </w:pPr>
            <w:r>
              <w:t>3.350%</w:t>
            </w:r>
          </w:p>
        </w:tc>
        <w:tc>
          <w:tcPr>
            <w:tcW w:w="2267" w:type="dxa"/>
          </w:tcPr>
          <w:p w14:paraId="3B55C5D2" w14:textId="77777777" w:rsidR="003D4A4E" w:rsidRDefault="003D4A4E" w:rsidP="003D4A4E">
            <w:pPr>
              <w:jc w:val="center"/>
            </w:pPr>
          </w:p>
        </w:tc>
        <w:tc>
          <w:tcPr>
            <w:tcW w:w="1170" w:type="dxa"/>
          </w:tcPr>
          <w:p w14:paraId="6492D3D7" w14:textId="77777777" w:rsidR="003D4A4E" w:rsidRDefault="003D4A4E" w:rsidP="003D4A4E">
            <w:pPr>
              <w:jc w:val="center"/>
            </w:pPr>
          </w:p>
        </w:tc>
        <w:tc>
          <w:tcPr>
            <w:tcW w:w="1440" w:type="dxa"/>
          </w:tcPr>
          <w:p w14:paraId="6FD5D50A" w14:textId="77777777" w:rsidR="003D4A4E" w:rsidRDefault="003D4A4E" w:rsidP="003D4A4E">
            <w:pPr>
              <w:jc w:val="center"/>
            </w:pPr>
          </w:p>
        </w:tc>
      </w:tr>
    </w:tbl>
    <w:p w14:paraId="2DE089F5" w14:textId="77777777" w:rsidR="00FA735A" w:rsidRDefault="00FA735A">
      <w:pPr>
        <w:spacing w:line="280" w:lineRule="exact"/>
      </w:pPr>
    </w:p>
    <w:p w14:paraId="1A194450" w14:textId="77777777" w:rsidR="00FA735A" w:rsidRDefault="00BE5CFB">
      <w:pPr>
        <w:spacing w:after="240" w:line="280" w:lineRule="exact"/>
        <w:ind w:firstLine="720"/>
      </w:pPr>
      <w:r>
        <w:t xml:space="preserve">Bids may be submitted electronically via BiDCOMP™/PARITY™ pursuant to this Notice until the appointed date and time, but no bid will be received after such time. Notwithstanding the foregoing, completed bid forms may be submitted until the appointed date and time (i) in a sealed envelope marked “Official Bid for Bonds” or (ii) by facsimile transmission, in each case delivered </w:t>
      </w:r>
      <w:r>
        <w:rPr>
          <w:spacing w:val="-2"/>
        </w:rPr>
        <w:t xml:space="preserve">to the office of the </w:t>
      </w:r>
      <w:r>
        <w:rPr>
          <w:spacing w:val="-6"/>
        </w:rPr>
        <w:t>Executive Director of the Kentucky School Facilities Construction Commission, 200 Mero Street, Frankfort, Kentucky 40622</w:t>
      </w:r>
      <w:r>
        <w:t xml:space="preserve">. Neither the District nor the Independent Registered Municipal Advisor assumes any responsibility whatsoever with regard to the receipt of bids, or that adequate personnel and/or equipment are available to accept all facsimile transfers of bids before the appointed date and time of sale. Bidders have sole responsibility of assuring that their </w:t>
      </w:r>
      <w:r>
        <w:lastRenderedPageBreak/>
        <w:t>bids have been received v</w:t>
      </w:r>
      <w:r>
        <w:t xml:space="preserve">ia facsimile or delivered before the appointed date and time of sale. Any bids in progress by facsimile at the appointed time will be considered as received by the appointed time. No bids will be received via telephone. </w:t>
      </w:r>
    </w:p>
    <w:p w14:paraId="565E6F67" w14:textId="77777777" w:rsidR="00FA735A" w:rsidRDefault="00BE5CFB">
      <w:pPr>
        <w:spacing w:after="240" w:line="280" w:lineRule="exact"/>
        <w:ind w:firstLine="720"/>
      </w:pPr>
      <w:r>
        <w:t>We understand this bid may be accepted with variations in maturing amounts at the same price per $1,000 of Bonds, with the variation in such amount occurring in any maturity of all maturities, such variations to be determined by the District at the time of acceptance of the best bid.</w:t>
      </w:r>
    </w:p>
    <w:p w14:paraId="7FE4A10C" w14:textId="77777777" w:rsidR="00FA735A" w:rsidRDefault="00BE5CFB">
      <w:pPr>
        <w:spacing w:after="240" w:line="280" w:lineRule="exact"/>
        <w:ind w:firstLine="720"/>
      </w:pPr>
      <w:r>
        <w:t>It is understood that the District will furnish the final, approving legal opinion of Keating Muething &amp; Klekamp PLL, Bond Counsel, Cincinnati, Ohio.</w:t>
      </w:r>
    </w:p>
    <w:p w14:paraId="01035960" w14:textId="77777777" w:rsidR="00FA735A" w:rsidRDefault="00BE5CFB">
      <w:pPr>
        <w:spacing w:after="240" w:line="280" w:lineRule="exact"/>
        <w:ind w:firstLine="720"/>
      </w:pPr>
      <w:r>
        <w:t>No certified or bank cashier’s check will be required to accompany the bid, but the successful bidder shall be required to wire transfer an amount equal to 2% of the principal amount of Bonds awarded by the close of business on the day following the award. The good faith amount will be applied (without interest) to the purchase price when the Bonds are tendered for delivery.</w:t>
      </w:r>
    </w:p>
    <w:p w14:paraId="78886FD8" w14:textId="77777777" w:rsidR="00FA735A" w:rsidRDefault="00BE5CFB">
      <w:pPr>
        <w:spacing w:after="240" w:line="280" w:lineRule="exact"/>
        <w:ind w:firstLine="720"/>
      </w:pPr>
      <w:r>
        <w:t xml:space="preserve">If we are the successful bidder, we agree to accept and make payment for the Bonds in federal funds within </w:t>
      </w:r>
      <w:r w:rsidR="0067160D">
        <w:t>forty-five</w:t>
      </w:r>
      <w:r>
        <w:t xml:space="preserve"> days from the date of sale in accordance with the terms of the sale.</w:t>
      </w:r>
    </w:p>
    <w:p w14:paraId="2537A59C" w14:textId="77777777" w:rsidR="00FA735A" w:rsidRDefault="00BE5CFB">
      <w:pPr>
        <w:spacing w:line="280" w:lineRule="exact"/>
        <w:ind w:left="5040"/>
      </w:pPr>
      <w:r>
        <w:t>Respectfully submitted,</w:t>
      </w:r>
    </w:p>
    <w:p w14:paraId="62D92584" w14:textId="77777777" w:rsidR="00FA735A" w:rsidRDefault="00BE5CFB">
      <w:pPr>
        <w:tabs>
          <w:tab w:val="left" w:pos="9360"/>
        </w:tabs>
        <w:spacing w:before="320" w:line="280" w:lineRule="exact"/>
        <w:ind w:left="5040"/>
        <w:rPr>
          <w:u w:val="single"/>
        </w:rPr>
      </w:pPr>
      <w:r>
        <w:rPr>
          <w:u w:val="single"/>
        </w:rPr>
        <w:tab/>
      </w:r>
    </w:p>
    <w:p w14:paraId="3F811C9C" w14:textId="77777777" w:rsidR="00FA735A" w:rsidRDefault="00BE5CFB">
      <w:pPr>
        <w:spacing w:line="280" w:lineRule="exact"/>
        <w:ind w:left="5040"/>
        <w:jc w:val="center"/>
      </w:pPr>
      <w:r>
        <w:t>Bidder</w:t>
      </w:r>
    </w:p>
    <w:p w14:paraId="5733567A" w14:textId="77777777" w:rsidR="00FA735A" w:rsidRDefault="00BE5CFB">
      <w:pPr>
        <w:tabs>
          <w:tab w:val="left" w:pos="9360"/>
        </w:tabs>
        <w:spacing w:before="200" w:line="280" w:lineRule="exact"/>
        <w:ind w:left="5040"/>
        <w:rPr>
          <w:u w:val="single"/>
        </w:rPr>
      </w:pPr>
      <w:r>
        <w:rPr>
          <w:u w:val="single"/>
        </w:rPr>
        <w:tab/>
      </w:r>
    </w:p>
    <w:p w14:paraId="67895CEF" w14:textId="77777777" w:rsidR="00FA735A" w:rsidRDefault="00BE5CFB">
      <w:pPr>
        <w:spacing w:line="280" w:lineRule="exact"/>
        <w:ind w:left="5040"/>
        <w:jc w:val="center"/>
      </w:pPr>
      <w:r>
        <w:t>Address</w:t>
      </w:r>
    </w:p>
    <w:p w14:paraId="1BBF3C21" w14:textId="77777777" w:rsidR="00FA735A" w:rsidRDefault="00BE5CFB">
      <w:pPr>
        <w:tabs>
          <w:tab w:val="left" w:pos="9360"/>
        </w:tabs>
        <w:spacing w:before="600" w:line="280" w:lineRule="exact"/>
        <w:ind w:left="5040"/>
        <w:rPr>
          <w:u w:val="single"/>
        </w:rPr>
      </w:pPr>
      <w:r>
        <w:rPr>
          <w:u w:val="single"/>
        </w:rPr>
        <w:tab/>
      </w:r>
    </w:p>
    <w:p w14:paraId="127288C5" w14:textId="77777777" w:rsidR="00FA735A" w:rsidRDefault="00BE5CFB">
      <w:pPr>
        <w:spacing w:line="280" w:lineRule="exact"/>
        <w:ind w:left="5040"/>
        <w:jc w:val="center"/>
      </w:pPr>
      <w:r>
        <w:t>Signature</w:t>
      </w:r>
    </w:p>
    <w:p w14:paraId="4EF5ABAE" w14:textId="77777777" w:rsidR="00FA735A" w:rsidRDefault="00FA735A">
      <w:pPr>
        <w:spacing w:line="28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4"/>
        <w:gridCol w:w="2136"/>
      </w:tblGrid>
      <w:tr w:rsidR="00671B9D" w14:paraId="5B2F759B" w14:textId="77777777" w:rsidTr="009D043E">
        <w:tc>
          <w:tcPr>
            <w:tcW w:w="7224" w:type="dxa"/>
          </w:tcPr>
          <w:p w14:paraId="41C8224E" w14:textId="77777777" w:rsidR="00FA735A" w:rsidRDefault="00BE5CFB" w:rsidP="009D043E">
            <w:pPr>
              <w:spacing w:after="180" w:line="280" w:lineRule="exact"/>
            </w:pPr>
            <w:r>
              <w:t xml:space="preserve">Net interest cost: Date of Delivery (estimated to be </w:t>
            </w:r>
            <w:r w:rsidR="003D4A4E">
              <w:t>________</w:t>
            </w:r>
            <w:r>
              <w:t>, 2026) to Final Maturity</w:t>
            </w:r>
          </w:p>
        </w:tc>
        <w:tc>
          <w:tcPr>
            <w:tcW w:w="2136" w:type="dxa"/>
          </w:tcPr>
          <w:p w14:paraId="35D8D9FC" w14:textId="77777777" w:rsidR="00FA735A" w:rsidRDefault="00BE5CFB" w:rsidP="009D043E">
            <w:pPr>
              <w:spacing w:after="180" w:line="280" w:lineRule="exact"/>
              <w:jc w:val="right"/>
            </w:pPr>
            <w:r>
              <w:t>$_______________</w:t>
            </w:r>
          </w:p>
        </w:tc>
      </w:tr>
      <w:tr w:rsidR="00671B9D" w14:paraId="28E24841" w14:textId="77777777" w:rsidTr="009D043E">
        <w:tc>
          <w:tcPr>
            <w:tcW w:w="7224" w:type="dxa"/>
          </w:tcPr>
          <w:p w14:paraId="46BFAC13" w14:textId="77777777" w:rsidR="00FA735A" w:rsidRDefault="00BE5CFB" w:rsidP="009D043E">
            <w:pPr>
              <w:spacing w:after="180" w:line="280" w:lineRule="exact"/>
            </w:pPr>
            <w:r>
              <w:t>(Less Premium) or Plus Discount, if any</w:t>
            </w:r>
          </w:p>
        </w:tc>
        <w:tc>
          <w:tcPr>
            <w:tcW w:w="2136" w:type="dxa"/>
          </w:tcPr>
          <w:p w14:paraId="42393CE7" w14:textId="77777777" w:rsidR="00FA735A" w:rsidRDefault="00BE5CFB" w:rsidP="009D043E">
            <w:pPr>
              <w:spacing w:after="180" w:line="280" w:lineRule="exact"/>
              <w:jc w:val="right"/>
            </w:pPr>
            <w:r>
              <w:t>$_______________</w:t>
            </w:r>
          </w:p>
        </w:tc>
      </w:tr>
      <w:tr w:rsidR="00671B9D" w14:paraId="1E50EA8F" w14:textId="77777777" w:rsidTr="009D043E">
        <w:tc>
          <w:tcPr>
            <w:tcW w:w="7224" w:type="dxa"/>
          </w:tcPr>
          <w:p w14:paraId="0BFAB364" w14:textId="77777777" w:rsidR="00FA735A" w:rsidRDefault="00BE5CFB" w:rsidP="009D043E">
            <w:pPr>
              <w:spacing w:after="180" w:line="280" w:lineRule="exact"/>
            </w:pPr>
            <w:r>
              <w:t>Net interest cost (i.e. NIC)</w:t>
            </w:r>
          </w:p>
        </w:tc>
        <w:tc>
          <w:tcPr>
            <w:tcW w:w="2136" w:type="dxa"/>
          </w:tcPr>
          <w:p w14:paraId="2BC0CBA3" w14:textId="77777777" w:rsidR="00FA735A" w:rsidRDefault="00BE5CFB" w:rsidP="009D043E">
            <w:pPr>
              <w:spacing w:after="180" w:line="280" w:lineRule="exact"/>
              <w:jc w:val="right"/>
            </w:pPr>
            <w:r>
              <w:t>$_______________</w:t>
            </w:r>
          </w:p>
        </w:tc>
      </w:tr>
      <w:tr w:rsidR="00671B9D" w14:paraId="25A04F76" w14:textId="77777777" w:rsidTr="009D043E">
        <w:tc>
          <w:tcPr>
            <w:tcW w:w="7224" w:type="dxa"/>
          </w:tcPr>
          <w:p w14:paraId="21432839" w14:textId="77777777" w:rsidR="00FA735A" w:rsidRDefault="00BE5CFB" w:rsidP="009D043E">
            <w:pPr>
              <w:spacing w:after="180" w:line="280" w:lineRule="exact"/>
            </w:pPr>
            <w:r>
              <w:t>Average interest rate or cost</w:t>
            </w:r>
          </w:p>
        </w:tc>
        <w:tc>
          <w:tcPr>
            <w:tcW w:w="2136" w:type="dxa"/>
          </w:tcPr>
          <w:p w14:paraId="286AD5FF" w14:textId="77777777" w:rsidR="00FA735A" w:rsidRDefault="00BE5CFB" w:rsidP="009D043E">
            <w:pPr>
              <w:spacing w:after="180" w:line="280" w:lineRule="exact"/>
              <w:jc w:val="right"/>
            </w:pPr>
            <w:r>
              <w:t>______________%</w:t>
            </w:r>
          </w:p>
        </w:tc>
      </w:tr>
    </w:tbl>
    <w:p w14:paraId="121521B6" w14:textId="77777777" w:rsidR="00FA735A" w:rsidRDefault="00BE5CFB" w:rsidP="003D4A4E">
      <w:pPr>
        <w:spacing w:after="240" w:line="280" w:lineRule="exact"/>
        <w:ind w:firstLine="720"/>
      </w:pPr>
      <w:r>
        <w:rPr>
          <w:spacing w:val="-6"/>
        </w:rPr>
        <w:t>The above computation of net interest cost and of average interest rate or cost is submitted for information only and is not a part of this Bid</w:t>
      </w:r>
      <w:r>
        <w:t>.</w:t>
      </w:r>
    </w:p>
    <w:p w14:paraId="4FBAED4D" w14:textId="77777777" w:rsidR="00FA735A" w:rsidRDefault="00BE5CFB">
      <w:pPr>
        <w:spacing w:after="200" w:line="280" w:lineRule="exact"/>
        <w:ind w:firstLine="720"/>
      </w:pPr>
      <w:r>
        <w:t>Accepted by the Chair of the Board of Education of the Boone County School District for $_______________________ principal amount of Bonds at the price of $______________ as follows:</w:t>
      </w:r>
    </w:p>
    <w:tbl>
      <w:tblPr>
        <w:tblW w:w="9500" w:type="dxa"/>
        <w:jc w:val="center"/>
        <w:tblLayout w:type="fixed"/>
        <w:tblLook w:val="0000" w:firstRow="0" w:lastRow="0" w:firstColumn="0" w:lastColumn="0" w:noHBand="0" w:noVBand="0"/>
      </w:tblPr>
      <w:tblGrid>
        <w:gridCol w:w="2088"/>
        <w:gridCol w:w="1368"/>
        <w:gridCol w:w="1152"/>
        <w:gridCol w:w="284"/>
        <w:gridCol w:w="2088"/>
        <w:gridCol w:w="1368"/>
        <w:gridCol w:w="1152"/>
      </w:tblGrid>
      <w:tr w:rsidR="00671B9D" w14:paraId="2124BA30" w14:textId="77777777" w:rsidTr="00872AB4">
        <w:trPr>
          <w:jc w:val="center"/>
        </w:trPr>
        <w:tc>
          <w:tcPr>
            <w:tcW w:w="2088" w:type="dxa"/>
            <w:vAlign w:val="bottom"/>
          </w:tcPr>
          <w:p w14:paraId="512E86ED" w14:textId="77777777" w:rsidR="00FA735A" w:rsidRDefault="00BE5CFB">
            <w:pPr>
              <w:tabs>
                <w:tab w:val="left" w:pos="0"/>
                <w:tab w:val="center" w:pos="2160"/>
                <w:tab w:val="center" w:pos="3420"/>
                <w:tab w:val="center" w:pos="3960"/>
                <w:tab w:val="left" w:pos="4500"/>
                <w:tab w:val="left" w:pos="6300"/>
                <w:tab w:val="left" w:pos="7740"/>
              </w:tabs>
              <w:spacing w:afterLines="100" w:after="240"/>
              <w:jc w:val="center"/>
              <w:rPr>
                <w:u w:val="single"/>
              </w:rPr>
            </w:pPr>
            <w:r>
              <w:rPr>
                <w:u w:val="single"/>
              </w:rPr>
              <w:lastRenderedPageBreak/>
              <w:t>Maturity</w:t>
            </w:r>
          </w:p>
        </w:tc>
        <w:tc>
          <w:tcPr>
            <w:tcW w:w="1368" w:type="dxa"/>
            <w:vAlign w:val="bottom"/>
          </w:tcPr>
          <w:p w14:paraId="00FB17C8" w14:textId="77777777" w:rsidR="00FA735A" w:rsidRDefault="00BE5CFB">
            <w:pPr>
              <w:tabs>
                <w:tab w:val="left" w:pos="-91"/>
                <w:tab w:val="center" w:pos="2160"/>
                <w:tab w:val="center" w:pos="3420"/>
                <w:tab w:val="center" w:pos="3960"/>
                <w:tab w:val="left" w:pos="4500"/>
                <w:tab w:val="left" w:pos="6300"/>
                <w:tab w:val="left" w:pos="7740"/>
              </w:tabs>
              <w:spacing w:afterLines="100" w:after="240"/>
              <w:jc w:val="center"/>
              <w:rPr>
                <w:u w:val="single"/>
              </w:rPr>
            </w:pPr>
            <w:r>
              <w:rPr>
                <w:u w:val="single"/>
              </w:rPr>
              <w:t>Amount</w:t>
            </w:r>
          </w:p>
        </w:tc>
        <w:tc>
          <w:tcPr>
            <w:tcW w:w="1152" w:type="dxa"/>
            <w:vAlign w:val="bottom"/>
          </w:tcPr>
          <w:p w14:paraId="3BCBF36D" w14:textId="77777777" w:rsidR="00FA735A" w:rsidRDefault="00BE5CFB">
            <w:pPr>
              <w:tabs>
                <w:tab w:val="left" w:pos="-56"/>
                <w:tab w:val="center" w:pos="2160"/>
                <w:tab w:val="center" w:pos="3420"/>
                <w:tab w:val="center" w:pos="3960"/>
                <w:tab w:val="left" w:pos="4500"/>
                <w:tab w:val="left" w:pos="6300"/>
                <w:tab w:val="left" w:pos="7740"/>
              </w:tabs>
              <w:spacing w:afterLines="100" w:after="240"/>
              <w:jc w:val="center"/>
              <w:rPr>
                <w:u w:val="single"/>
              </w:rPr>
            </w:pPr>
            <w:r>
              <w:rPr>
                <w:u w:val="single"/>
              </w:rPr>
              <w:t>Interest</w:t>
            </w:r>
            <w:r>
              <w:rPr>
                <w:u w:val="single"/>
              </w:rPr>
              <w:br/>
              <w:t>Rate</w:t>
            </w:r>
          </w:p>
        </w:tc>
        <w:tc>
          <w:tcPr>
            <w:tcW w:w="284" w:type="dxa"/>
            <w:vAlign w:val="bottom"/>
          </w:tcPr>
          <w:p w14:paraId="1A46770A" w14:textId="77777777" w:rsidR="00FA735A" w:rsidRDefault="00FA735A">
            <w:pPr>
              <w:tabs>
                <w:tab w:val="left" w:pos="0"/>
                <w:tab w:val="center" w:pos="2160"/>
                <w:tab w:val="center" w:pos="3420"/>
                <w:tab w:val="center" w:pos="3960"/>
                <w:tab w:val="left" w:pos="4500"/>
                <w:tab w:val="left" w:pos="6300"/>
                <w:tab w:val="left" w:pos="7740"/>
              </w:tabs>
              <w:spacing w:afterLines="100" w:after="240"/>
              <w:jc w:val="center"/>
              <w:rPr>
                <w:u w:val="single"/>
              </w:rPr>
            </w:pPr>
          </w:p>
        </w:tc>
        <w:tc>
          <w:tcPr>
            <w:tcW w:w="2088" w:type="dxa"/>
            <w:vAlign w:val="bottom"/>
          </w:tcPr>
          <w:p w14:paraId="1C5182CB" w14:textId="77777777" w:rsidR="00FA735A" w:rsidRDefault="00FA735A">
            <w:pPr>
              <w:tabs>
                <w:tab w:val="left" w:pos="0"/>
                <w:tab w:val="center" w:pos="2160"/>
                <w:tab w:val="center" w:pos="3420"/>
                <w:tab w:val="center" w:pos="3960"/>
                <w:tab w:val="left" w:pos="4500"/>
                <w:tab w:val="left" w:pos="6300"/>
                <w:tab w:val="left" w:pos="7740"/>
              </w:tabs>
              <w:spacing w:afterLines="100" w:after="240"/>
              <w:jc w:val="center"/>
              <w:rPr>
                <w:u w:val="single"/>
              </w:rPr>
            </w:pPr>
          </w:p>
        </w:tc>
        <w:tc>
          <w:tcPr>
            <w:tcW w:w="1368" w:type="dxa"/>
            <w:vAlign w:val="bottom"/>
          </w:tcPr>
          <w:p w14:paraId="7E135625" w14:textId="77777777" w:rsidR="00FA735A" w:rsidRDefault="00FA735A">
            <w:pPr>
              <w:tabs>
                <w:tab w:val="left" w:pos="-108"/>
                <w:tab w:val="center" w:pos="2160"/>
                <w:tab w:val="center" w:pos="3420"/>
                <w:tab w:val="center" w:pos="3960"/>
                <w:tab w:val="left" w:pos="4500"/>
                <w:tab w:val="left" w:pos="6300"/>
                <w:tab w:val="left" w:pos="7740"/>
              </w:tabs>
              <w:spacing w:afterLines="100" w:after="240"/>
              <w:ind w:hanging="18"/>
              <w:jc w:val="center"/>
              <w:rPr>
                <w:u w:val="single"/>
              </w:rPr>
            </w:pPr>
          </w:p>
        </w:tc>
        <w:tc>
          <w:tcPr>
            <w:tcW w:w="1152" w:type="dxa"/>
            <w:vAlign w:val="bottom"/>
          </w:tcPr>
          <w:p w14:paraId="46DCD6AE" w14:textId="77777777" w:rsidR="00FA735A" w:rsidRDefault="00FA735A">
            <w:pPr>
              <w:tabs>
                <w:tab w:val="left" w:pos="-18"/>
                <w:tab w:val="center" w:pos="2160"/>
                <w:tab w:val="center" w:pos="3420"/>
                <w:tab w:val="center" w:pos="3960"/>
                <w:tab w:val="left" w:pos="4500"/>
                <w:tab w:val="left" w:pos="6300"/>
                <w:tab w:val="left" w:pos="7740"/>
              </w:tabs>
              <w:spacing w:afterLines="100" w:after="240"/>
              <w:jc w:val="center"/>
              <w:rPr>
                <w:u w:val="single"/>
              </w:rPr>
            </w:pPr>
          </w:p>
        </w:tc>
      </w:tr>
      <w:tr w:rsidR="00671B9D" w14:paraId="7A3FA2C2" w14:textId="77777777" w:rsidTr="00872AB4">
        <w:trPr>
          <w:trHeight w:val="216"/>
          <w:jc w:val="center"/>
        </w:trPr>
        <w:tc>
          <w:tcPr>
            <w:tcW w:w="2088" w:type="dxa"/>
          </w:tcPr>
          <w:p w14:paraId="19078946" w14:textId="77777777" w:rsidR="00FA735A" w:rsidRDefault="00BE5CFB" w:rsidP="00311053">
            <w:pPr>
              <w:jc w:val="center"/>
            </w:pPr>
            <w:r>
              <w:t>August 1, 2027</w:t>
            </w:r>
          </w:p>
        </w:tc>
        <w:tc>
          <w:tcPr>
            <w:tcW w:w="1368" w:type="dxa"/>
          </w:tcPr>
          <w:p w14:paraId="512A00FE" w14:textId="77777777" w:rsidR="00FA735A" w:rsidRDefault="00BE5CFB" w:rsidP="00311053">
            <w:pPr>
              <w:tabs>
                <w:tab w:val="decimal" w:pos="935"/>
              </w:tabs>
              <w:jc w:val="center"/>
            </w:pPr>
            <w:r>
              <w:t>$3,645,000</w:t>
            </w:r>
          </w:p>
        </w:tc>
        <w:tc>
          <w:tcPr>
            <w:tcW w:w="1152" w:type="dxa"/>
          </w:tcPr>
          <w:p w14:paraId="537503D0" w14:textId="77777777" w:rsidR="00FA735A" w:rsidRDefault="00BE5CFB" w:rsidP="00311053">
            <w:pPr>
              <w:tabs>
                <w:tab w:val="left" w:pos="-56"/>
              </w:tabs>
              <w:jc w:val="center"/>
            </w:pPr>
            <w:r>
              <w:t>3.020%</w:t>
            </w:r>
          </w:p>
        </w:tc>
        <w:tc>
          <w:tcPr>
            <w:tcW w:w="284" w:type="dxa"/>
          </w:tcPr>
          <w:p w14:paraId="4B201FD9" w14:textId="77777777" w:rsidR="00FA735A" w:rsidRDefault="00FA735A" w:rsidP="00311053"/>
        </w:tc>
        <w:tc>
          <w:tcPr>
            <w:tcW w:w="2088" w:type="dxa"/>
          </w:tcPr>
          <w:p w14:paraId="2A72A724" w14:textId="77777777" w:rsidR="00FA735A" w:rsidRDefault="00FA735A" w:rsidP="00311053">
            <w:pPr>
              <w:jc w:val="center"/>
            </w:pPr>
          </w:p>
        </w:tc>
        <w:tc>
          <w:tcPr>
            <w:tcW w:w="1368" w:type="dxa"/>
          </w:tcPr>
          <w:p w14:paraId="0B82EBB8" w14:textId="77777777" w:rsidR="00FA735A" w:rsidRDefault="00FA735A" w:rsidP="00311053">
            <w:pPr>
              <w:jc w:val="center"/>
            </w:pPr>
          </w:p>
        </w:tc>
        <w:tc>
          <w:tcPr>
            <w:tcW w:w="1152" w:type="dxa"/>
          </w:tcPr>
          <w:p w14:paraId="3899AAF1" w14:textId="77777777" w:rsidR="00FA735A" w:rsidRDefault="00FA735A" w:rsidP="00311053">
            <w:pPr>
              <w:jc w:val="center"/>
            </w:pPr>
          </w:p>
        </w:tc>
      </w:tr>
      <w:tr w:rsidR="00671B9D" w14:paraId="1D64522C" w14:textId="77777777" w:rsidTr="00872AB4">
        <w:trPr>
          <w:jc w:val="center"/>
        </w:trPr>
        <w:tc>
          <w:tcPr>
            <w:tcW w:w="2088" w:type="dxa"/>
          </w:tcPr>
          <w:p w14:paraId="7653EA0E" w14:textId="77777777" w:rsidR="00FA735A" w:rsidRDefault="00BE5CFB" w:rsidP="00311053">
            <w:pPr>
              <w:jc w:val="center"/>
            </w:pPr>
            <w:r>
              <w:t>August 1, 2028</w:t>
            </w:r>
          </w:p>
        </w:tc>
        <w:tc>
          <w:tcPr>
            <w:tcW w:w="1368" w:type="dxa"/>
          </w:tcPr>
          <w:p w14:paraId="0C47056A" w14:textId="77777777" w:rsidR="00FA735A" w:rsidRDefault="00BE5CFB" w:rsidP="00311053">
            <w:pPr>
              <w:jc w:val="center"/>
            </w:pPr>
            <w:r>
              <w:t>$3,755,000</w:t>
            </w:r>
          </w:p>
        </w:tc>
        <w:tc>
          <w:tcPr>
            <w:tcW w:w="1152" w:type="dxa"/>
          </w:tcPr>
          <w:p w14:paraId="1BA75D65" w14:textId="77777777" w:rsidR="00FA735A" w:rsidRDefault="00BE5CFB" w:rsidP="00311053">
            <w:pPr>
              <w:jc w:val="center"/>
            </w:pPr>
            <w:r>
              <w:t>3.020%</w:t>
            </w:r>
          </w:p>
        </w:tc>
        <w:tc>
          <w:tcPr>
            <w:tcW w:w="284" w:type="dxa"/>
          </w:tcPr>
          <w:p w14:paraId="7EB6B3C5" w14:textId="77777777" w:rsidR="00FA735A" w:rsidRDefault="00FA735A" w:rsidP="00311053"/>
        </w:tc>
        <w:tc>
          <w:tcPr>
            <w:tcW w:w="2088" w:type="dxa"/>
          </w:tcPr>
          <w:p w14:paraId="421B82BB" w14:textId="77777777" w:rsidR="00FA735A" w:rsidRDefault="00FA735A" w:rsidP="00311053">
            <w:pPr>
              <w:jc w:val="center"/>
            </w:pPr>
          </w:p>
        </w:tc>
        <w:tc>
          <w:tcPr>
            <w:tcW w:w="1368" w:type="dxa"/>
          </w:tcPr>
          <w:p w14:paraId="347304A5" w14:textId="77777777" w:rsidR="00FA735A" w:rsidRDefault="00FA735A" w:rsidP="00311053">
            <w:pPr>
              <w:jc w:val="center"/>
            </w:pPr>
          </w:p>
        </w:tc>
        <w:tc>
          <w:tcPr>
            <w:tcW w:w="1152" w:type="dxa"/>
          </w:tcPr>
          <w:p w14:paraId="3B85F712" w14:textId="77777777" w:rsidR="00FA735A" w:rsidRDefault="00FA735A" w:rsidP="00311053">
            <w:pPr>
              <w:jc w:val="center"/>
            </w:pPr>
          </w:p>
        </w:tc>
      </w:tr>
      <w:tr w:rsidR="00671B9D" w14:paraId="4D9C1385" w14:textId="77777777" w:rsidTr="00872AB4">
        <w:trPr>
          <w:jc w:val="center"/>
        </w:trPr>
        <w:tc>
          <w:tcPr>
            <w:tcW w:w="2088" w:type="dxa"/>
          </w:tcPr>
          <w:p w14:paraId="2CB1134A" w14:textId="77777777" w:rsidR="00FA735A" w:rsidRDefault="00BE5CFB" w:rsidP="00311053">
            <w:pPr>
              <w:jc w:val="center"/>
            </w:pPr>
            <w:r>
              <w:t>August 1, 2029</w:t>
            </w:r>
          </w:p>
        </w:tc>
        <w:tc>
          <w:tcPr>
            <w:tcW w:w="1368" w:type="dxa"/>
          </w:tcPr>
          <w:p w14:paraId="203DC54B" w14:textId="77777777" w:rsidR="00FA735A" w:rsidRDefault="00BE5CFB" w:rsidP="00311053">
            <w:pPr>
              <w:jc w:val="center"/>
            </w:pPr>
            <w:r>
              <w:t>$3,870,000</w:t>
            </w:r>
          </w:p>
        </w:tc>
        <w:tc>
          <w:tcPr>
            <w:tcW w:w="1152" w:type="dxa"/>
          </w:tcPr>
          <w:p w14:paraId="7CC685B1" w14:textId="77777777" w:rsidR="00FA735A" w:rsidRDefault="00BE5CFB" w:rsidP="00311053">
            <w:pPr>
              <w:jc w:val="center"/>
            </w:pPr>
            <w:r>
              <w:t>3.020%</w:t>
            </w:r>
          </w:p>
        </w:tc>
        <w:tc>
          <w:tcPr>
            <w:tcW w:w="284" w:type="dxa"/>
          </w:tcPr>
          <w:p w14:paraId="6703C106" w14:textId="77777777" w:rsidR="00FA735A" w:rsidRDefault="00FA735A" w:rsidP="00311053"/>
        </w:tc>
        <w:tc>
          <w:tcPr>
            <w:tcW w:w="2088" w:type="dxa"/>
          </w:tcPr>
          <w:p w14:paraId="1610E869" w14:textId="77777777" w:rsidR="00FA735A" w:rsidRDefault="00FA735A" w:rsidP="00311053">
            <w:pPr>
              <w:jc w:val="center"/>
            </w:pPr>
          </w:p>
        </w:tc>
        <w:tc>
          <w:tcPr>
            <w:tcW w:w="1368" w:type="dxa"/>
          </w:tcPr>
          <w:p w14:paraId="21B0C6D5" w14:textId="77777777" w:rsidR="00FA735A" w:rsidRDefault="00FA735A" w:rsidP="00311053">
            <w:pPr>
              <w:jc w:val="center"/>
            </w:pPr>
          </w:p>
        </w:tc>
        <w:tc>
          <w:tcPr>
            <w:tcW w:w="1152" w:type="dxa"/>
          </w:tcPr>
          <w:p w14:paraId="15C8A62F" w14:textId="77777777" w:rsidR="00FA735A" w:rsidRDefault="00FA735A" w:rsidP="00311053">
            <w:pPr>
              <w:jc w:val="center"/>
            </w:pPr>
          </w:p>
        </w:tc>
      </w:tr>
      <w:tr w:rsidR="00671B9D" w14:paraId="48EF4284" w14:textId="77777777" w:rsidTr="00872AB4">
        <w:trPr>
          <w:jc w:val="center"/>
        </w:trPr>
        <w:tc>
          <w:tcPr>
            <w:tcW w:w="2088" w:type="dxa"/>
          </w:tcPr>
          <w:p w14:paraId="77A5A2DD" w14:textId="77777777" w:rsidR="00FA735A" w:rsidRDefault="00BE5CFB" w:rsidP="00311053">
            <w:pPr>
              <w:jc w:val="center"/>
            </w:pPr>
            <w:r>
              <w:t>August 1, 2030</w:t>
            </w:r>
          </w:p>
        </w:tc>
        <w:tc>
          <w:tcPr>
            <w:tcW w:w="1368" w:type="dxa"/>
          </w:tcPr>
          <w:p w14:paraId="2865F86A" w14:textId="77777777" w:rsidR="00FA735A" w:rsidRDefault="00BE5CFB" w:rsidP="00311053">
            <w:pPr>
              <w:jc w:val="center"/>
            </w:pPr>
            <w:r>
              <w:t>$3,990,000</w:t>
            </w:r>
          </w:p>
        </w:tc>
        <w:tc>
          <w:tcPr>
            <w:tcW w:w="1152" w:type="dxa"/>
          </w:tcPr>
          <w:p w14:paraId="6AF7C55C" w14:textId="77777777" w:rsidR="00FA735A" w:rsidRDefault="00BE5CFB" w:rsidP="00311053">
            <w:pPr>
              <w:jc w:val="center"/>
            </w:pPr>
            <w:r>
              <w:t>3.000%</w:t>
            </w:r>
          </w:p>
        </w:tc>
        <w:tc>
          <w:tcPr>
            <w:tcW w:w="284" w:type="dxa"/>
          </w:tcPr>
          <w:p w14:paraId="3E5B45DF" w14:textId="77777777" w:rsidR="00FA735A" w:rsidRDefault="00FA735A" w:rsidP="00311053"/>
        </w:tc>
        <w:tc>
          <w:tcPr>
            <w:tcW w:w="2088" w:type="dxa"/>
          </w:tcPr>
          <w:p w14:paraId="4E9441C5" w14:textId="77777777" w:rsidR="00FA735A" w:rsidRDefault="00FA735A" w:rsidP="00311053">
            <w:pPr>
              <w:jc w:val="center"/>
            </w:pPr>
          </w:p>
        </w:tc>
        <w:tc>
          <w:tcPr>
            <w:tcW w:w="1368" w:type="dxa"/>
          </w:tcPr>
          <w:p w14:paraId="28AC0087" w14:textId="77777777" w:rsidR="00FA735A" w:rsidRDefault="00FA735A" w:rsidP="00311053">
            <w:pPr>
              <w:jc w:val="center"/>
            </w:pPr>
          </w:p>
        </w:tc>
        <w:tc>
          <w:tcPr>
            <w:tcW w:w="1152" w:type="dxa"/>
          </w:tcPr>
          <w:p w14:paraId="699D0C57" w14:textId="77777777" w:rsidR="00FA735A" w:rsidRDefault="00FA735A" w:rsidP="00311053">
            <w:pPr>
              <w:jc w:val="center"/>
            </w:pPr>
          </w:p>
        </w:tc>
      </w:tr>
      <w:tr w:rsidR="00671B9D" w14:paraId="742D8032" w14:textId="77777777" w:rsidTr="00872AB4">
        <w:trPr>
          <w:jc w:val="center"/>
        </w:trPr>
        <w:tc>
          <w:tcPr>
            <w:tcW w:w="2088" w:type="dxa"/>
          </w:tcPr>
          <w:p w14:paraId="1DD7A4C9" w14:textId="77777777" w:rsidR="00FA735A" w:rsidRDefault="00BE5CFB" w:rsidP="00311053">
            <w:pPr>
              <w:jc w:val="center"/>
            </w:pPr>
            <w:r>
              <w:t>August 1, 2031</w:t>
            </w:r>
          </w:p>
        </w:tc>
        <w:tc>
          <w:tcPr>
            <w:tcW w:w="1368" w:type="dxa"/>
          </w:tcPr>
          <w:p w14:paraId="74D97CE5" w14:textId="77777777" w:rsidR="00FA735A" w:rsidRDefault="00BE5CFB" w:rsidP="00311053">
            <w:pPr>
              <w:jc w:val="center"/>
            </w:pPr>
            <w:r>
              <w:t>$4,110,000</w:t>
            </w:r>
          </w:p>
        </w:tc>
        <w:tc>
          <w:tcPr>
            <w:tcW w:w="1152" w:type="dxa"/>
          </w:tcPr>
          <w:p w14:paraId="56996124" w14:textId="77777777" w:rsidR="00FA735A" w:rsidRDefault="00BE5CFB" w:rsidP="00311053">
            <w:pPr>
              <w:jc w:val="center"/>
            </w:pPr>
            <w:r>
              <w:t>3.000%</w:t>
            </w:r>
          </w:p>
        </w:tc>
        <w:tc>
          <w:tcPr>
            <w:tcW w:w="284" w:type="dxa"/>
          </w:tcPr>
          <w:p w14:paraId="553076F9" w14:textId="77777777" w:rsidR="00FA735A" w:rsidRDefault="00FA735A" w:rsidP="00311053"/>
        </w:tc>
        <w:tc>
          <w:tcPr>
            <w:tcW w:w="2088" w:type="dxa"/>
          </w:tcPr>
          <w:p w14:paraId="3F510094" w14:textId="77777777" w:rsidR="00FA735A" w:rsidRDefault="00FA735A" w:rsidP="00311053">
            <w:pPr>
              <w:jc w:val="center"/>
            </w:pPr>
          </w:p>
        </w:tc>
        <w:tc>
          <w:tcPr>
            <w:tcW w:w="1368" w:type="dxa"/>
          </w:tcPr>
          <w:p w14:paraId="21900A9B" w14:textId="77777777" w:rsidR="00FA735A" w:rsidRDefault="00FA735A" w:rsidP="00311053">
            <w:pPr>
              <w:jc w:val="center"/>
            </w:pPr>
          </w:p>
        </w:tc>
        <w:tc>
          <w:tcPr>
            <w:tcW w:w="1152" w:type="dxa"/>
          </w:tcPr>
          <w:p w14:paraId="2DF391CF" w14:textId="77777777" w:rsidR="00FA735A" w:rsidRDefault="00FA735A" w:rsidP="00311053">
            <w:pPr>
              <w:jc w:val="center"/>
            </w:pPr>
          </w:p>
        </w:tc>
      </w:tr>
      <w:tr w:rsidR="00671B9D" w14:paraId="48FC72A8" w14:textId="77777777" w:rsidTr="00872AB4">
        <w:trPr>
          <w:jc w:val="center"/>
        </w:trPr>
        <w:tc>
          <w:tcPr>
            <w:tcW w:w="2088" w:type="dxa"/>
          </w:tcPr>
          <w:p w14:paraId="109C01BE" w14:textId="77777777" w:rsidR="00FA735A" w:rsidRDefault="00BE5CFB" w:rsidP="00311053">
            <w:pPr>
              <w:jc w:val="center"/>
            </w:pPr>
            <w:r>
              <w:t>August 1, 2032</w:t>
            </w:r>
          </w:p>
        </w:tc>
        <w:tc>
          <w:tcPr>
            <w:tcW w:w="1368" w:type="dxa"/>
          </w:tcPr>
          <w:p w14:paraId="4BFB8800" w14:textId="77777777" w:rsidR="00FA735A" w:rsidRDefault="00BE5CFB" w:rsidP="00311053">
            <w:pPr>
              <w:jc w:val="center"/>
            </w:pPr>
            <w:r>
              <w:t>$4,235,000</w:t>
            </w:r>
          </w:p>
        </w:tc>
        <w:tc>
          <w:tcPr>
            <w:tcW w:w="1152" w:type="dxa"/>
          </w:tcPr>
          <w:p w14:paraId="0B9D47C3" w14:textId="77777777" w:rsidR="00FA735A" w:rsidRDefault="00BE5CFB" w:rsidP="00311053">
            <w:pPr>
              <w:jc w:val="center"/>
            </w:pPr>
            <w:r>
              <w:t>3.000%</w:t>
            </w:r>
          </w:p>
        </w:tc>
        <w:tc>
          <w:tcPr>
            <w:tcW w:w="284" w:type="dxa"/>
          </w:tcPr>
          <w:p w14:paraId="2BD6BC90" w14:textId="77777777" w:rsidR="00FA735A" w:rsidRDefault="00FA735A" w:rsidP="00311053"/>
        </w:tc>
        <w:tc>
          <w:tcPr>
            <w:tcW w:w="2088" w:type="dxa"/>
          </w:tcPr>
          <w:p w14:paraId="680CA70B" w14:textId="77777777" w:rsidR="00FA735A" w:rsidRDefault="00FA735A" w:rsidP="00311053">
            <w:pPr>
              <w:jc w:val="center"/>
            </w:pPr>
          </w:p>
        </w:tc>
        <w:tc>
          <w:tcPr>
            <w:tcW w:w="1368" w:type="dxa"/>
          </w:tcPr>
          <w:p w14:paraId="48713CD1" w14:textId="77777777" w:rsidR="00FA735A" w:rsidRDefault="00FA735A" w:rsidP="00311053">
            <w:pPr>
              <w:jc w:val="center"/>
            </w:pPr>
          </w:p>
        </w:tc>
        <w:tc>
          <w:tcPr>
            <w:tcW w:w="1152" w:type="dxa"/>
          </w:tcPr>
          <w:p w14:paraId="3B370660" w14:textId="77777777" w:rsidR="00FA735A" w:rsidRDefault="00FA735A" w:rsidP="00311053">
            <w:pPr>
              <w:jc w:val="center"/>
            </w:pPr>
          </w:p>
        </w:tc>
      </w:tr>
      <w:tr w:rsidR="00671B9D" w14:paraId="27EA7016" w14:textId="77777777" w:rsidTr="00872AB4">
        <w:trPr>
          <w:jc w:val="center"/>
        </w:trPr>
        <w:tc>
          <w:tcPr>
            <w:tcW w:w="2088" w:type="dxa"/>
          </w:tcPr>
          <w:p w14:paraId="17C77272" w14:textId="77777777" w:rsidR="00FA735A" w:rsidRDefault="00BE5CFB" w:rsidP="00311053">
            <w:pPr>
              <w:jc w:val="center"/>
            </w:pPr>
            <w:r>
              <w:t>August 1, 2033</w:t>
            </w:r>
          </w:p>
        </w:tc>
        <w:tc>
          <w:tcPr>
            <w:tcW w:w="1368" w:type="dxa"/>
          </w:tcPr>
          <w:p w14:paraId="597E49F7" w14:textId="77777777" w:rsidR="00FA735A" w:rsidRDefault="00BE5CFB" w:rsidP="00311053">
            <w:pPr>
              <w:jc w:val="center"/>
            </w:pPr>
            <w:r>
              <w:t>$4,365,000</w:t>
            </w:r>
          </w:p>
        </w:tc>
        <w:tc>
          <w:tcPr>
            <w:tcW w:w="1152" w:type="dxa"/>
          </w:tcPr>
          <w:p w14:paraId="5CE87EAB" w14:textId="77777777" w:rsidR="00FA735A" w:rsidRDefault="00BE5CFB" w:rsidP="00311053">
            <w:pPr>
              <w:jc w:val="center"/>
            </w:pPr>
            <w:r>
              <w:t>3.100%</w:t>
            </w:r>
          </w:p>
        </w:tc>
        <w:tc>
          <w:tcPr>
            <w:tcW w:w="284" w:type="dxa"/>
          </w:tcPr>
          <w:p w14:paraId="5E503C36" w14:textId="77777777" w:rsidR="00FA735A" w:rsidRDefault="00FA735A" w:rsidP="00311053"/>
        </w:tc>
        <w:tc>
          <w:tcPr>
            <w:tcW w:w="2088" w:type="dxa"/>
          </w:tcPr>
          <w:p w14:paraId="4722D881" w14:textId="77777777" w:rsidR="00FA735A" w:rsidRDefault="00FA735A" w:rsidP="00311053">
            <w:pPr>
              <w:jc w:val="center"/>
            </w:pPr>
          </w:p>
        </w:tc>
        <w:tc>
          <w:tcPr>
            <w:tcW w:w="1368" w:type="dxa"/>
          </w:tcPr>
          <w:p w14:paraId="1ED8B47E" w14:textId="77777777" w:rsidR="00FA735A" w:rsidRDefault="00FA735A" w:rsidP="00311053">
            <w:pPr>
              <w:jc w:val="center"/>
            </w:pPr>
          </w:p>
        </w:tc>
        <w:tc>
          <w:tcPr>
            <w:tcW w:w="1152" w:type="dxa"/>
          </w:tcPr>
          <w:p w14:paraId="7A910143" w14:textId="77777777" w:rsidR="00FA735A" w:rsidRDefault="00FA735A" w:rsidP="00311053">
            <w:pPr>
              <w:jc w:val="center"/>
            </w:pPr>
          </w:p>
        </w:tc>
      </w:tr>
      <w:tr w:rsidR="00671B9D" w14:paraId="30A975FE" w14:textId="77777777" w:rsidTr="00872AB4">
        <w:trPr>
          <w:jc w:val="center"/>
        </w:trPr>
        <w:tc>
          <w:tcPr>
            <w:tcW w:w="2088" w:type="dxa"/>
          </w:tcPr>
          <w:p w14:paraId="67DAC27F" w14:textId="77777777" w:rsidR="00FA735A" w:rsidRDefault="00BE5CFB" w:rsidP="00311053">
            <w:pPr>
              <w:jc w:val="center"/>
            </w:pPr>
            <w:r>
              <w:t>August 1, 2034</w:t>
            </w:r>
          </w:p>
        </w:tc>
        <w:tc>
          <w:tcPr>
            <w:tcW w:w="1368" w:type="dxa"/>
          </w:tcPr>
          <w:p w14:paraId="4E647F6B" w14:textId="77777777" w:rsidR="00FA735A" w:rsidRDefault="00BE5CFB" w:rsidP="00311053">
            <w:pPr>
              <w:jc w:val="center"/>
            </w:pPr>
            <w:r>
              <w:t>$4,505,000</w:t>
            </w:r>
          </w:p>
        </w:tc>
        <w:tc>
          <w:tcPr>
            <w:tcW w:w="1152" w:type="dxa"/>
          </w:tcPr>
          <w:p w14:paraId="0078FA53" w14:textId="77777777" w:rsidR="00FA735A" w:rsidRDefault="00BE5CFB" w:rsidP="00311053">
            <w:pPr>
              <w:jc w:val="center"/>
            </w:pPr>
            <w:r>
              <w:t>3.150%</w:t>
            </w:r>
          </w:p>
        </w:tc>
        <w:tc>
          <w:tcPr>
            <w:tcW w:w="284" w:type="dxa"/>
          </w:tcPr>
          <w:p w14:paraId="3C27FC72" w14:textId="77777777" w:rsidR="00FA735A" w:rsidRDefault="00FA735A" w:rsidP="00311053"/>
        </w:tc>
        <w:tc>
          <w:tcPr>
            <w:tcW w:w="2088" w:type="dxa"/>
          </w:tcPr>
          <w:p w14:paraId="650C8764" w14:textId="77777777" w:rsidR="00FA735A" w:rsidRDefault="00FA735A" w:rsidP="00311053">
            <w:pPr>
              <w:jc w:val="center"/>
            </w:pPr>
          </w:p>
        </w:tc>
        <w:tc>
          <w:tcPr>
            <w:tcW w:w="1368" w:type="dxa"/>
          </w:tcPr>
          <w:p w14:paraId="2CB2F4CD" w14:textId="77777777" w:rsidR="00FA735A" w:rsidRDefault="00FA735A" w:rsidP="00311053">
            <w:pPr>
              <w:jc w:val="center"/>
            </w:pPr>
          </w:p>
        </w:tc>
        <w:tc>
          <w:tcPr>
            <w:tcW w:w="1152" w:type="dxa"/>
          </w:tcPr>
          <w:p w14:paraId="68661E68" w14:textId="77777777" w:rsidR="00FA735A" w:rsidRDefault="00FA735A" w:rsidP="00311053">
            <w:pPr>
              <w:jc w:val="center"/>
            </w:pPr>
          </w:p>
        </w:tc>
      </w:tr>
      <w:tr w:rsidR="00671B9D" w14:paraId="533E90BB" w14:textId="77777777" w:rsidTr="00872AB4">
        <w:trPr>
          <w:jc w:val="center"/>
        </w:trPr>
        <w:tc>
          <w:tcPr>
            <w:tcW w:w="2088" w:type="dxa"/>
          </w:tcPr>
          <w:p w14:paraId="70204E90" w14:textId="77777777" w:rsidR="00FA735A" w:rsidRDefault="00BE5CFB" w:rsidP="00311053">
            <w:pPr>
              <w:jc w:val="center"/>
            </w:pPr>
            <w:r>
              <w:t>August 1, 2035</w:t>
            </w:r>
          </w:p>
        </w:tc>
        <w:tc>
          <w:tcPr>
            <w:tcW w:w="1368" w:type="dxa"/>
          </w:tcPr>
          <w:p w14:paraId="2272DA7B" w14:textId="77777777" w:rsidR="00FA735A" w:rsidRDefault="00BE5CFB" w:rsidP="00311053">
            <w:pPr>
              <w:jc w:val="center"/>
            </w:pPr>
            <w:r>
              <w:t>$4,650,000</w:t>
            </w:r>
          </w:p>
        </w:tc>
        <w:tc>
          <w:tcPr>
            <w:tcW w:w="1152" w:type="dxa"/>
          </w:tcPr>
          <w:p w14:paraId="2B347761" w14:textId="77777777" w:rsidR="00FA735A" w:rsidRDefault="00BE5CFB" w:rsidP="00311053">
            <w:pPr>
              <w:jc w:val="center"/>
            </w:pPr>
            <w:r>
              <w:t>3.200%</w:t>
            </w:r>
          </w:p>
        </w:tc>
        <w:tc>
          <w:tcPr>
            <w:tcW w:w="284" w:type="dxa"/>
          </w:tcPr>
          <w:p w14:paraId="16D47DC9" w14:textId="77777777" w:rsidR="00FA735A" w:rsidRDefault="00FA735A" w:rsidP="00311053"/>
        </w:tc>
        <w:tc>
          <w:tcPr>
            <w:tcW w:w="2088" w:type="dxa"/>
          </w:tcPr>
          <w:p w14:paraId="70EA4EAD" w14:textId="77777777" w:rsidR="00FA735A" w:rsidRDefault="00FA735A" w:rsidP="00311053">
            <w:pPr>
              <w:jc w:val="center"/>
            </w:pPr>
          </w:p>
        </w:tc>
        <w:tc>
          <w:tcPr>
            <w:tcW w:w="1368" w:type="dxa"/>
          </w:tcPr>
          <w:p w14:paraId="67D927B3" w14:textId="77777777" w:rsidR="00FA735A" w:rsidRDefault="00FA735A" w:rsidP="00311053">
            <w:pPr>
              <w:jc w:val="center"/>
            </w:pPr>
          </w:p>
        </w:tc>
        <w:tc>
          <w:tcPr>
            <w:tcW w:w="1152" w:type="dxa"/>
          </w:tcPr>
          <w:p w14:paraId="10D4EAC0" w14:textId="77777777" w:rsidR="00FA735A" w:rsidRDefault="00FA735A" w:rsidP="00311053">
            <w:pPr>
              <w:jc w:val="center"/>
            </w:pPr>
          </w:p>
        </w:tc>
      </w:tr>
      <w:tr w:rsidR="00671B9D" w14:paraId="2D9ED3E1" w14:textId="77777777" w:rsidTr="00307757">
        <w:trPr>
          <w:trHeight w:val="288"/>
          <w:jc w:val="center"/>
        </w:trPr>
        <w:tc>
          <w:tcPr>
            <w:tcW w:w="2088" w:type="dxa"/>
          </w:tcPr>
          <w:p w14:paraId="22432CA1" w14:textId="77777777" w:rsidR="00FA735A" w:rsidRDefault="00BE5CFB" w:rsidP="00311053">
            <w:pPr>
              <w:jc w:val="center"/>
            </w:pPr>
            <w:r>
              <w:t>August 1, 2036</w:t>
            </w:r>
          </w:p>
        </w:tc>
        <w:tc>
          <w:tcPr>
            <w:tcW w:w="1368" w:type="dxa"/>
          </w:tcPr>
          <w:p w14:paraId="0613D609" w14:textId="77777777" w:rsidR="00FA735A" w:rsidRDefault="00BE5CFB" w:rsidP="00311053">
            <w:pPr>
              <w:jc w:val="center"/>
            </w:pPr>
            <w:r>
              <w:t>$4,805,000</w:t>
            </w:r>
          </w:p>
        </w:tc>
        <w:tc>
          <w:tcPr>
            <w:tcW w:w="1152" w:type="dxa"/>
          </w:tcPr>
          <w:p w14:paraId="4206DDED" w14:textId="77777777" w:rsidR="00FA735A" w:rsidRDefault="00BE5CFB" w:rsidP="00311053">
            <w:pPr>
              <w:jc w:val="center"/>
            </w:pPr>
            <w:r>
              <w:t>3.350%</w:t>
            </w:r>
          </w:p>
        </w:tc>
        <w:tc>
          <w:tcPr>
            <w:tcW w:w="284" w:type="dxa"/>
          </w:tcPr>
          <w:p w14:paraId="1C7CB1F4" w14:textId="77777777" w:rsidR="00FA735A" w:rsidRDefault="00FA735A" w:rsidP="00311053"/>
        </w:tc>
        <w:tc>
          <w:tcPr>
            <w:tcW w:w="2088" w:type="dxa"/>
          </w:tcPr>
          <w:p w14:paraId="76C3A3D8" w14:textId="77777777" w:rsidR="00FA735A" w:rsidRDefault="00FA735A" w:rsidP="00311053">
            <w:pPr>
              <w:jc w:val="center"/>
            </w:pPr>
          </w:p>
        </w:tc>
        <w:tc>
          <w:tcPr>
            <w:tcW w:w="1368" w:type="dxa"/>
          </w:tcPr>
          <w:p w14:paraId="4A719D3D" w14:textId="77777777" w:rsidR="00FA735A" w:rsidRDefault="00FA735A" w:rsidP="00311053">
            <w:pPr>
              <w:jc w:val="center"/>
            </w:pPr>
          </w:p>
        </w:tc>
        <w:tc>
          <w:tcPr>
            <w:tcW w:w="1152" w:type="dxa"/>
          </w:tcPr>
          <w:p w14:paraId="03AA0C19" w14:textId="77777777" w:rsidR="00FA735A" w:rsidRDefault="00FA735A" w:rsidP="00311053">
            <w:pPr>
              <w:jc w:val="center"/>
            </w:pPr>
          </w:p>
        </w:tc>
      </w:tr>
    </w:tbl>
    <w:p w14:paraId="41332C70" w14:textId="77777777" w:rsidR="00FA735A" w:rsidRDefault="00FA735A">
      <w:pPr>
        <w:spacing w:line="280" w:lineRule="exact"/>
      </w:pPr>
    </w:p>
    <w:p w14:paraId="633CAC63" w14:textId="77777777" w:rsidR="00FA735A" w:rsidRDefault="00BE5CFB">
      <w:pPr>
        <w:tabs>
          <w:tab w:val="left" w:pos="9360"/>
        </w:tabs>
        <w:spacing w:line="280" w:lineRule="exact"/>
        <w:ind w:left="5040"/>
        <w:rPr>
          <w:u w:val="single"/>
        </w:rPr>
      </w:pPr>
      <w:r>
        <w:rPr>
          <w:u w:val="single"/>
        </w:rPr>
        <w:tab/>
      </w:r>
    </w:p>
    <w:p w14:paraId="29AE3ACB" w14:textId="77777777" w:rsidR="00FA735A" w:rsidRDefault="00BE5CFB">
      <w:pPr>
        <w:spacing w:line="280" w:lineRule="exact"/>
        <w:ind w:left="5040"/>
        <w:jc w:val="center"/>
      </w:pPr>
      <w:r>
        <w:t>Chair, Board of Education</w:t>
      </w:r>
    </w:p>
    <w:p w14:paraId="1C1235A5" w14:textId="77777777" w:rsidR="00FA735A" w:rsidRDefault="00BE5CFB">
      <w:pPr>
        <w:spacing w:line="280" w:lineRule="exact"/>
        <w:ind w:left="5040"/>
        <w:jc w:val="center"/>
      </w:pPr>
      <w:r>
        <w:t>Boone County School District</w:t>
      </w:r>
    </w:p>
    <w:p w14:paraId="01A0C1C1" w14:textId="77777777" w:rsidR="00FA735A" w:rsidRDefault="00BE5CFB">
      <w:pPr>
        <w:spacing w:after="160" w:line="280" w:lineRule="exact"/>
        <w:jc w:val="left"/>
      </w:pPr>
      <w:r>
        <w:t xml:space="preserve">Dated: </w:t>
      </w:r>
      <w:r>
        <w:rPr>
          <w:rFonts w:eastAsia="Calibri"/>
        </w:rPr>
        <w:t>July 9, 2026</w:t>
      </w:r>
    </w:p>
    <w:p w14:paraId="0F35AF2E" w14:textId="77777777" w:rsidR="00FA735A" w:rsidRDefault="00FA735A">
      <w:pPr>
        <w:spacing w:after="160" w:line="280" w:lineRule="exact"/>
        <w:jc w:val="left"/>
        <w:sectPr w:rsidR="00FA735A" w:rsidSect="00C3646D">
          <w:headerReference w:type="default" r:id="rId38"/>
          <w:footerReference w:type="default" r:id="rId39"/>
          <w:headerReference w:type="first" r:id="rId40"/>
          <w:pgSz w:w="12240" w:h="15840" w:code="1"/>
          <w:pgMar w:top="1440" w:right="1440" w:bottom="1440" w:left="1440" w:header="720" w:footer="720" w:gutter="0"/>
          <w:pgNumType w:start="1"/>
          <w:cols w:space="720"/>
          <w:docGrid w:linePitch="360"/>
        </w:sectPr>
      </w:pPr>
    </w:p>
    <w:p w14:paraId="198E35AE" w14:textId="77777777" w:rsidR="00FA735A" w:rsidRDefault="00BE5CFB">
      <w:pPr>
        <w:pStyle w:val="TitleCenterBoldAllCaps"/>
        <w:keepNext w:val="0"/>
        <w:spacing w:line="280" w:lineRule="exact"/>
        <w:rPr>
          <w:rFonts w:cs="Times New Roman"/>
          <w:b w:val="0"/>
        </w:rPr>
      </w:pPr>
      <w:r>
        <w:rPr>
          <w:rFonts w:cs="Times New Roman"/>
          <w:b w:val="0"/>
        </w:rPr>
        <w:lastRenderedPageBreak/>
        <w:t>EXHIBIT D</w:t>
      </w:r>
      <w:r>
        <w:rPr>
          <w:rFonts w:cs="Times New Roman"/>
          <w:b w:val="0"/>
        </w:rPr>
        <w:br/>
        <w:t>TO</w:t>
      </w:r>
      <w:r>
        <w:rPr>
          <w:rFonts w:cs="Times New Roman"/>
          <w:b w:val="0"/>
        </w:rPr>
        <w:br/>
        <w:t>BOND RESOLUTION</w:t>
      </w:r>
    </w:p>
    <w:p w14:paraId="7FAE1B80" w14:textId="77777777" w:rsidR="00FA735A" w:rsidRDefault="00BE5CFB">
      <w:pPr>
        <w:pStyle w:val="TitleCenterBoldAllCaps"/>
        <w:keepNext w:val="0"/>
        <w:spacing w:line="280" w:lineRule="exact"/>
        <w:rPr>
          <w:b w:val="0"/>
        </w:rPr>
      </w:pPr>
      <w:r>
        <w:rPr>
          <w:rFonts w:cs="Times New Roman"/>
          <w:b w:val="0"/>
        </w:rPr>
        <w:t xml:space="preserve">FORM OF </w:t>
      </w:r>
      <w:r>
        <w:rPr>
          <w:b w:val="0"/>
        </w:rPr>
        <w:t>PAYING AGENT AND REGISTRAR AGREEMENT</w:t>
      </w:r>
    </w:p>
    <w:p w14:paraId="55620A67" w14:textId="77777777" w:rsidR="00FA735A" w:rsidRDefault="00BE5CFB">
      <w:pPr>
        <w:pStyle w:val="TitleCenterBoldAllCaps"/>
        <w:keepNext w:val="0"/>
        <w:spacing w:line="280" w:lineRule="exact"/>
        <w:rPr>
          <w:rFonts w:cs="Times New Roman"/>
          <w:b w:val="0"/>
        </w:rPr>
      </w:pPr>
      <w:r>
        <w:rPr>
          <w:rFonts w:cs="Times New Roman"/>
          <w:b w:val="0"/>
        </w:rPr>
        <w:t>*   *   *   *   *</w:t>
      </w:r>
    </w:p>
    <w:p w14:paraId="2D35EE41" w14:textId="77777777" w:rsidR="00FA735A" w:rsidRDefault="00BE5CFB">
      <w:pPr>
        <w:pStyle w:val="TitleBC"/>
        <w:keepNext w:val="0"/>
        <w:spacing w:line="280" w:lineRule="exact"/>
        <w:rPr>
          <w:b w:val="0"/>
          <w:szCs w:val="24"/>
        </w:rPr>
      </w:pPr>
      <w:r>
        <w:rPr>
          <w:b w:val="0"/>
          <w:szCs w:val="24"/>
        </w:rPr>
        <w:t>PAYING AGENT AND REGISTRAR AGREEMENT</w:t>
      </w:r>
    </w:p>
    <w:p w14:paraId="09020F7B" w14:textId="77777777" w:rsidR="00FA735A" w:rsidRDefault="00BE5CFB">
      <w:pPr>
        <w:pStyle w:val="BodySingleSp5J"/>
        <w:spacing w:line="280" w:lineRule="exact"/>
        <w:rPr>
          <w:sz w:val="24"/>
          <w:szCs w:val="24"/>
        </w:rPr>
      </w:pPr>
      <w:r>
        <w:rPr>
          <w:sz w:val="24"/>
          <w:szCs w:val="24"/>
        </w:rPr>
        <w:t xml:space="preserve">This PAYING AGENT AND REGISTRAR AGREEMENT (this “Agreement”) is made and entered into as of __________, 2026, under the circumstances summarized in the following recitals, by and between </w:t>
      </w:r>
      <w:r>
        <w:rPr>
          <w:caps/>
          <w:sz w:val="24"/>
          <w:szCs w:val="24"/>
        </w:rPr>
        <w:t>U.S. Bank Trust Company, National Association</w:t>
      </w:r>
      <w:r>
        <w:rPr>
          <w:sz w:val="24"/>
          <w:szCs w:val="24"/>
        </w:rPr>
        <w:t>, Louisville, Kentucky (the “Paying Agent and Registrar”), a national banking association duly organized and validly existing under the laws of the United States of America, and the BOONE COUNTY SCHOOL DISTRICT (the “District”), a school district and political subdivision duly organized and validly existing under the laws of the Commonwealth of Kentucky, in connection with the issuance and servicing of the $</w:t>
      </w:r>
      <w:r w:rsidR="00434FC0">
        <w:rPr>
          <w:sz w:val="24"/>
          <w:szCs w:val="24"/>
        </w:rPr>
        <w:t>41,930,000</w:t>
      </w:r>
      <w:r>
        <w:rPr>
          <w:sz w:val="24"/>
          <w:szCs w:val="24"/>
        </w:rPr>
        <w:t xml:space="preserve"> Board of Education of the Boone County School</w:t>
      </w:r>
      <w:r>
        <w:rPr>
          <w:sz w:val="24"/>
          <w:szCs w:val="24"/>
        </w:rPr>
        <w:t xml:space="preserve"> District General Obligation Bonds, Series 2026 (the “Bonds”).</w:t>
      </w:r>
    </w:p>
    <w:p w14:paraId="2F188952" w14:textId="77777777" w:rsidR="00FA735A" w:rsidRDefault="00BE5CFB">
      <w:pPr>
        <w:pStyle w:val="BodySingleSp5J"/>
        <w:spacing w:line="280" w:lineRule="exact"/>
        <w:rPr>
          <w:sz w:val="24"/>
          <w:szCs w:val="24"/>
        </w:rPr>
      </w:pPr>
      <w:r>
        <w:rPr>
          <w:sz w:val="24"/>
          <w:szCs w:val="24"/>
        </w:rPr>
        <w:t>A.</w:t>
      </w:r>
      <w:r>
        <w:rPr>
          <w:sz w:val="24"/>
          <w:szCs w:val="24"/>
        </w:rPr>
        <w:tab/>
        <w:t xml:space="preserve">The issuance, sale, authentication, and delivery of the Bonds have all been authorized by the resolution duly adopted by the Board of Education of the District on June </w:t>
      </w:r>
      <w:r w:rsidR="00591577">
        <w:rPr>
          <w:sz w:val="24"/>
          <w:szCs w:val="24"/>
        </w:rPr>
        <w:t>11</w:t>
      </w:r>
      <w:r>
        <w:rPr>
          <w:sz w:val="24"/>
          <w:szCs w:val="24"/>
        </w:rPr>
        <w:t>, 2026 (the “Bond Resolution”).</w:t>
      </w:r>
    </w:p>
    <w:p w14:paraId="5B58EC00" w14:textId="77777777" w:rsidR="00FA735A" w:rsidRDefault="00BE5CFB">
      <w:pPr>
        <w:pStyle w:val="BodySingleSp5J"/>
        <w:spacing w:line="280" w:lineRule="exact"/>
        <w:rPr>
          <w:sz w:val="24"/>
          <w:szCs w:val="24"/>
        </w:rPr>
      </w:pPr>
      <w:r>
        <w:rPr>
          <w:sz w:val="24"/>
          <w:szCs w:val="24"/>
        </w:rPr>
        <w:t>B.</w:t>
      </w:r>
      <w:r>
        <w:rPr>
          <w:sz w:val="24"/>
          <w:szCs w:val="24"/>
        </w:rPr>
        <w:tab/>
        <w:t>In accordance with the Bond Resolution and the Award Certificate of the District dated July 9, 2026, the District has appointed the Paying Agent and Registrar as its agent to act as the paying agent, registrar, authenticating agent, and transfer agent for and in connection with the Bonds, and has authorized and directed the Paying Agent and Registrar to keep and maintain all books and records necessary for the registration, exchange, and transfer of the Bonds (the “Bond Register”).</w:t>
      </w:r>
    </w:p>
    <w:p w14:paraId="7D629456" w14:textId="77777777" w:rsidR="00FA735A" w:rsidRDefault="00BE5CFB">
      <w:pPr>
        <w:pStyle w:val="BodySingleSp5J"/>
        <w:spacing w:line="280" w:lineRule="exact"/>
        <w:rPr>
          <w:sz w:val="24"/>
          <w:szCs w:val="24"/>
        </w:rPr>
      </w:pPr>
      <w:r>
        <w:rPr>
          <w:sz w:val="24"/>
          <w:szCs w:val="24"/>
        </w:rPr>
        <w:t>NOW, THEREFORE, in consideration of the premises and the mutual agreements contained herein, the District and the Paying Agent and Registrar hereby agree as follows:</w:t>
      </w:r>
    </w:p>
    <w:p w14:paraId="49E1AD5D" w14:textId="77777777" w:rsidR="00FA735A" w:rsidRDefault="00BE5CFB">
      <w:pPr>
        <w:pStyle w:val="BodySingleSp5J"/>
        <w:spacing w:line="280" w:lineRule="exact"/>
        <w:rPr>
          <w:sz w:val="24"/>
          <w:szCs w:val="24"/>
        </w:rPr>
      </w:pPr>
      <w:r>
        <w:rPr>
          <w:sz w:val="24"/>
          <w:szCs w:val="24"/>
          <w:u w:val="single"/>
        </w:rPr>
        <w:t>Section 1</w:t>
      </w:r>
      <w:r>
        <w:rPr>
          <w:sz w:val="24"/>
          <w:szCs w:val="24"/>
        </w:rPr>
        <w:t>.</w:t>
      </w:r>
      <w:r>
        <w:rPr>
          <w:sz w:val="24"/>
          <w:szCs w:val="24"/>
        </w:rPr>
        <w:tab/>
        <w:t>In connection with the original issuance and delivery of the Bonds:</w:t>
      </w:r>
    </w:p>
    <w:p w14:paraId="71C4A804" w14:textId="77777777" w:rsidR="00FA735A" w:rsidRDefault="00BE5CFB">
      <w:pPr>
        <w:pStyle w:val="BodySingleSp5Ja12pt"/>
        <w:spacing w:line="280" w:lineRule="exact"/>
        <w:rPr>
          <w:szCs w:val="24"/>
        </w:rPr>
      </w:pPr>
      <w:r>
        <w:rPr>
          <w:szCs w:val="24"/>
        </w:rPr>
        <w:t>(a)</w:t>
      </w:r>
      <w:r>
        <w:rPr>
          <w:szCs w:val="24"/>
        </w:rPr>
        <w:tab/>
        <w:t>The District shall deliver, or otherwise cause to be delivered, to the Paying Agent and Registrar, no later than three business days before the day set for delivery of the Bonds to the original purchaser thereof (the “Closing”):</w:t>
      </w:r>
    </w:p>
    <w:p w14:paraId="206E9C7D" w14:textId="77777777" w:rsidR="00FA735A" w:rsidRDefault="00BE5CFB">
      <w:pPr>
        <w:pStyle w:val="BodySingleSp5Ji"/>
        <w:framePr w:wrap="notBeside"/>
      </w:pPr>
      <w:r>
        <w:rPr>
          <w:szCs w:val="24"/>
        </w:rPr>
        <w:lastRenderedPageBreak/>
        <w:t>(i)</w:t>
      </w:r>
      <w:r>
        <w:rPr>
          <w:szCs w:val="24"/>
        </w:rPr>
        <w:tab/>
        <w:t>a certified copy of the Bond Resolution passed and adopted by the Board of Education of the District authorizing the issuance of the Bonds and the execution of this Agreement;</w:t>
      </w:r>
    </w:p>
    <w:p w14:paraId="4E7624C7" w14:textId="77777777" w:rsidR="00FA735A" w:rsidRDefault="00BE5CFB">
      <w:pPr>
        <w:pStyle w:val="BodySingleSp5Ji"/>
        <w:framePr w:wrap="notBeside"/>
      </w:pPr>
      <w:r>
        <w:rPr>
          <w:szCs w:val="24"/>
        </w:rPr>
        <w:t>(ii)</w:t>
      </w:r>
      <w:r>
        <w:rPr>
          <w:szCs w:val="24"/>
        </w:rPr>
        <w:tab/>
        <w:t>specimens of the signatures of the officers of the District whose manual, facsimile, or electronic signatures appear on the Bonds;</w:t>
      </w:r>
    </w:p>
    <w:p w14:paraId="256DB711" w14:textId="77777777" w:rsidR="00FA735A" w:rsidRDefault="00BE5CFB">
      <w:pPr>
        <w:pStyle w:val="BodySingleSp5Ji"/>
        <w:framePr w:wrap="notBeside"/>
      </w:pPr>
      <w:r>
        <w:rPr>
          <w:szCs w:val="24"/>
        </w:rPr>
        <w:t>(iii)</w:t>
      </w:r>
      <w:r>
        <w:rPr>
          <w:szCs w:val="24"/>
        </w:rPr>
        <w:tab/>
        <w:t xml:space="preserve">bond forms with appropriate blank spaces to be filled in (the “Bond Forms”), in sufficient number to provide the Bonds for delivery at the Closing, plus additional Bonds for future exchanges and transfers, as agreed upon by the District and the Paying Agent and Registrar; </w:t>
      </w:r>
    </w:p>
    <w:p w14:paraId="7D14D9AB" w14:textId="77777777" w:rsidR="00FA735A" w:rsidRDefault="00BE5CFB">
      <w:pPr>
        <w:pStyle w:val="BodySingleSp5Ji"/>
        <w:framePr w:wrap="notBeside"/>
      </w:pPr>
      <w:r>
        <w:rPr>
          <w:szCs w:val="24"/>
        </w:rPr>
        <w:t>(iv)</w:t>
      </w:r>
      <w:r>
        <w:rPr>
          <w:szCs w:val="24"/>
        </w:rPr>
        <w:tab/>
        <w:t xml:space="preserve">the names and addresses of the registered owners of the Bonds (the “Owners”), the principal amounts of the Bonds, and any other information needed to complete the Bond Forms to be delivered at the Closing; </w:t>
      </w:r>
    </w:p>
    <w:p w14:paraId="23EF74CD" w14:textId="77777777" w:rsidR="00FA735A" w:rsidRDefault="00BE5CFB">
      <w:pPr>
        <w:pStyle w:val="BodySingleSp5Ji"/>
        <w:framePr w:wrap="notBeside"/>
      </w:pPr>
      <w:r>
        <w:rPr>
          <w:szCs w:val="24"/>
        </w:rPr>
        <w:t>(v)</w:t>
      </w:r>
      <w:r>
        <w:rPr>
          <w:szCs w:val="24"/>
        </w:rPr>
        <w:tab/>
        <w:t>an opinion of Keating Muething &amp; Klekamp PLL, Bond Counsel, addressed to the Board of Education, stating, among other things, that the Bond Resolution has been duly adopted by the Board of Education of the District and that the Bonds are valid and legally binding obligations of the District in accordance with their terms; and</w:t>
      </w:r>
    </w:p>
    <w:p w14:paraId="3460A3BB" w14:textId="77777777" w:rsidR="00FA735A" w:rsidRDefault="00BE5CFB">
      <w:pPr>
        <w:pStyle w:val="BodySingleSp5Ji"/>
        <w:framePr w:wrap="notBeside"/>
      </w:pPr>
      <w:r>
        <w:rPr>
          <w:szCs w:val="24"/>
        </w:rPr>
        <w:t>(vi)</w:t>
      </w:r>
      <w:r>
        <w:rPr>
          <w:szCs w:val="24"/>
        </w:rPr>
        <w:tab/>
        <w:t>a copy of this Agreement duly executed by the Board of Education.</w:t>
      </w:r>
    </w:p>
    <w:p w14:paraId="7A760CCE" w14:textId="77777777" w:rsidR="00FA735A" w:rsidRDefault="00BE5CFB">
      <w:pPr>
        <w:pStyle w:val="BodySingleSp5Ja12pt"/>
        <w:spacing w:line="280" w:lineRule="exact"/>
        <w:rPr>
          <w:szCs w:val="24"/>
        </w:rPr>
      </w:pPr>
      <w:r>
        <w:rPr>
          <w:szCs w:val="24"/>
        </w:rPr>
        <w:t>(b)</w:t>
      </w:r>
      <w:r>
        <w:rPr>
          <w:szCs w:val="24"/>
        </w:rPr>
        <w:tab/>
        <w:t>The Paying Agent and Registrar shall complete the Bonds to be delivered at the Closing by inserting the appropriate information into the Bond Forms and shall record the names and addresses of the Owners in the Bond Register, all so as to permit delivery of the Bonds at the time and place of the Closing.</w:t>
      </w:r>
    </w:p>
    <w:p w14:paraId="1DD62CCE" w14:textId="77777777" w:rsidR="00FA735A" w:rsidRDefault="00BE5CFB">
      <w:pPr>
        <w:pStyle w:val="BodySingleSp5Ja12pt"/>
        <w:spacing w:line="280" w:lineRule="exact"/>
        <w:rPr>
          <w:szCs w:val="24"/>
        </w:rPr>
      </w:pPr>
      <w:r>
        <w:rPr>
          <w:szCs w:val="24"/>
        </w:rPr>
        <w:t>(c)</w:t>
      </w:r>
      <w:r>
        <w:rPr>
          <w:szCs w:val="24"/>
        </w:rPr>
        <w:tab/>
        <w:t>At the time and place of the Closing, or at any other time and place agreed to by the District and the Paying Agent and Registrar, the Paying Agent and Registrar, through one or more of its duly authorized officers or employees or through any other authorized person acting as an agent of the Paying Agent and Registrar and approved by the District, shall sign the Certificate of Authentication on each of the Bonds to be delivered at the Closing.</w:t>
      </w:r>
    </w:p>
    <w:p w14:paraId="3C8198F4" w14:textId="77777777" w:rsidR="00FA735A" w:rsidRDefault="00BE5CFB">
      <w:pPr>
        <w:pStyle w:val="BodySingleSp5Ja12pt"/>
        <w:spacing w:line="280" w:lineRule="exact"/>
        <w:rPr>
          <w:szCs w:val="24"/>
        </w:rPr>
      </w:pPr>
      <w:r>
        <w:rPr>
          <w:szCs w:val="24"/>
        </w:rPr>
        <w:t>(d)</w:t>
      </w:r>
      <w:r>
        <w:rPr>
          <w:szCs w:val="24"/>
        </w:rPr>
        <w:tab/>
        <w:t>The Paying Agent and Registrar shall deliver the Bonds on behalf of the District in accordance with the instructions provided by [Underwriter Name], as the original purchaser of the Bonds.</w:t>
      </w:r>
    </w:p>
    <w:p w14:paraId="52D5925F" w14:textId="77777777" w:rsidR="00FA735A" w:rsidRDefault="00BE5CFB">
      <w:pPr>
        <w:pStyle w:val="BodySingleSp5J"/>
        <w:spacing w:line="280" w:lineRule="exact"/>
        <w:rPr>
          <w:sz w:val="24"/>
          <w:szCs w:val="24"/>
        </w:rPr>
      </w:pPr>
      <w:r>
        <w:rPr>
          <w:sz w:val="24"/>
          <w:szCs w:val="24"/>
          <w:u w:val="single"/>
        </w:rPr>
        <w:t>Section 2</w:t>
      </w:r>
      <w:r>
        <w:rPr>
          <w:sz w:val="24"/>
          <w:szCs w:val="24"/>
        </w:rPr>
        <w:t>.</w:t>
      </w:r>
      <w:r>
        <w:rPr>
          <w:sz w:val="24"/>
          <w:szCs w:val="24"/>
        </w:rPr>
        <w:tab/>
        <w:t>The Paying Agent and Registrar shall hold in safekeeping the Bond Forms delivered to it by the District that are not delivered at the Closing, and shall notify the District of any need for any additional Bond Forms in sufficient time to permit an adequate supply of Bond Forms to be available for any exchange or transfer of the Bonds.</w:t>
      </w:r>
    </w:p>
    <w:p w14:paraId="665D1629" w14:textId="77777777" w:rsidR="00FA735A" w:rsidRDefault="00BE5CFB">
      <w:pPr>
        <w:pStyle w:val="BodySingleSp5J"/>
        <w:spacing w:line="280" w:lineRule="exact"/>
        <w:rPr>
          <w:sz w:val="24"/>
          <w:szCs w:val="24"/>
        </w:rPr>
      </w:pPr>
      <w:r>
        <w:rPr>
          <w:sz w:val="24"/>
          <w:szCs w:val="24"/>
          <w:u w:val="single"/>
        </w:rPr>
        <w:t>Section 3</w:t>
      </w:r>
      <w:r>
        <w:rPr>
          <w:sz w:val="24"/>
          <w:szCs w:val="24"/>
        </w:rPr>
        <w:t>.</w:t>
      </w:r>
      <w:r>
        <w:rPr>
          <w:sz w:val="24"/>
          <w:szCs w:val="24"/>
        </w:rPr>
        <w:tab/>
        <w:t xml:space="preserve">So long as any of the Bonds are outstanding, the Paying Agent and Registrar shall keep and maintain the Bond Register at its principal office, upon which the Paying Agent and </w:t>
      </w:r>
      <w:r>
        <w:rPr>
          <w:sz w:val="24"/>
          <w:szCs w:val="24"/>
        </w:rPr>
        <w:lastRenderedPageBreak/>
        <w:t>Registrar shall maintain a current and accurate record of the names and addresses of the Owners of the Bonds, and shall perform, without limitation, the authentication, registration, exchange, transfer, and paying agent functions with respect to the Bonds and all related mechanical, clerical, and record or bookkeeping functions in co</w:t>
      </w:r>
      <w:r>
        <w:rPr>
          <w:sz w:val="24"/>
          <w:szCs w:val="24"/>
        </w:rPr>
        <w:t>nnection with the Bonds, all in accordance with this Agreement, the Bond Resolution, and all applicable laws of the Commonwealth of Kentucky.</w:t>
      </w:r>
    </w:p>
    <w:p w14:paraId="1C27FFF5" w14:textId="77777777" w:rsidR="00FA735A" w:rsidRDefault="00BE5CFB">
      <w:pPr>
        <w:pStyle w:val="BodySingleSp5J"/>
        <w:spacing w:line="280" w:lineRule="exact"/>
        <w:rPr>
          <w:sz w:val="24"/>
          <w:szCs w:val="24"/>
        </w:rPr>
      </w:pPr>
      <w:r>
        <w:rPr>
          <w:sz w:val="24"/>
          <w:szCs w:val="24"/>
          <w:u w:val="single"/>
        </w:rPr>
        <w:t>Section 4</w:t>
      </w:r>
      <w:r>
        <w:rPr>
          <w:sz w:val="24"/>
          <w:szCs w:val="24"/>
        </w:rPr>
        <w:t>.</w:t>
      </w:r>
      <w:r>
        <w:rPr>
          <w:sz w:val="24"/>
          <w:szCs w:val="24"/>
        </w:rPr>
        <w:tab/>
        <w:t>In accordance with the Bond Resolution, the Paying Agent and Registrar shall:</w:t>
      </w:r>
    </w:p>
    <w:p w14:paraId="45932468" w14:textId="77777777" w:rsidR="00FA735A" w:rsidRDefault="00BE5CFB">
      <w:pPr>
        <w:pStyle w:val="BodySingleSp5Ja12pt"/>
        <w:spacing w:line="280" w:lineRule="exact"/>
        <w:rPr>
          <w:szCs w:val="24"/>
        </w:rPr>
      </w:pPr>
      <w:r>
        <w:rPr>
          <w:szCs w:val="24"/>
        </w:rPr>
        <w:t>(a)</w:t>
      </w:r>
      <w:r>
        <w:rPr>
          <w:szCs w:val="24"/>
        </w:rPr>
        <w:tab/>
        <w:t>Exchange or transfer any Bonds upon the presentation and surrender thereof at the principal office of the Paying Agent and Registrar, together with a request for exchange or an assignment signed by the Owner of such Bond or by any person legally empowered to sign such request, in form satisfactory to the Paying Agent and Registrar, and shall complete, authenticate, and deliver new Bonds to the Owners of the transferred Bonds, in an authorized denomination equal, in the aggregate, to the unmatured principal</w:t>
      </w:r>
      <w:r>
        <w:rPr>
          <w:szCs w:val="24"/>
        </w:rPr>
        <w:t xml:space="preserve"> amount of the surrendered Bonds, which new Bonds shall bear interest at the same rate and mature on the same date as the surrendered Bonds.</w:t>
      </w:r>
    </w:p>
    <w:p w14:paraId="38E891C8" w14:textId="77777777" w:rsidR="00FA735A" w:rsidRDefault="00BE5CFB">
      <w:pPr>
        <w:pStyle w:val="BodySingleSp5Ja12pt"/>
        <w:spacing w:line="280" w:lineRule="exact"/>
        <w:rPr>
          <w:szCs w:val="24"/>
        </w:rPr>
      </w:pPr>
      <w:r>
        <w:rPr>
          <w:szCs w:val="24"/>
        </w:rPr>
        <w:t>(b)</w:t>
      </w:r>
      <w:r>
        <w:rPr>
          <w:szCs w:val="24"/>
        </w:rPr>
        <w:tab/>
        <w:t>Record the exchange or transfer of any Bond on the Bond Register.</w:t>
      </w:r>
    </w:p>
    <w:p w14:paraId="4D2D83FE" w14:textId="77777777" w:rsidR="00FA735A" w:rsidRDefault="00BE5CFB">
      <w:pPr>
        <w:pStyle w:val="BodySingleSp5J"/>
        <w:spacing w:line="280" w:lineRule="exact"/>
        <w:rPr>
          <w:sz w:val="24"/>
          <w:szCs w:val="24"/>
        </w:rPr>
      </w:pPr>
      <w:r>
        <w:rPr>
          <w:sz w:val="24"/>
          <w:szCs w:val="24"/>
          <w:u w:val="single"/>
        </w:rPr>
        <w:t>Section 5</w:t>
      </w:r>
      <w:r>
        <w:rPr>
          <w:sz w:val="24"/>
          <w:szCs w:val="24"/>
        </w:rPr>
        <w:t>.</w:t>
      </w:r>
      <w:r>
        <w:rPr>
          <w:sz w:val="24"/>
          <w:szCs w:val="24"/>
        </w:rPr>
        <w:tab/>
      </w:r>
      <w:r>
        <w:rPr>
          <w:sz w:val="24"/>
          <w:szCs w:val="24"/>
        </w:rPr>
        <w:t>Every exchange and transfer of the Bonds will be made without charge to the Owners, except that the District and the Paying Agent and Registrar may impose a charge sufficient to reimburse themselves for any tax or other governmental charge required to be paid in connection with such exchange or transfer. The Paying Agent and Registrar may require that such charges, if any, be paid before it begins the procedure for the exchange or transfer.</w:t>
      </w:r>
    </w:p>
    <w:p w14:paraId="662D750C" w14:textId="77777777" w:rsidR="00FA735A" w:rsidRDefault="00BE5CFB">
      <w:pPr>
        <w:pStyle w:val="BodySingleSp5J"/>
        <w:spacing w:line="280" w:lineRule="exact"/>
        <w:rPr>
          <w:sz w:val="24"/>
          <w:szCs w:val="24"/>
        </w:rPr>
      </w:pPr>
      <w:r>
        <w:rPr>
          <w:sz w:val="24"/>
          <w:szCs w:val="24"/>
        </w:rPr>
        <w:t>If less than all of the outstanding Bonds are called for redemption at one time, the maturities of the Bonds to be called for redemption shall be designated by the District in writing. If less than all of the outstanding Bonds of a single maturity are to be redeemed at one time, the selection of the Bonds of that maturity to be redeemed shall be made by lot by the Paying Agent and Registrar in accordance with Section 3 of the Bond Resolution.</w:t>
      </w:r>
    </w:p>
    <w:p w14:paraId="78F03C06" w14:textId="77777777" w:rsidR="00FA735A" w:rsidRDefault="00BE5CFB">
      <w:pPr>
        <w:pStyle w:val="BodySingleSp5J"/>
        <w:spacing w:line="280" w:lineRule="exact"/>
        <w:rPr>
          <w:sz w:val="24"/>
          <w:szCs w:val="24"/>
        </w:rPr>
      </w:pPr>
      <w:r>
        <w:rPr>
          <w:sz w:val="24"/>
          <w:szCs w:val="24"/>
        </w:rPr>
        <w:t>Notice of the call for redemption of any Bonds, identifying (a) the Bonds, or portion thereof, to be redeemed, by designation, letter, number, or any other distinguishing mark; (b) the redemption price to be paid; (c) the date fixed for redemption; and (d) the place where the amounts shall be payable on the redemption date, shall be given by the Paying Agent and Registrar, on behalf of the District, by mailing a copy of a redemption notice to the Owners of the Bonds to be redeemed, as of the close of busine</w:t>
      </w:r>
      <w:r>
        <w:rPr>
          <w:sz w:val="24"/>
          <w:szCs w:val="24"/>
        </w:rPr>
        <w:t>ss on the date of mailing, at the addresses of such Owners then appearing on the Bond Register. Any failure to receive such notice by mail or any defect in such notice, as to any Bond, shall not affect the validity of the proceedings for the redemption of any other Bond.</w:t>
      </w:r>
    </w:p>
    <w:p w14:paraId="333BBD3F" w14:textId="77777777" w:rsidR="00FA735A" w:rsidRDefault="00BE5CFB">
      <w:pPr>
        <w:pStyle w:val="BodySingleSp5J"/>
        <w:spacing w:line="280" w:lineRule="exact"/>
        <w:rPr>
          <w:sz w:val="24"/>
          <w:szCs w:val="24"/>
        </w:rPr>
      </w:pPr>
      <w:r>
        <w:rPr>
          <w:sz w:val="24"/>
          <w:szCs w:val="24"/>
        </w:rPr>
        <w:t xml:space="preserve">In case of a partial redemption of the Bonds when the Bonds to be redeemed are outstanding in denominations greater than the minimum denomination, as set forth in the Bond Resolution, each unit of principal of a Bond shall be treated as though it were a separate Bond. If one or more, but not all, of the units of principal of a Bond are called for redemption, then upon notice of the call for redemption of one or more of the units, the Owner of that Bond shall, at or after the </w:t>
      </w:r>
      <w:r>
        <w:rPr>
          <w:sz w:val="24"/>
          <w:szCs w:val="24"/>
        </w:rPr>
        <w:lastRenderedPageBreak/>
        <w:t>redemption date, surrender the Bond for (i) payment of the redemption price of the unit or units thereof called for redemption, and (ii) issuance of a new Bond or Bonds, as provided in Section 3 of the Bond Resolution.</w:t>
      </w:r>
    </w:p>
    <w:p w14:paraId="15D7F886" w14:textId="77777777" w:rsidR="00FA735A" w:rsidRDefault="00BE5CFB">
      <w:pPr>
        <w:pStyle w:val="BodySingleSp5J"/>
        <w:spacing w:line="280" w:lineRule="exact"/>
        <w:rPr>
          <w:sz w:val="24"/>
          <w:szCs w:val="24"/>
        </w:rPr>
      </w:pPr>
      <w:r>
        <w:rPr>
          <w:sz w:val="24"/>
          <w:szCs w:val="24"/>
          <w:u w:val="single"/>
        </w:rPr>
        <w:t>Section 6</w:t>
      </w:r>
      <w:r>
        <w:rPr>
          <w:sz w:val="24"/>
          <w:szCs w:val="24"/>
        </w:rPr>
        <w:t>.</w:t>
      </w:r>
      <w:r>
        <w:rPr>
          <w:sz w:val="24"/>
          <w:szCs w:val="24"/>
        </w:rPr>
        <w:tab/>
        <w:t>The Paying Agent and Registrar shall complete, authenticate, deliver, and register new Bonds to replace any Bonds that are lost, stolen, destroyed, or mutilated, upon receipt by the Paying Agent and Registrar of written instructions to do so from an authorized officer of the District, together with indemnity from the Owners of such lost, stolen, destroyed, or mutilated Bonds, each in form satisfactory to the District and the Paying Agent and Registrar.</w:t>
      </w:r>
    </w:p>
    <w:p w14:paraId="1965EFF8" w14:textId="77777777" w:rsidR="00FA735A" w:rsidRDefault="00BE5CFB">
      <w:pPr>
        <w:pStyle w:val="BodySingleSp5J"/>
        <w:spacing w:line="280" w:lineRule="exact"/>
        <w:rPr>
          <w:sz w:val="24"/>
          <w:szCs w:val="24"/>
        </w:rPr>
      </w:pPr>
      <w:r>
        <w:rPr>
          <w:sz w:val="24"/>
          <w:szCs w:val="24"/>
          <w:u w:val="single"/>
        </w:rPr>
        <w:t>Section 7</w:t>
      </w:r>
      <w:r>
        <w:rPr>
          <w:sz w:val="24"/>
          <w:szCs w:val="24"/>
        </w:rPr>
        <w:t>.</w:t>
      </w:r>
      <w:r>
        <w:rPr>
          <w:sz w:val="24"/>
          <w:szCs w:val="24"/>
        </w:rPr>
        <w:tab/>
        <w:t xml:space="preserve">The Paying Agent and Registrar shall cancel any Bonds surrendered to it under the Bond Resolution for payment or retirement or for exchange, replacement, or transfer, and shall provide the District with written reports regarding the surrender and cancellation of the Bonds at least twice each calendar year. Unless otherwise directed by the District or any other lawful authority, all cancelled Bonds shall be retained and stored by the Paying Agent and Registrar for a period of seven years. After the end of </w:t>
      </w:r>
      <w:r>
        <w:rPr>
          <w:sz w:val="24"/>
          <w:szCs w:val="24"/>
        </w:rPr>
        <w:t xml:space="preserve">the </w:t>
      </w:r>
      <w:r w:rsidR="0067160D">
        <w:rPr>
          <w:sz w:val="24"/>
          <w:szCs w:val="24"/>
        </w:rPr>
        <w:t>seven-year</w:t>
      </w:r>
      <w:r>
        <w:rPr>
          <w:sz w:val="24"/>
          <w:szCs w:val="24"/>
        </w:rPr>
        <w:t xml:space="preserve"> period, or at any earlier time as may be authorized by the District, the Paying Agent and Registrar shall destroy all of the cancelled Bonds by shredding or cremation, and shall thereupon provide the District with certificates of destruction describing the Bonds that were destroyed and the manner of destruction.</w:t>
      </w:r>
    </w:p>
    <w:p w14:paraId="76B3B4EA" w14:textId="77777777" w:rsidR="00FA735A" w:rsidRDefault="00BE5CFB">
      <w:pPr>
        <w:pStyle w:val="BodySingleSp5J"/>
        <w:spacing w:line="280" w:lineRule="exact"/>
        <w:rPr>
          <w:sz w:val="24"/>
          <w:szCs w:val="24"/>
        </w:rPr>
      </w:pPr>
      <w:r>
        <w:rPr>
          <w:sz w:val="24"/>
          <w:szCs w:val="24"/>
          <w:u w:val="single"/>
        </w:rPr>
        <w:t>Section 8</w:t>
      </w:r>
      <w:r>
        <w:rPr>
          <w:sz w:val="24"/>
          <w:szCs w:val="24"/>
        </w:rPr>
        <w:t>.</w:t>
      </w:r>
      <w:r>
        <w:rPr>
          <w:sz w:val="24"/>
          <w:szCs w:val="24"/>
        </w:rPr>
        <w:tab/>
        <w:t xml:space="preserve">The Paying Agent and Registrar shall retain and store the Bond Register for seven years after the payment in full of all of the Bonds. At any time, upon any request therefor by the District, the Paying Agent and Registrar shall permit the District to inspect the Bond Register and shall provide the District with a copy thereof. If the Paying Agent and Registrar receives a request to inspect the Bond Register from a person other than the District, the Paying Agent and Registrar shall notify the District of </w:t>
      </w:r>
      <w:r>
        <w:rPr>
          <w:sz w:val="24"/>
          <w:szCs w:val="24"/>
        </w:rPr>
        <w:t xml:space="preserve">such request and shall not permit that inspection unless it is approved by the District; provided, however, that the Paying Agent and Registrar may permit any inspection under and in accordance with an order of a court of competent jurisdiction. </w:t>
      </w:r>
    </w:p>
    <w:p w14:paraId="67305B35" w14:textId="77777777" w:rsidR="00FA735A" w:rsidRDefault="00BE5CFB">
      <w:pPr>
        <w:pStyle w:val="BodySingleSp5J"/>
        <w:spacing w:line="280" w:lineRule="exact"/>
        <w:rPr>
          <w:sz w:val="24"/>
          <w:szCs w:val="24"/>
        </w:rPr>
      </w:pPr>
      <w:r>
        <w:rPr>
          <w:sz w:val="24"/>
          <w:szCs w:val="24"/>
          <w:u w:val="single"/>
        </w:rPr>
        <w:t>Section 9</w:t>
      </w:r>
      <w:r>
        <w:rPr>
          <w:sz w:val="24"/>
          <w:szCs w:val="24"/>
        </w:rPr>
        <w:t>.</w:t>
      </w:r>
      <w:r>
        <w:rPr>
          <w:sz w:val="24"/>
          <w:szCs w:val="24"/>
        </w:rPr>
        <w:tab/>
        <w:t xml:space="preserve">The Paying Agent and Registrar shall pay the principal of and interest on the Bonds in accordance with the Bond Resolution, but only from money deposited with the Paying Agent and Registrar by the District for that purpose. The District shall cause moneys to be on deposit with the Paying Agent and Registrar, into the Bond Payment Fund, in an amount sufficient and available to pay all of the interest, or the principal and interest, then to be due, no later than 10:00 a.m. (Florence, Kentucky time) one day </w:t>
      </w:r>
      <w:r>
        <w:rPr>
          <w:sz w:val="24"/>
          <w:szCs w:val="24"/>
        </w:rPr>
        <w:t>before the day on which that payment is to be made.</w:t>
      </w:r>
    </w:p>
    <w:p w14:paraId="4527F72A" w14:textId="77777777" w:rsidR="00FA735A" w:rsidRDefault="00BE5CFB">
      <w:pPr>
        <w:pStyle w:val="BodySingleSp5J"/>
        <w:spacing w:line="280" w:lineRule="exact"/>
        <w:rPr>
          <w:sz w:val="24"/>
          <w:szCs w:val="24"/>
        </w:rPr>
      </w:pPr>
      <w:r>
        <w:rPr>
          <w:sz w:val="24"/>
          <w:szCs w:val="24"/>
          <w:u w:val="single"/>
        </w:rPr>
        <w:t>Section 10</w:t>
      </w:r>
      <w:r>
        <w:rPr>
          <w:sz w:val="24"/>
          <w:szCs w:val="24"/>
        </w:rPr>
        <w:t>.</w:t>
      </w:r>
      <w:r>
        <w:rPr>
          <w:sz w:val="24"/>
          <w:szCs w:val="24"/>
        </w:rPr>
        <w:tab/>
        <w:t>If the Paying Agent and Registrar does not have moneys on deposit in an amount sufficient and available to pay all of the interest, or the principal and interest, due on the Bonds on the day on which that payment is to be made, the Paying Agent and Registrar shall notify the District, by telephone, that the required payment has not been made; provided, however, that such notice shall be subsequently confirmed in writing by first class mail.</w:t>
      </w:r>
    </w:p>
    <w:p w14:paraId="2941EA37" w14:textId="77777777" w:rsidR="00FA735A" w:rsidRDefault="00BE5CFB">
      <w:pPr>
        <w:pStyle w:val="BodySingleSp5J"/>
        <w:spacing w:line="280" w:lineRule="exact"/>
        <w:rPr>
          <w:sz w:val="24"/>
          <w:szCs w:val="24"/>
        </w:rPr>
      </w:pPr>
      <w:r>
        <w:rPr>
          <w:sz w:val="24"/>
          <w:szCs w:val="24"/>
          <w:u w:val="single"/>
        </w:rPr>
        <w:t>Section 11</w:t>
      </w:r>
      <w:r>
        <w:rPr>
          <w:sz w:val="24"/>
          <w:szCs w:val="24"/>
        </w:rPr>
        <w:t>.</w:t>
      </w:r>
      <w:r>
        <w:rPr>
          <w:sz w:val="24"/>
          <w:szCs w:val="24"/>
        </w:rPr>
        <w:tab/>
        <w:t xml:space="preserve">The Paying Agent and Registrar hereby agrees to undertake all of the duties and obligations set forth in this Agreement and to perform all services contemplated to be performed under this Agreement. The District shall pay the Paying Agent and Registrar for its performance of such services in accordance with the Schedule of Fees attached hereto. </w:t>
      </w:r>
    </w:p>
    <w:p w14:paraId="60C2FF4B" w14:textId="77777777" w:rsidR="00FA735A" w:rsidRDefault="00BE5CFB">
      <w:pPr>
        <w:pStyle w:val="BodySingleSp5J"/>
        <w:spacing w:line="280" w:lineRule="exact"/>
        <w:rPr>
          <w:sz w:val="24"/>
          <w:szCs w:val="24"/>
        </w:rPr>
      </w:pPr>
      <w:r>
        <w:rPr>
          <w:sz w:val="24"/>
          <w:szCs w:val="24"/>
          <w:u w:val="single"/>
        </w:rPr>
        <w:lastRenderedPageBreak/>
        <w:t>Section 12</w:t>
      </w:r>
      <w:r>
        <w:rPr>
          <w:sz w:val="24"/>
          <w:szCs w:val="24"/>
        </w:rPr>
        <w:t>.</w:t>
      </w:r>
      <w:r>
        <w:rPr>
          <w:sz w:val="24"/>
          <w:szCs w:val="24"/>
        </w:rPr>
        <w:tab/>
        <w:t>In the absence of any bad faith on its part in the performance of its services under this Agreement, the Paying Agent and Registrar shall be protected in acting upon any notice, request, certificate, affidavit, letter, telegram, or other paper or document reasonably believed by it to be genuine and correct and to have been signed by the proper party or parties.</w:t>
      </w:r>
    </w:p>
    <w:p w14:paraId="33C8CCBE" w14:textId="77777777" w:rsidR="00FA735A" w:rsidRDefault="00BE5CFB">
      <w:pPr>
        <w:pStyle w:val="BodySingleSp5J"/>
        <w:spacing w:line="280" w:lineRule="exact"/>
        <w:rPr>
          <w:sz w:val="24"/>
          <w:szCs w:val="24"/>
        </w:rPr>
      </w:pPr>
      <w:r>
        <w:rPr>
          <w:sz w:val="24"/>
          <w:szCs w:val="24"/>
          <w:u w:val="single"/>
        </w:rPr>
        <w:t>Section 13</w:t>
      </w:r>
      <w:r>
        <w:rPr>
          <w:sz w:val="24"/>
          <w:szCs w:val="24"/>
        </w:rPr>
        <w:t>.</w:t>
      </w:r>
      <w:r>
        <w:rPr>
          <w:sz w:val="24"/>
          <w:szCs w:val="24"/>
        </w:rPr>
        <w:tab/>
        <w:t>The Paying Agent and Registrar may resign as Paying Agent and Registrar for the Bonds at any time by giving thirty days written notice of its resignation to the District. The Paying Agent and Registrar may be removed at any time by written notice to that effect specifying the date and time of termination, signed on behalf of the District by the Chairperson of the Board of Education, and delivered to the Paying Agent and Registrar. Upon the effectiveness of any such resignation or termination, the Paying A</w:t>
      </w:r>
      <w:r>
        <w:rPr>
          <w:sz w:val="24"/>
          <w:szCs w:val="24"/>
        </w:rPr>
        <w:t>gent and Registrar shall deliver to the District the Bond Register, the Bond Forms, the cancelled Bonds, and all other records (or copies of such records) pertaining to the Bonds.</w:t>
      </w:r>
    </w:p>
    <w:p w14:paraId="39636F76" w14:textId="77777777" w:rsidR="00FA735A" w:rsidRDefault="00BE5CFB">
      <w:pPr>
        <w:pStyle w:val="BodySingleSp5J"/>
        <w:spacing w:line="280" w:lineRule="exact"/>
        <w:rPr>
          <w:sz w:val="24"/>
          <w:szCs w:val="24"/>
        </w:rPr>
      </w:pPr>
      <w:r>
        <w:rPr>
          <w:sz w:val="24"/>
          <w:szCs w:val="24"/>
          <w:u w:val="single"/>
        </w:rPr>
        <w:t>Section 14</w:t>
      </w:r>
      <w:r>
        <w:rPr>
          <w:sz w:val="24"/>
          <w:szCs w:val="24"/>
        </w:rPr>
        <w:t>.</w:t>
      </w:r>
      <w:r>
        <w:rPr>
          <w:sz w:val="24"/>
          <w:szCs w:val="24"/>
        </w:rPr>
        <w:tab/>
        <w:t>The Bonds are originally being issued as book-entry only bonds under The Depository Trust Company, New York, New York (“DTC”) system. To the extent required by DTC, the Paying Agent and Registrar hereby represents that it is qualified to participate in the DTC system as it relates to the Bonds and hereby agrees to comply with the requirements of DTC that apply to the Bonds. Notwithstanding the provisions set forth in this Agreement regarding the payment, exchange, transfer, registration, and presentment o</w:t>
      </w:r>
      <w:r>
        <w:rPr>
          <w:sz w:val="24"/>
          <w:szCs w:val="24"/>
        </w:rPr>
        <w:t>f Bonds, so long as any outstanding Bonds are held in book-entry form, the DTC Operational Arrangements, as published by DTC from time to time, shall govern such matters, and if any conflict exists between any of the provisions of this Agreement and the DTC Operational Arrangements, the DTC Operational Arrangements shall prevail.</w:t>
      </w:r>
    </w:p>
    <w:p w14:paraId="36B7E4EC" w14:textId="77777777" w:rsidR="00FA735A" w:rsidRDefault="00BE5CFB">
      <w:pPr>
        <w:pStyle w:val="BodySingleSp5J"/>
        <w:spacing w:line="280" w:lineRule="exact"/>
        <w:rPr>
          <w:sz w:val="24"/>
          <w:szCs w:val="24"/>
        </w:rPr>
      </w:pPr>
      <w:r>
        <w:rPr>
          <w:sz w:val="24"/>
          <w:szCs w:val="24"/>
          <w:u w:val="single"/>
        </w:rPr>
        <w:t>Section 15</w:t>
      </w:r>
      <w:r>
        <w:rPr>
          <w:sz w:val="24"/>
          <w:szCs w:val="24"/>
        </w:rPr>
        <w:t>.</w:t>
      </w:r>
      <w:r>
        <w:rPr>
          <w:sz w:val="24"/>
          <w:szCs w:val="24"/>
        </w:rPr>
        <w:tab/>
        <w:t>Notice from one party to the other party hereunder shall be sufficient if such notice is contained in a writing mailed by first class mail, postage prepaid, (a) to the District at: Board of Education of the Boone County School District, 8330 U.S. Highway 42, Florence, Kentucky 41042, Attention: Finance Director; and (b) to the Paying Agent and Registrar at: U.S. Bank Trust Company, National Association, 435 North Whittington Parkway, Louisville, Kentucky 40222, Attention: Charles Lush; or to any other add</w:t>
      </w:r>
      <w:r>
        <w:rPr>
          <w:sz w:val="24"/>
          <w:szCs w:val="24"/>
        </w:rPr>
        <w:t>ress which may be designated from time to time by either party in writing and delivered to the other party.</w:t>
      </w:r>
    </w:p>
    <w:p w14:paraId="47D61085" w14:textId="77777777" w:rsidR="00FA735A" w:rsidRDefault="00BE5CFB">
      <w:pPr>
        <w:pStyle w:val="BodySingleSp5J"/>
        <w:spacing w:line="280" w:lineRule="exact"/>
        <w:rPr>
          <w:sz w:val="24"/>
          <w:szCs w:val="24"/>
        </w:rPr>
      </w:pPr>
      <w:r>
        <w:rPr>
          <w:sz w:val="24"/>
          <w:szCs w:val="24"/>
          <w:u w:val="single"/>
        </w:rPr>
        <w:t>Section 16</w:t>
      </w:r>
      <w:r>
        <w:rPr>
          <w:sz w:val="24"/>
          <w:szCs w:val="24"/>
        </w:rPr>
        <w:t>.</w:t>
      </w:r>
      <w:r>
        <w:rPr>
          <w:sz w:val="24"/>
          <w:szCs w:val="24"/>
        </w:rPr>
        <w:tab/>
        <w:t>Neither this Agreement nor any provisions hereof may be changed, revised, or amended, except by a writing signed by the Chairperson of the Board of Education, on behalf of the District, and by the Paying Agent and Registrar.</w:t>
      </w:r>
    </w:p>
    <w:p w14:paraId="7A448F89" w14:textId="77777777" w:rsidR="00FA735A" w:rsidRDefault="00BE5CFB">
      <w:pPr>
        <w:pStyle w:val="BodySingleSp5J"/>
        <w:spacing w:line="280" w:lineRule="exact"/>
        <w:rPr>
          <w:sz w:val="24"/>
          <w:szCs w:val="24"/>
        </w:rPr>
      </w:pPr>
      <w:r>
        <w:rPr>
          <w:sz w:val="24"/>
          <w:szCs w:val="24"/>
          <w:u w:val="single"/>
        </w:rPr>
        <w:t>Section 17</w:t>
      </w:r>
      <w:r>
        <w:rPr>
          <w:sz w:val="24"/>
          <w:szCs w:val="24"/>
        </w:rPr>
        <w:t>.</w:t>
      </w:r>
      <w:r>
        <w:rPr>
          <w:sz w:val="24"/>
          <w:szCs w:val="24"/>
        </w:rPr>
        <w:tab/>
        <w:t>If any section or provision of this Agreement or any agreement, obligation, act or action, or part thereof made, assumed, entered into, done, or taken under this Agreement, or any applications thereof, is held to be illegal or invalid for any reason, or shall be inoperable at any time, that illegality, invalidity, or inoperability shall not affect the remainder of this Agreement, any other section or provision of this Agreement, or any other agreement, obligation, act or action, or part thereof made, assu</w:t>
      </w:r>
      <w:r>
        <w:rPr>
          <w:sz w:val="24"/>
          <w:szCs w:val="24"/>
        </w:rPr>
        <w:t xml:space="preserve">med, entered into, done, or taken under this Agreement, all of which shall be construed and enforced at the time as if the illegal, invalid, or inoperable portion were not contained therein. Any such illegality, invalidity, or inoperability shall not affect any legal, valid, and operable section, provision, agreement, obligation, act, action, part thereof, or </w:t>
      </w:r>
      <w:r>
        <w:rPr>
          <w:sz w:val="24"/>
          <w:szCs w:val="24"/>
        </w:rPr>
        <w:lastRenderedPageBreak/>
        <w:t>application thereof, all of which shall be deemed to be effective, operative, made, assumed, entered into, done, or taken in the manner and to the ful</w:t>
      </w:r>
      <w:r>
        <w:rPr>
          <w:sz w:val="24"/>
          <w:szCs w:val="24"/>
        </w:rPr>
        <w:t>l extent permitted by law from time to time.</w:t>
      </w:r>
    </w:p>
    <w:p w14:paraId="33437714" w14:textId="77777777" w:rsidR="00FA735A" w:rsidRDefault="00BE5CFB">
      <w:pPr>
        <w:pStyle w:val="BodySingleSp5J"/>
        <w:spacing w:line="280" w:lineRule="exact"/>
        <w:rPr>
          <w:sz w:val="24"/>
          <w:szCs w:val="24"/>
        </w:rPr>
      </w:pPr>
      <w:r>
        <w:rPr>
          <w:sz w:val="24"/>
          <w:szCs w:val="24"/>
          <w:u w:val="single"/>
        </w:rPr>
        <w:t>Section 18</w:t>
      </w:r>
      <w:r>
        <w:rPr>
          <w:sz w:val="24"/>
          <w:szCs w:val="24"/>
        </w:rPr>
        <w:t>.</w:t>
      </w:r>
      <w:r>
        <w:rPr>
          <w:sz w:val="24"/>
          <w:szCs w:val="24"/>
        </w:rPr>
        <w:tab/>
        <w:t>This Agreement is, and shall be deemed to be, a contract for services made under the laws of the Commonwealth of Kentucky and, for all purposes, shall be governed by and construed in accordance with the laws of the Commonwealth of Kentucky. This Agreement shall inure to the benefit of and shall be binding upon the parties hereto and their respective successors. This Agreement may be signed in several counterparts, each of which shall be deemed an original.</w:t>
      </w:r>
    </w:p>
    <w:p w14:paraId="3E3BFAEE" w14:textId="77777777" w:rsidR="00FA735A" w:rsidRDefault="00BE5CFB">
      <w:pPr>
        <w:pStyle w:val="BodySingleSp5J"/>
        <w:spacing w:line="280" w:lineRule="exact"/>
        <w:ind w:firstLine="0"/>
        <w:jc w:val="center"/>
        <w:rPr>
          <w:sz w:val="24"/>
          <w:szCs w:val="24"/>
        </w:rPr>
        <w:sectPr w:rsidR="00FA735A" w:rsidSect="00C3646D">
          <w:headerReference w:type="even" r:id="rId41"/>
          <w:headerReference w:type="default" r:id="rId42"/>
          <w:footerReference w:type="even" r:id="rId43"/>
          <w:footerReference w:type="default" r:id="rId44"/>
          <w:headerReference w:type="first" r:id="rId45"/>
          <w:footerReference w:type="first" r:id="rId46"/>
          <w:pgSz w:w="12240" w:h="15840" w:code="1"/>
          <w:pgMar w:top="1440" w:right="1440" w:bottom="1440" w:left="1440" w:header="720" w:footer="720" w:gutter="0"/>
          <w:pgNumType w:start="1"/>
          <w:cols w:space="720"/>
          <w:noEndnote/>
          <w:docGrid w:linePitch="326"/>
        </w:sectPr>
      </w:pPr>
      <w:r>
        <w:rPr>
          <w:sz w:val="24"/>
          <w:szCs w:val="24"/>
        </w:rPr>
        <w:t>[Remainder of this page intentionally left blank]</w:t>
      </w:r>
    </w:p>
    <w:p w14:paraId="1E164CF0" w14:textId="77777777" w:rsidR="00FA735A" w:rsidRDefault="00BE5CFB">
      <w:pPr>
        <w:pStyle w:val="BodySingleSp5J"/>
        <w:spacing w:line="280" w:lineRule="exact"/>
        <w:ind w:firstLine="0"/>
        <w:jc w:val="center"/>
        <w:rPr>
          <w:smallCaps/>
          <w:sz w:val="24"/>
          <w:szCs w:val="24"/>
        </w:rPr>
      </w:pPr>
      <w:r>
        <w:rPr>
          <w:smallCaps/>
          <w:sz w:val="24"/>
          <w:szCs w:val="24"/>
        </w:rPr>
        <w:lastRenderedPageBreak/>
        <w:t>Signature Page to Paying Agent and Registrar Agreement</w:t>
      </w:r>
    </w:p>
    <w:p w14:paraId="589249CF" w14:textId="77777777" w:rsidR="00FA735A" w:rsidRDefault="00BE5CFB">
      <w:pPr>
        <w:pStyle w:val="BodySingleSp5J"/>
        <w:spacing w:line="280" w:lineRule="exact"/>
        <w:rPr>
          <w:sz w:val="24"/>
          <w:szCs w:val="24"/>
        </w:rPr>
      </w:pPr>
      <w:r>
        <w:rPr>
          <w:sz w:val="24"/>
          <w:szCs w:val="24"/>
        </w:rPr>
        <w:t>IN WITNESS WHEREOF, the parties hereto have signed this Paying Agent and Registrar Agreement as of the day and year first above written.</w:t>
      </w:r>
    </w:p>
    <w:p w14:paraId="7F2673FF" w14:textId="77777777" w:rsidR="00FA735A" w:rsidRDefault="00BE5CFB">
      <w:pPr>
        <w:spacing w:after="560" w:line="280" w:lineRule="exact"/>
        <w:ind w:left="5040"/>
      </w:pPr>
      <w:r>
        <w:rPr>
          <w:caps/>
          <w:spacing w:val="-10"/>
        </w:rPr>
        <w:t>U</w:t>
      </w:r>
      <w:r>
        <w:rPr>
          <w:caps/>
          <w:spacing w:val="-16"/>
        </w:rPr>
        <w:t>.</w:t>
      </w:r>
      <w:r>
        <w:rPr>
          <w:caps/>
          <w:spacing w:val="-10"/>
        </w:rPr>
        <w:t>S</w:t>
      </w:r>
      <w:r>
        <w:rPr>
          <w:caps/>
          <w:spacing w:val="-16"/>
        </w:rPr>
        <w:t>.</w:t>
      </w:r>
      <w:r>
        <w:rPr>
          <w:caps/>
          <w:spacing w:val="-6"/>
        </w:rPr>
        <w:t xml:space="preserve"> Bank Trust Company</w:t>
      </w:r>
      <w:r>
        <w:rPr>
          <w:caps/>
          <w:spacing w:val="-16"/>
        </w:rPr>
        <w:t>,</w:t>
      </w:r>
      <w:r>
        <w:rPr>
          <w:caps/>
          <w:spacing w:val="-6"/>
        </w:rPr>
        <w:t xml:space="preserve"> National</w:t>
      </w:r>
      <w:r>
        <w:rPr>
          <w:caps/>
        </w:rPr>
        <w:t xml:space="preserve"> Association</w:t>
      </w:r>
    </w:p>
    <w:p w14:paraId="013CE9C3" w14:textId="77777777" w:rsidR="00FA735A" w:rsidRDefault="00BE5CFB">
      <w:pPr>
        <w:tabs>
          <w:tab w:val="left" w:pos="9360"/>
        </w:tabs>
        <w:spacing w:line="280" w:lineRule="exact"/>
        <w:ind w:left="5040"/>
      </w:pPr>
      <w:r>
        <w:t xml:space="preserve">By: </w:t>
      </w:r>
      <w:r>
        <w:rPr>
          <w:u w:val="single"/>
        </w:rPr>
        <w:tab/>
      </w:r>
    </w:p>
    <w:p w14:paraId="18E09584" w14:textId="77777777" w:rsidR="00FA735A" w:rsidRDefault="00BE5CFB">
      <w:pPr>
        <w:tabs>
          <w:tab w:val="left" w:pos="9360"/>
        </w:tabs>
        <w:spacing w:line="280" w:lineRule="exact"/>
        <w:ind w:left="5429"/>
        <w:jc w:val="center"/>
      </w:pPr>
      <w:r>
        <w:t>Authorized Officer</w:t>
      </w:r>
    </w:p>
    <w:p w14:paraId="7AD49ADA" w14:textId="77777777" w:rsidR="00FA735A" w:rsidRDefault="00BE5CFB">
      <w:pPr>
        <w:tabs>
          <w:tab w:val="left" w:pos="5040"/>
        </w:tabs>
        <w:spacing w:before="960" w:line="280" w:lineRule="exact"/>
        <w:ind w:left="5040"/>
        <w:jc w:val="left"/>
      </w:pPr>
      <w:r>
        <w:t>BOARD OF EDUCATION OF THE BOONE COUNTY SCHOOL DISTRICT</w:t>
      </w:r>
    </w:p>
    <w:p w14:paraId="4945A7DA" w14:textId="77777777" w:rsidR="00FA735A" w:rsidRDefault="00BE5CFB">
      <w:pPr>
        <w:tabs>
          <w:tab w:val="left" w:pos="9360"/>
        </w:tabs>
        <w:spacing w:before="480" w:line="280" w:lineRule="exact"/>
        <w:ind w:left="5040"/>
      </w:pPr>
      <w:r>
        <w:t xml:space="preserve">By: </w:t>
      </w:r>
      <w:r>
        <w:rPr>
          <w:u w:val="single"/>
        </w:rPr>
        <w:tab/>
      </w:r>
    </w:p>
    <w:p w14:paraId="104521CD" w14:textId="77777777" w:rsidR="00FA735A" w:rsidRDefault="00BE5CFB">
      <w:pPr>
        <w:spacing w:line="280" w:lineRule="exact"/>
        <w:ind w:left="5429"/>
        <w:jc w:val="center"/>
      </w:pPr>
      <w:r>
        <w:t>Chair</w:t>
      </w:r>
    </w:p>
    <w:p w14:paraId="472E7383" w14:textId="77777777" w:rsidR="00FA735A" w:rsidRDefault="00FA735A">
      <w:pPr>
        <w:pStyle w:val="TitleC"/>
        <w:keepNext w:val="0"/>
        <w:spacing w:line="280" w:lineRule="exact"/>
        <w:rPr>
          <w:szCs w:val="24"/>
        </w:rPr>
        <w:sectPr w:rsidR="00FA735A" w:rsidSect="00C3646D">
          <w:headerReference w:type="first" r:id="rId47"/>
          <w:pgSz w:w="12240" w:h="15840" w:code="1"/>
          <w:pgMar w:top="1440" w:right="1440" w:bottom="1440" w:left="1440" w:header="720" w:footer="720" w:gutter="0"/>
          <w:cols w:space="720"/>
          <w:noEndnote/>
          <w:docGrid w:linePitch="326"/>
        </w:sectPr>
      </w:pPr>
    </w:p>
    <w:p w14:paraId="5C1251B6" w14:textId="77777777" w:rsidR="00FA735A" w:rsidRDefault="00BE5CFB">
      <w:pPr>
        <w:pStyle w:val="TitleC"/>
        <w:keepNext w:val="0"/>
        <w:spacing w:line="280" w:lineRule="exact"/>
        <w:rPr>
          <w:szCs w:val="24"/>
        </w:rPr>
      </w:pPr>
      <w:r>
        <w:rPr>
          <w:szCs w:val="24"/>
        </w:rPr>
        <w:lastRenderedPageBreak/>
        <w:t>SCHEDULE OF FEES</w:t>
      </w:r>
    </w:p>
    <w:p w14:paraId="45D5AD40" w14:textId="77777777" w:rsidR="00FA735A" w:rsidRDefault="00BE5CFB">
      <w:pPr>
        <w:spacing w:line="280" w:lineRule="exact"/>
        <w:jc w:val="center"/>
      </w:pPr>
      <w:r>
        <w:t>[To be provided by the Paying Agent and Registrar]</w:t>
      </w:r>
    </w:p>
    <w:p w14:paraId="31644CF0" w14:textId="77777777" w:rsidR="00FA735A" w:rsidRDefault="00FA735A">
      <w:pPr>
        <w:spacing w:line="280" w:lineRule="exact"/>
        <w:sectPr w:rsidR="00FA735A" w:rsidSect="00C3646D">
          <w:headerReference w:type="first" r:id="rId48"/>
          <w:pgSz w:w="12240" w:h="15840" w:code="1"/>
          <w:pgMar w:top="1440" w:right="1440" w:bottom="1440" w:left="1440" w:header="720" w:footer="720" w:gutter="0"/>
          <w:cols w:space="720"/>
          <w:noEndnote/>
          <w:docGrid w:linePitch="326"/>
        </w:sectPr>
      </w:pPr>
    </w:p>
    <w:p w14:paraId="6FE8611C" w14:textId="77777777" w:rsidR="00FA735A" w:rsidRDefault="00BE5CFB">
      <w:pPr>
        <w:pStyle w:val="TitleCenterBoldAllCaps"/>
        <w:keepNext w:val="0"/>
        <w:spacing w:line="280" w:lineRule="exact"/>
        <w:rPr>
          <w:rFonts w:cs="Times New Roman"/>
          <w:b w:val="0"/>
        </w:rPr>
      </w:pPr>
      <w:r>
        <w:rPr>
          <w:rFonts w:cs="Times New Roman"/>
          <w:b w:val="0"/>
        </w:rPr>
        <w:lastRenderedPageBreak/>
        <w:t>EXHIBIT E</w:t>
      </w:r>
      <w:r>
        <w:rPr>
          <w:rFonts w:cs="Times New Roman"/>
          <w:b w:val="0"/>
        </w:rPr>
        <w:br/>
        <w:t>TO</w:t>
      </w:r>
      <w:r>
        <w:rPr>
          <w:rFonts w:cs="Times New Roman"/>
          <w:b w:val="0"/>
        </w:rPr>
        <w:br/>
      </w:r>
      <w:r>
        <w:rPr>
          <w:rFonts w:cs="Times New Roman"/>
          <w:b w:val="0"/>
        </w:rPr>
        <w:t>BOND RESOLUTION</w:t>
      </w:r>
    </w:p>
    <w:p w14:paraId="40E26BC7" w14:textId="77777777" w:rsidR="00FA735A" w:rsidRDefault="00BE5CFB">
      <w:pPr>
        <w:pStyle w:val="TitleC"/>
        <w:keepNext w:val="0"/>
        <w:spacing w:line="280" w:lineRule="exact"/>
        <w:rPr>
          <w:szCs w:val="24"/>
        </w:rPr>
      </w:pPr>
      <w:r>
        <w:rPr>
          <w:szCs w:val="24"/>
        </w:rPr>
        <w:t>FORM OF CONTINUING DISCLOSURE CERTIFICATE</w:t>
      </w:r>
    </w:p>
    <w:p w14:paraId="494D8DD4" w14:textId="77777777" w:rsidR="00FA735A" w:rsidRDefault="00BE5CFB">
      <w:pPr>
        <w:pStyle w:val="TitleCenterBoldAllCaps"/>
        <w:keepNext w:val="0"/>
        <w:spacing w:line="280" w:lineRule="exact"/>
        <w:rPr>
          <w:rFonts w:cs="Times New Roman"/>
          <w:b w:val="0"/>
        </w:rPr>
      </w:pPr>
      <w:r>
        <w:rPr>
          <w:rFonts w:cs="Times New Roman"/>
          <w:b w:val="0"/>
        </w:rPr>
        <w:t>*   *   *   *   *</w:t>
      </w:r>
    </w:p>
    <w:p w14:paraId="3F46E45E" w14:textId="77777777" w:rsidR="00FA735A" w:rsidRDefault="00BE5CFB">
      <w:pPr>
        <w:pStyle w:val="TitleC"/>
        <w:keepNext w:val="0"/>
        <w:spacing w:before="1600" w:line="280" w:lineRule="exact"/>
        <w:rPr>
          <w:szCs w:val="24"/>
        </w:rPr>
      </w:pPr>
      <w:r>
        <w:rPr>
          <w:szCs w:val="24"/>
        </w:rPr>
        <w:t>CONTINUING DISCLOSURE CERTIFICATE</w:t>
      </w:r>
    </w:p>
    <w:p w14:paraId="1DB3C8A3" w14:textId="77777777" w:rsidR="00FA735A" w:rsidRDefault="00BE5CFB">
      <w:pPr>
        <w:pStyle w:val="TitleC"/>
        <w:keepNext w:val="0"/>
        <w:spacing w:line="280" w:lineRule="exact"/>
        <w:rPr>
          <w:szCs w:val="24"/>
        </w:rPr>
      </w:pPr>
      <w:r>
        <w:rPr>
          <w:szCs w:val="24"/>
        </w:rPr>
        <w:t>________________________________________________________________________</w:t>
      </w:r>
    </w:p>
    <w:p w14:paraId="1524CA91" w14:textId="77777777" w:rsidR="00FA735A" w:rsidRDefault="00BE5CFB">
      <w:pPr>
        <w:pStyle w:val="TitleC"/>
        <w:keepNext w:val="0"/>
        <w:spacing w:before="2800" w:line="280" w:lineRule="exact"/>
        <w:rPr>
          <w:szCs w:val="24"/>
        </w:rPr>
      </w:pPr>
      <w:r>
        <w:rPr>
          <w:szCs w:val="24"/>
        </w:rPr>
        <w:t>Relating to:</w:t>
      </w:r>
    </w:p>
    <w:p w14:paraId="3F7BDCBD" w14:textId="77777777" w:rsidR="00FA735A" w:rsidRDefault="00BE5CFB">
      <w:pPr>
        <w:tabs>
          <w:tab w:val="left" w:pos="-720"/>
        </w:tabs>
        <w:spacing w:line="280" w:lineRule="exact"/>
        <w:jc w:val="center"/>
      </w:pPr>
      <w:r>
        <w:t>$</w:t>
      </w:r>
      <w:r w:rsidR="00434FC0">
        <w:t>41,930,000</w:t>
      </w:r>
      <w:r>
        <w:br/>
      </w:r>
      <w:r w:rsidR="00591577">
        <w:t xml:space="preserve">BOARD OF EDUCATION OF THE </w:t>
      </w:r>
      <w:r>
        <w:t>BOONE COUNTY SCHOOL DISTRICT</w:t>
      </w:r>
      <w:r>
        <w:br/>
        <w:t>GENERAL OBLIGATION BONDS, SERIES 2026</w:t>
      </w:r>
    </w:p>
    <w:p w14:paraId="0DD0241E" w14:textId="77777777" w:rsidR="00FA735A" w:rsidRDefault="00BE5CFB">
      <w:pPr>
        <w:pStyle w:val="TitleC"/>
        <w:keepNext w:val="0"/>
        <w:spacing w:after="480" w:line="280" w:lineRule="exact"/>
        <w:rPr>
          <w:szCs w:val="24"/>
        </w:rPr>
      </w:pPr>
      <w:r>
        <w:rPr>
          <w:szCs w:val="24"/>
        </w:rPr>
        <w:t>_________________________________________________________________________</w:t>
      </w:r>
    </w:p>
    <w:p w14:paraId="05064421" w14:textId="77777777" w:rsidR="00FA735A" w:rsidRDefault="00BE5CFB">
      <w:pPr>
        <w:pStyle w:val="TitleC"/>
        <w:keepNext w:val="0"/>
        <w:spacing w:line="280" w:lineRule="exact"/>
        <w:rPr>
          <w:szCs w:val="24"/>
        </w:rPr>
      </w:pPr>
      <w:r>
        <w:rPr>
          <w:szCs w:val="24"/>
        </w:rPr>
        <w:t>Dated as of: ____________, 2026</w:t>
      </w:r>
    </w:p>
    <w:p w14:paraId="5C70666D" w14:textId="77777777" w:rsidR="00FA735A" w:rsidRDefault="00BE5CFB">
      <w:pPr>
        <w:pStyle w:val="BodyText"/>
        <w:spacing w:line="280" w:lineRule="exact"/>
        <w:rPr>
          <w:szCs w:val="24"/>
        </w:rPr>
      </w:pPr>
      <w:r>
        <w:rPr>
          <w:szCs w:val="24"/>
        </w:rPr>
        <w:br w:type="page"/>
      </w:r>
    </w:p>
    <w:p w14:paraId="5F164587" w14:textId="77777777" w:rsidR="00FA735A" w:rsidRDefault="00BE5CFB">
      <w:pPr>
        <w:pStyle w:val="BodyText"/>
        <w:spacing w:line="280" w:lineRule="exact"/>
        <w:rPr>
          <w:szCs w:val="24"/>
        </w:rPr>
      </w:pPr>
      <w:r>
        <w:rPr>
          <w:szCs w:val="24"/>
        </w:rPr>
        <w:lastRenderedPageBreak/>
        <w:t xml:space="preserve">This CONTINUING DISCLOSURE CERTIFICATE (this “Certificate”) is executed and delivered as of __________, 2026, by the </w:t>
      </w:r>
      <w:r w:rsidR="0067160D">
        <w:rPr>
          <w:szCs w:val="24"/>
        </w:rPr>
        <w:t xml:space="preserve">Board of Education of the </w:t>
      </w:r>
      <w:r>
        <w:rPr>
          <w:szCs w:val="24"/>
        </w:rPr>
        <w:t>Boone County School District (the “Issuer”), in connection with the issuance and delivery of its $</w:t>
      </w:r>
      <w:r w:rsidR="00434FC0">
        <w:rPr>
          <w:szCs w:val="24"/>
        </w:rPr>
        <w:t>41,930,000</w:t>
      </w:r>
      <w:r w:rsidR="00591577">
        <w:rPr>
          <w:szCs w:val="24"/>
        </w:rPr>
        <w:t xml:space="preserve"> Board of Education of the </w:t>
      </w:r>
      <w:r>
        <w:rPr>
          <w:szCs w:val="24"/>
        </w:rPr>
        <w:t>Boone County School District, Series 2026 (the “Obligations”). The Obligations are being issued under and in accordance with a resolution adopted by the Board of Education of the Issuer on _________, 2026 (the “Authorizing Legislation”). The Issuer hereby certifies, covenants, and agrees as follows:</w:t>
      </w:r>
    </w:p>
    <w:p w14:paraId="74763564" w14:textId="77777777" w:rsidR="00FA735A" w:rsidRDefault="00BE5CFB">
      <w:pPr>
        <w:pStyle w:val="BodyText"/>
        <w:spacing w:line="280" w:lineRule="exact"/>
        <w:rPr>
          <w:b/>
        </w:rPr>
      </w:pPr>
      <w:r>
        <w:rPr>
          <w:szCs w:val="24"/>
          <w:u w:val="single"/>
        </w:rPr>
        <w:t>Section</w:t>
      </w:r>
      <w:r>
        <w:rPr>
          <w:u w:val="single"/>
        </w:rPr>
        <w:t xml:space="preserve"> 1</w:t>
      </w:r>
      <w:r>
        <w:t>.</w:t>
      </w:r>
      <w:r>
        <w:tab/>
      </w:r>
      <w:r>
        <w:rPr>
          <w:u w:val="single"/>
        </w:rPr>
        <w:t>Purpose of this Certificate</w:t>
      </w:r>
      <w:r>
        <w:t>.</w:t>
      </w:r>
    </w:p>
    <w:p w14:paraId="75EB2600" w14:textId="77777777" w:rsidR="00FA735A" w:rsidRDefault="00BE5CFB">
      <w:pPr>
        <w:pStyle w:val="BodyText"/>
        <w:spacing w:line="280" w:lineRule="exact"/>
        <w:rPr>
          <w:szCs w:val="24"/>
        </w:rPr>
      </w:pPr>
      <w:r>
        <w:rPr>
          <w:szCs w:val="24"/>
        </w:rPr>
        <w:t>This Certificate is being executed and delivered by the Issuer to provide for the disclosure of certain information concerning the Obligations on an ongoing basis, as set forth herein, for the benefit of the Holders (as hereinafter defined) of the Obligations, in accordance with the provisions of Securities and Exchange Commission Rule 15c2-12, as amended from time to time (the “Rule”).</w:t>
      </w:r>
    </w:p>
    <w:p w14:paraId="591DC4C3" w14:textId="77777777" w:rsidR="00FA735A" w:rsidRDefault="00BE5CFB">
      <w:pPr>
        <w:pStyle w:val="BodyText"/>
        <w:spacing w:line="280" w:lineRule="exact"/>
        <w:rPr>
          <w:b/>
        </w:rPr>
      </w:pPr>
      <w:r>
        <w:rPr>
          <w:szCs w:val="24"/>
          <w:u w:val="single"/>
        </w:rPr>
        <w:t>Section</w:t>
      </w:r>
      <w:r>
        <w:rPr>
          <w:u w:val="single"/>
        </w:rPr>
        <w:t xml:space="preserve"> 2</w:t>
      </w:r>
      <w:r>
        <w:t>.</w:t>
      </w:r>
      <w:r>
        <w:tab/>
      </w:r>
      <w:r>
        <w:rPr>
          <w:u w:val="single"/>
        </w:rPr>
        <w:t>Definitions; Scope of this Certificate</w:t>
      </w:r>
      <w:r>
        <w:t>.</w:t>
      </w:r>
    </w:p>
    <w:p w14:paraId="661242EE" w14:textId="77777777" w:rsidR="00FA735A" w:rsidRDefault="00BE5CFB">
      <w:pPr>
        <w:pStyle w:val="BodyText"/>
        <w:spacing w:line="280" w:lineRule="exact"/>
        <w:rPr>
          <w:szCs w:val="24"/>
        </w:rPr>
      </w:pPr>
      <w:r>
        <w:rPr>
          <w:szCs w:val="24"/>
        </w:rPr>
        <w:t>All terms capitalized but not otherwise defined herein shall have the meanings assigned to those terms in the Authorizing Legislation and the Obligations. Notwithstanding the foregoing, the term “Disclosure Agent” shall mean the Issuer or any disclosure agent appointed or engaged by the Issuer, and any successor disclosure agent shall automatically succeed to the rights and duties of the Disclosure Agent hereunder, without any amendment hereto. The following capitalized terms shall have the following meanin</w:t>
      </w:r>
      <w:r>
        <w:rPr>
          <w:szCs w:val="24"/>
        </w:rPr>
        <w:t>gs:</w:t>
      </w:r>
    </w:p>
    <w:p w14:paraId="659E9959" w14:textId="77777777" w:rsidR="00FA735A" w:rsidRDefault="00BE5CFB">
      <w:pPr>
        <w:pStyle w:val="bt51stline"/>
        <w:suppressAutoHyphens w:val="0"/>
        <w:spacing w:line="280" w:lineRule="exact"/>
        <w:rPr>
          <w:szCs w:val="24"/>
        </w:rPr>
      </w:pPr>
      <w:r>
        <w:rPr>
          <w:szCs w:val="24"/>
        </w:rPr>
        <w:t>“Annual Financial Information” means a copy of the annual comprehensive financial report prepared for the Issuer, which shall include, if prepared, a balance sheet, a statement of revenues and expenditures, and a statement of changes in fund balances, generally consistent with the information set forth in Appendix [__] of the Offering Document. All of such Annual Financial Information shall be prepared using generally accepted accounting principles as applied to governmental units; provided, however, that t</w:t>
      </w:r>
      <w:r>
        <w:rPr>
          <w:szCs w:val="24"/>
        </w:rPr>
        <w:t>he Issuer may change the accounting principles used to prepare such Annual Financial Information so long as the Issuer includes, as information provided to the public, a statement to the effect that different accounting principles are being used, stating the reason for such change, and explaining how to compare the financial information provided by the differing accounting principles. Any of the items listed above may be set forth in other documents which have been transmitted to the MSRB, including Offerin</w:t>
      </w:r>
      <w:r>
        <w:rPr>
          <w:szCs w:val="24"/>
        </w:rPr>
        <w:t>g Documents of debt issues of the Issuer or any related public entities, or may be included by specific reference to any documents available to the public on the MSRB’s Electronic Municipal Market Access (EMMA) system or filed with the SEC. The Issuer shall clearly identify each such other document so incorporated by reference.</w:t>
      </w:r>
    </w:p>
    <w:p w14:paraId="106DD2F6" w14:textId="77777777" w:rsidR="00FA735A" w:rsidRDefault="00BE5CFB">
      <w:pPr>
        <w:pStyle w:val="bt51stline"/>
        <w:suppressAutoHyphens w:val="0"/>
        <w:spacing w:line="280" w:lineRule="exact"/>
        <w:rPr>
          <w:szCs w:val="24"/>
        </w:rPr>
      </w:pPr>
      <w:r>
        <w:rPr>
          <w:szCs w:val="24"/>
        </w:rPr>
        <w:t>“Beneficial Owner” means any person which has the power, directly or indirectly, to vote or consent with respect to, or to dispose of ownership of, any Obligations (including any persons holding the Obligations through nominees, depositories, or other intermediaries).</w:t>
      </w:r>
    </w:p>
    <w:p w14:paraId="6042E2DC" w14:textId="77777777" w:rsidR="00FA735A" w:rsidRDefault="00BE5CFB">
      <w:pPr>
        <w:pStyle w:val="bt51stline"/>
        <w:suppressAutoHyphens w:val="0"/>
        <w:spacing w:line="280" w:lineRule="exact"/>
        <w:rPr>
          <w:szCs w:val="24"/>
        </w:rPr>
      </w:pPr>
      <w:r>
        <w:rPr>
          <w:szCs w:val="24"/>
        </w:rPr>
        <w:t>“Event,” with respect to the Obligations, means any of the following events:</w:t>
      </w:r>
    </w:p>
    <w:p w14:paraId="0105F44F" w14:textId="77777777" w:rsidR="00FA735A" w:rsidRDefault="00BE5CFB">
      <w:pPr>
        <w:pStyle w:val="listnumi"/>
        <w:numPr>
          <w:ilvl w:val="2"/>
          <w:numId w:val="2"/>
        </w:numPr>
        <w:suppressAutoHyphens w:val="0"/>
        <w:spacing w:after="120" w:line="280" w:lineRule="exact"/>
        <w:ind w:left="2880"/>
        <w:rPr>
          <w:szCs w:val="24"/>
        </w:rPr>
      </w:pPr>
      <w:r>
        <w:rPr>
          <w:szCs w:val="24"/>
        </w:rPr>
        <w:lastRenderedPageBreak/>
        <w:t>Principal and interest payment delinquencies;</w:t>
      </w:r>
    </w:p>
    <w:p w14:paraId="5C7A1AC4" w14:textId="77777777" w:rsidR="00FA735A" w:rsidRDefault="00BE5CFB">
      <w:pPr>
        <w:pStyle w:val="listnumi"/>
        <w:numPr>
          <w:ilvl w:val="2"/>
          <w:numId w:val="2"/>
        </w:numPr>
        <w:suppressAutoHyphens w:val="0"/>
        <w:spacing w:after="120" w:line="280" w:lineRule="exact"/>
        <w:ind w:left="2880"/>
        <w:rPr>
          <w:szCs w:val="24"/>
        </w:rPr>
      </w:pPr>
      <w:r>
        <w:rPr>
          <w:szCs w:val="24"/>
        </w:rPr>
        <w:t>Non-payment related defaults, if material;</w:t>
      </w:r>
    </w:p>
    <w:p w14:paraId="5361C784" w14:textId="77777777" w:rsidR="00FA735A" w:rsidRDefault="00BE5CFB">
      <w:pPr>
        <w:pStyle w:val="listnumi"/>
        <w:numPr>
          <w:ilvl w:val="2"/>
          <w:numId w:val="2"/>
        </w:numPr>
        <w:suppressAutoHyphens w:val="0"/>
        <w:spacing w:after="120" w:line="280" w:lineRule="exact"/>
        <w:ind w:left="2880"/>
        <w:rPr>
          <w:szCs w:val="24"/>
        </w:rPr>
      </w:pPr>
      <w:r>
        <w:rPr>
          <w:szCs w:val="24"/>
        </w:rPr>
        <w:t>Unscheduled draws on any debt service reserves, reflecting financial difficulties;</w:t>
      </w:r>
    </w:p>
    <w:p w14:paraId="692FF0FC" w14:textId="77777777" w:rsidR="00FA735A" w:rsidRDefault="00BE5CFB">
      <w:pPr>
        <w:pStyle w:val="listnumi"/>
        <w:numPr>
          <w:ilvl w:val="2"/>
          <w:numId w:val="2"/>
        </w:numPr>
        <w:suppressAutoHyphens w:val="0"/>
        <w:spacing w:after="120" w:line="280" w:lineRule="exact"/>
        <w:ind w:left="2880"/>
        <w:rPr>
          <w:szCs w:val="24"/>
        </w:rPr>
      </w:pPr>
      <w:r>
        <w:rPr>
          <w:szCs w:val="24"/>
        </w:rPr>
        <w:t>Unscheduled draws on any credit enhancements, reflecting financial difficulties;</w:t>
      </w:r>
    </w:p>
    <w:p w14:paraId="6F3CF22C" w14:textId="77777777" w:rsidR="00FA735A" w:rsidRDefault="00BE5CFB">
      <w:pPr>
        <w:pStyle w:val="listnumi"/>
        <w:numPr>
          <w:ilvl w:val="2"/>
          <w:numId w:val="2"/>
        </w:numPr>
        <w:suppressAutoHyphens w:val="0"/>
        <w:spacing w:after="120" w:line="280" w:lineRule="exact"/>
        <w:ind w:left="2880"/>
        <w:rPr>
          <w:szCs w:val="24"/>
        </w:rPr>
      </w:pPr>
      <w:r>
        <w:rPr>
          <w:szCs w:val="24"/>
        </w:rPr>
        <w:t>Substitution of credit or liquidity providers, or their failure to perform;</w:t>
      </w:r>
    </w:p>
    <w:p w14:paraId="10238124" w14:textId="77777777" w:rsidR="00FA735A" w:rsidRDefault="00BE5CFB">
      <w:pPr>
        <w:pStyle w:val="listnumi"/>
        <w:numPr>
          <w:ilvl w:val="2"/>
          <w:numId w:val="2"/>
        </w:numPr>
        <w:suppressAutoHyphens w:val="0"/>
        <w:spacing w:after="120" w:line="280" w:lineRule="exact"/>
        <w:ind w:left="2880"/>
        <w:rPr>
          <w:szCs w:val="24"/>
        </w:rPr>
      </w:pPr>
      <w:r>
        <w:rPr>
          <w:szCs w:val="24"/>
        </w:rPr>
        <w:t>Adverse tax opinions, the issuance by the Internal Revenue Service of any proposed or final determinations of taxability, any Notices of Proposed Issue (IRS Form 5701-TEB), or any other material notices or determinations with respect to the tax status of the security, or any other material events affecting the tax-exempt status of the security;</w:t>
      </w:r>
    </w:p>
    <w:p w14:paraId="3D1DFEFF" w14:textId="77777777" w:rsidR="00FA735A" w:rsidRDefault="00BE5CFB">
      <w:pPr>
        <w:pStyle w:val="listnumi"/>
        <w:numPr>
          <w:ilvl w:val="2"/>
          <w:numId w:val="2"/>
        </w:numPr>
        <w:suppressAutoHyphens w:val="0"/>
        <w:spacing w:after="120" w:line="280" w:lineRule="exact"/>
        <w:ind w:left="2880"/>
        <w:rPr>
          <w:szCs w:val="24"/>
        </w:rPr>
      </w:pPr>
      <w:r>
        <w:rPr>
          <w:szCs w:val="24"/>
        </w:rPr>
        <w:t>Modifications to rights of security holders, if material;</w:t>
      </w:r>
    </w:p>
    <w:p w14:paraId="42CC49F6" w14:textId="77777777" w:rsidR="00FA735A" w:rsidRDefault="00BE5CFB">
      <w:pPr>
        <w:pStyle w:val="listnumi"/>
        <w:numPr>
          <w:ilvl w:val="2"/>
          <w:numId w:val="2"/>
        </w:numPr>
        <w:suppressAutoHyphens w:val="0"/>
        <w:spacing w:after="120" w:line="280" w:lineRule="exact"/>
        <w:ind w:left="2880"/>
        <w:rPr>
          <w:szCs w:val="24"/>
        </w:rPr>
      </w:pPr>
      <w:r>
        <w:rPr>
          <w:szCs w:val="24"/>
        </w:rPr>
        <w:t>Bond calls, if material, and tender offers (except for any mandatory scheduled redemptions not otherwise contingent upon the occurrence of an event);</w:t>
      </w:r>
    </w:p>
    <w:p w14:paraId="323E4D97" w14:textId="77777777" w:rsidR="00FA735A" w:rsidRDefault="00BE5CFB">
      <w:pPr>
        <w:pStyle w:val="listnumi"/>
        <w:numPr>
          <w:ilvl w:val="2"/>
          <w:numId w:val="2"/>
        </w:numPr>
        <w:suppressAutoHyphens w:val="0"/>
        <w:spacing w:after="120" w:line="280" w:lineRule="exact"/>
        <w:ind w:left="2880"/>
        <w:rPr>
          <w:szCs w:val="24"/>
        </w:rPr>
      </w:pPr>
      <w:r>
        <w:rPr>
          <w:szCs w:val="24"/>
        </w:rPr>
        <w:t>Defeasances;</w:t>
      </w:r>
    </w:p>
    <w:p w14:paraId="1B3370ED" w14:textId="77777777" w:rsidR="00FA735A" w:rsidRDefault="00BE5CFB">
      <w:pPr>
        <w:pStyle w:val="listnumi"/>
        <w:numPr>
          <w:ilvl w:val="2"/>
          <w:numId w:val="2"/>
        </w:numPr>
        <w:suppressAutoHyphens w:val="0"/>
        <w:spacing w:after="120" w:line="280" w:lineRule="exact"/>
        <w:ind w:left="2880"/>
        <w:rPr>
          <w:szCs w:val="24"/>
        </w:rPr>
      </w:pPr>
      <w:r>
        <w:rPr>
          <w:szCs w:val="24"/>
        </w:rPr>
        <w:t>Release, substitution, or sale of any property securing repayment of the securities, if material;</w:t>
      </w:r>
    </w:p>
    <w:p w14:paraId="1F7FEA20" w14:textId="77777777" w:rsidR="00FA735A" w:rsidRDefault="00BE5CFB">
      <w:pPr>
        <w:pStyle w:val="listnumi"/>
        <w:numPr>
          <w:ilvl w:val="2"/>
          <w:numId w:val="2"/>
        </w:numPr>
        <w:suppressAutoHyphens w:val="0"/>
        <w:spacing w:after="120" w:line="280" w:lineRule="exact"/>
        <w:ind w:left="2880"/>
        <w:rPr>
          <w:szCs w:val="24"/>
        </w:rPr>
      </w:pPr>
      <w:r>
        <w:rPr>
          <w:szCs w:val="24"/>
        </w:rPr>
        <w:t>Rating changes;</w:t>
      </w:r>
    </w:p>
    <w:p w14:paraId="09457FAE" w14:textId="77777777" w:rsidR="00FA735A" w:rsidRDefault="00BE5CFB">
      <w:pPr>
        <w:pStyle w:val="listnumi"/>
        <w:numPr>
          <w:ilvl w:val="2"/>
          <w:numId w:val="2"/>
        </w:numPr>
        <w:suppressAutoHyphens w:val="0"/>
        <w:spacing w:after="120" w:line="280" w:lineRule="exact"/>
        <w:ind w:left="2880"/>
        <w:rPr>
          <w:szCs w:val="24"/>
        </w:rPr>
      </w:pPr>
      <w:r>
        <w:rPr>
          <w:szCs w:val="24"/>
        </w:rPr>
        <w:t>Bankruptcy, insolvency, receivership, or any other similar event of the Issuer (Note – This event is considered to occur upon the occurrence of any of the following events: The appointment of a receiver, fiscal agent, or other similar officer for the Issuer in any proceeding under the U.S. Bankruptcy Code or in any other proceeding under state or federal law in which a court or governmental authority has assumed jurisdiction over all or substantially all of the assets or business of the Issuer, or if such j</w:t>
      </w:r>
      <w:r>
        <w:rPr>
          <w:szCs w:val="24"/>
        </w:rPr>
        <w:t>urisdiction has been assumed by leaving the existing governing body and officials or officers of the Issuer in possession of the assets or business of the Issuer but subject to the supervision and orders of a court or governmental authority, or the entry of any order confirming a plan of reorganization, arrangement, or liquidation by a court or governmental authority having supervision or jurisdiction over all or substantially all of the assets or business of the Issuer);</w:t>
      </w:r>
    </w:p>
    <w:p w14:paraId="4A3FF693" w14:textId="77777777" w:rsidR="00FA735A" w:rsidRDefault="00BE5CFB">
      <w:pPr>
        <w:pStyle w:val="listnumi"/>
        <w:numPr>
          <w:ilvl w:val="2"/>
          <w:numId w:val="2"/>
        </w:numPr>
        <w:suppressAutoHyphens w:val="0"/>
        <w:spacing w:after="120" w:line="280" w:lineRule="exact"/>
        <w:ind w:left="2880"/>
        <w:rPr>
          <w:szCs w:val="24"/>
        </w:rPr>
      </w:pPr>
      <w:r>
        <w:rPr>
          <w:szCs w:val="24"/>
        </w:rPr>
        <w:t xml:space="preserve">The consummation of any merger, consolidation, or other acquisition involving the Issuer or the sale of all or substantially all of the assets of the Issuer, other than in the ordinary course of business, the entry into any definitive agreement to undertake any </w:t>
      </w:r>
      <w:r>
        <w:rPr>
          <w:szCs w:val="24"/>
        </w:rPr>
        <w:lastRenderedPageBreak/>
        <w:t>of such actions, or the termination of any definitive agreement relating to any such actions, other than in accordance with its terms, if material;</w:t>
      </w:r>
    </w:p>
    <w:p w14:paraId="12E3405E" w14:textId="77777777" w:rsidR="00FA735A" w:rsidRDefault="00BE5CFB">
      <w:pPr>
        <w:pStyle w:val="listnumi"/>
        <w:numPr>
          <w:ilvl w:val="2"/>
          <w:numId w:val="2"/>
        </w:numPr>
        <w:suppressAutoHyphens w:val="0"/>
        <w:spacing w:after="120" w:line="280" w:lineRule="exact"/>
        <w:ind w:left="2880"/>
        <w:rPr>
          <w:szCs w:val="24"/>
        </w:rPr>
      </w:pPr>
      <w:r>
        <w:rPr>
          <w:szCs w:val="24"/>
        </w:rPr>
        <w:t>Appointment of any successor or additional trustee or the change of name of a trustee, if material;</w:t>
      </w:r>
    </w:p>
    <w:p w14:paraId="33291D42" w14:textId="77777777" w:rsidR="00FA735A" w:rsidRDefault="00BE5CFB">
      <w:pPr>
        <w:pStyle w:val="listnumi"/>
        <w:numPr>
          <w:ilvl w:val="2"/>
          <w:numId w:val="2"/>
        </w:numPr>
        <w:suppressAutoHyphens w:val="0"/>
        <w:spacing w:after="120" w:line="280" w:lineRule="exact"/>
        <w:ind w:left="2880"/>
        <w:rPr>
          <w:szCs w:val="24"/>
        </w:rPr>
      </w:pPr>
      <w:r>
        <w:rPr>
          <w:szCs w:val="24"/>
        </w:rPr>
        <w:t>Incurrence of any Financial Obligation of the Issuer, if material, or agreement to covenants, events of default, remedies, priority rights, or any other similar terms of a Financial Obligation of the Issuer, any of which affect security holders, if material; and</w:t>
      </w:r>
    </w:p>
    <w:p w14:paraId="4B542EEA" w14:textId="77777777" w:rsidR="00FA735A" w:rsidRDefault="00BE5CFB">
      <w:pPr>
        <w:pStyle w:val="listnumi"/>
        <w:numPr>
          <w:ilvl w:val="2"/>
          <w:numId w:val="2"/>
        </w:numPr>
        <w:suppressAutoHyphens w:val="0"/>
        <w:spacing w:line="280" w:lineRule="exact"/>
        <w:ind w:left="2880"/>
        <w:rPr>
          <w:szCs w:val="24"/>
        </w:rPr>
      </w:pPr>
      <w:r>
        <w:rPr>
          <w:szCs w:val="24"/>
        </w:rPr>
        <w:t>Default, acceleration event, termination event, modification of terms, or any other similar events under the terms of a Financial Obligation of the Issuer, any of which reflect financial difficulties.</w:t>
      </w:r>
    </w:p>
    <w:p w14:paraId="77989AD9" w14:textId="77777777" w:rsidR="00FA735A" w:rsidRDefault="00BE5CFB">
      <w:pPr>
        <w:pStyle w:val="bt51stline"/>
        <w:suppressAutoHyphens w:val="0"/>
        <w:spacing w:line="280" w:lineRule="exact"/>
        <w:rPr>
          <w:szCs w:val="24"/>
        </w:rPr>
      </w:pPr>
      <w:r>
        <w:rPr>
          <w:szCs w:val="24"/>
        </w:rPr>
        <w:t>The SEC requires the listing of (i) through (xvi), although some of such events may not be applicable to the Obligations.</w:t>
      </w:r>
    </w:p>
    <w:p w14:paraId="347980DA" w14:textId="77777777" w:rsidR="00FA735A" w:rsidRDefault="00BE5CFB">
      <w:pPr>
        <w:pStyle w:val="bt51stline"/>
        <w:suppressAutoHyphens w:val="0"/>
        <w:spacing w:line="280" w:lineRule="exact"/>
        <w:rPr>
          <w:szCs w:val="24"/>
        </w:rPr>
      </w:pPr>
      <w:r>
        <w:rPr>
          <w:szCs w:val="24"/>
        </w:rPr>
        <w:t>“Financial Obligation” means (a) any debt obligation; (b) any derivative instrument entered into in connection with, or pledged as the security or a source of payment for, any existing or planned debt obligation; or (c) a guarantee of either (a) or (b). The term Financial Obligation shall not include any municipal securities as to which a final official statement has been provided to the MSRB consistent with the Rule.</w:t>
      </w:r>
    </w:p>
    <w:p w14:paraId="3450F527" w14:textId="77777777" w:rsidR="00FA735A" w:rsidRDefault="00BE5CFB">
      <w:pPr>
        <w:pStyle w:val="bt51stline"/>
        <w:suppressAutoHyphens w:val="0"/>
        <w:spacing w:line="280" w:lineRule="exact"/>
        <w:rPr>
          <w:szCs w:val="24"/>
        </w:rPr>
      </w:pPr>
      <w:r>
        <w:rPr>
          <w:szCs w:val="24"/>
        </w:rPr>
        <w:t>“Holders” means any holder or Beneficial Owner of the Obligations.</w:t>
      </w:r>
    </w:p>
    <w:p w14:paraId="20D9975C" w14:textId="77777777" w:rsidR="00FA735A" w:rsidRDefault="00BE5CFB">
      <w:pPr>
        <w:pStyle w:val="bt51stline"/>
        <w:suppressAutoHyphens w:val="0"/>
        <w:spacing w:line="280" w:lineRule="exact"/>
        <w:rPr>
          <w:szCs w:val="24"/>
        </w:rPr>
      </w:pPr>
      <w:r>
        <w:rPr>
          <w:szCs w:val="24"/>
        </w:rPr>
        <w:t>“MSRB” means the Municipal Securities Rulemaking Board.</w:t>
      </w:r>
    </w:p>
    <w:p w14:paraId="5690751E" w14:textId="77777777" w:rsidR="00FA735A" w:rsidRDefault="00BE5CFB">
      <w:pPr>
        <w:pStyle w:val="bt51stline"/>
        <w:suppressAutoHyphens w:val="0"/>
        <w:spacing w:line="280" w:lineRule="exact"/>
        <w:rPr>
          <w:szCs w:val="24"/>
        </w:rPr>
      </w:pPr>
      <w:r>
        <w:rPr>
          <w:szCs w:val="24"/>
        </w:rPr>
        <w:t>“Offering Document” means the Official Statement dated July 9, 2026.</w:t>
      </w:r>
    </w:p>
    <w:p w14:paraId="7EE9F1C9" w14:textId="77777777" w:rsidR="00FA735A" w:rsidRDefault="00BE5CFB">
      <w:pPr>
        <w:pStyle w:val="bt51stline"/>
        <w:suppressAutoHyphens w:val="0"/>
        <w:spacing w:line="280" w:lineRule="exact"/>
        <w:rPr>
          <w:szCs w:val="24"/>
        </w:rPr>
      </w:pPr>
      <w:r>
        <w:rPr>
          <w:szCs w:val="24"/>
        </w:rPr>
        <w:t xml:space="preserve">“Operating Data” means an update of the operating data of the Issuer, limited to the </w:t>
      </w:r>
      <w:r>
        <w:rPr>
          <w:spacing w:val="-2"/>
          <w:szCs w:val="24"/>
        </w:rPr>
        <w:t>information set forth under the following headings (or their functional equivalents) of Appendix [___] of the Offering Document:</w:t>
      </w:r>
      <w:r>
        <w:rPr>
          <w:szCs w:val="24"/>
        </w:rPr>
        <w:t xml:space="preserve"> [</w:t>
      </w:r>
      <w:r w:rsidRPr="0025110A">
        <w:rPr>
          <w:spacing w:val="-2"/>
          <w:szCs w:val="24"/>
        </w:rPr>
        <w:t>“Assessed Value of Property,” “Historical Tax Rates,” “Top Ten Taxpayers</w:t>
      </w:r>
      <w:r w:rsidRPr="0025110A">
        <w:rPr>
          <w:szCs w:val="24"/>
        </w:rPr>
        <w:t xml:space="preserve"> of the District,” “Attendance,” and “SEEK Funds</w:t>
      </w:r>
      <w:r>
        <w:rPr>
          <w:szCs w:val="24"/>
        </w:rPr>
        <w:t>.”]</w:t>
      </w:r>
    </w:p>
    <w:p w14:paraId="6FEDAFD1" w14:textId="77777777" w:rsidR="00FA735A" w:rsidRDefault="00BE5CFB">
      <w:pPr>
        <w:pStyle w:val="bt51stline"/>
        <w:suppressAutoHyphens w:val="0"/>
        <w:spacing w:line="280" w:lineRule="exact"/>
        <w:rPr>
          <w:szCs w:val="24"/>
        </w:rPr>
      </w:pPr>
      <w:r>
        <w:rPr>
          <w:szCs w:val="24"/>
        </w:rPr>
        <w:t>“Participating Underwriter” means any of the original underwriters of the Obligations required to comply with the Rule in connection with the offering of the Obligations.</w:t>
      </w:r>
    </w:p>
    <w:p w14:paraId="0C7ED240" w14:textId="77777777" w:rsidR="00FA735A" w:rsidRDefault="00BE5CFB">
      <w:pPr>
        <w:pStyle w:val="bt51stline"/>
        <w:suppressAutoHyphens w:val="0"/>
        <w:spacing w:line="280" w:lineRule="exact"/>
        <w:rPr>
          <w:szCs w:val="24"/>
        </w:rPr>
      </w:pPr>
      <w:r>
        <w:rPr>
          <w:szCs w:val="24"/>
        </w:rPr>
        <w:t>“SEC” means the Securities and Exchange Commission.</w:t>
      </w:r>
    </w:p>
    <w:p w14:paraId="78549552" w14:textId="77777777" w:rsidR="00FA735A" w:rsidRDefault="00BE5CFB">
      <w:pPr>
        <w:pStyle w:val="BodyText"/>
        <w:spacing w:line="280" w:lineRule="exact"/>
        <w:rPr>
          <w:b/>
        </w:rPr>
      </w:pPr>
      <w:r>
        <w:rPr>
          <w:szCs w:val="24"/>
          <w:u w:val="single"/>
        </w:rPr>
        <w:t>Section</w:t>
      </w:r>
      <w:r>
        <w:rPr>
          <w:u w:val="single"/>
        </w:rPr>
        <w:t xml:space="preserve"> 3</w:t>
      </w:r>
      <w:r>
        <w:t>.</w:t>
      </w:r>
      <w:r>
        <w:tab/>
      </w:r>
      <w:r>
        <w:rPr>
          <w:u w:val="single"/>
        </w:rPr>
        <w:t>Disclosure of Information</w:t>
      </w:r>
      <w:r>
        <w:t>.</w:t>
      </w:r>
    </w:p>
    <w:p w14:paraId="5FF17435" w14:textId="77777777" w:rsidR="00FA735A" w:rsidRDefault="00BE5CFB">
      <w:pPr>
        <w:pStyle w:val="BodyText"/>
        <w:spacing w:line="280" w:lineRule="exact"/>
        <w:rPr>
          <w:szCs w:val="24"/>
        </w:rPr>
      </w:pPr>
      <w:r>
        <w:rPr>
          <w:szCs w:val="24"/>
        </w:rPr>
        <w:t>(A)</w:t>
      </w:r>
      <w:r>
        <w:rPr>
          <w:szCs w:val="24"/>
        </w:rPr>
        <w:tab/>
      </w:r>
      <w:r>
        <w:rPr>
          <w:szCs w:val="24"/>
          <w:u w:val="single"/>
        </w:rPr>
        <w:t>Information Provided to the Public</w:t>
      </w:r>
      <w:r>
        <w:rPr>
          <w:szCs w:val="24"/>
        </w:rPr>
        <w:t>. Except to the extent this Certificate is modified or otherwise altered in accordance with Section 4 hereof, the Issuer shall make, or shall cause the Disclosure Agent to make, public the information set forth in subsections (i), (ii), and (iii) below:</w:t>
      </w:r>
    </w:p>
    <w:p w14:paraId="4D03F430" w14:textId="77777777" w:rsidR="00FA735A" w:rsidRDefault="00BE5CFB">
      <w:pPr>
        <w:pStyle w:val="bt51stline"/>
        <w:suppressAutoHyphens w:val="0"/>
        <w:spacing w:line="280" w:lineRule="exact"/>
        <w:rPr>
          <w:szCs w:val="24"/>
        </w:rPr>
      </w:pPr>
      <w:r>
        <w:rPr>
          <w:szCs w:val="24"/>
        </w:rPr>
        <w:lastRenderedPageBreak/>
        <w:t>(i)</w:t>
      </w:r>
      <w:r>
        <w:rPr>
          <w:szCs w:val="24"/>
        </w:rPr>
        <w:tab/>
      </w:r>
      <w:r>
        <w:rPr>
          <w:szCs w:val="24"/>
          <w:u w:val="single"/>
        </w:rPr>
        <w:t>Annual Financial Information and Operating Data</w:t>
      </w:r>
      <w:r>
        <w:rPr>
          <w:szCs w:val="24"/>
        </w:rPr>
        <w:t xml:space="preserve">. The Annual Financial Information and Operating Data of the Issuer, at least annually, </w:t>
      </w:r>
      <w:r>
        <w:t>on or before 270 days after the end of each fiscal year ending June 30</w:t>
      </w:r>
      <w:r>
        <w:rPr>
          <w:szCs w:val="24"/>
        </w:rPr>
        <w:t>, commencing with the fiscal year ended June 30, 2026, and continuing with each fiscal year thereafter. If the Disclosure Agent is an entity or person other than the Issuer, then the Issuer shall provide the Annual Financial Information and Operating Data to the Disclosure Agent no later than fifteen Busi</w:t>
      </w:r>
      <w:r>
        <w:rPr>
          <w:szCs w:val="24"/>
        </w:rPr>
        <w:t>ness Days before the disclosure date set forth above. The Annual Financial Information and Operating Data may be submitted as a single document or as separate documents comprising a package, and may cross-reference other information; provided that the audited financial statements of the Issuer may be submitted separately from the other Annual Financial Information.</w:t>
      </w:r>
    </w:p>
    <w:p w14:paraId="2BBBB499" w14:textId="77777777" w:rsidR="00FA735A" w:rsidRDefault="00BE5CFB">
      <w:pPr>
        <w:pStyle w:val="bt51stline"/>
        <w:suppressAutoHyphens w:val="0"/>
        <w:spacing w:line="280" w:lineRule="exact"/>
        <w:rPr>
          <w:szCs w:val="24"/>
        </w:rPr>
      </w:pPr>
      <w:r>
        <w:rPr>
          <w:szCs w:val="24"/>
        </w:rPr>
        <w:t>(ii)</w:t>
      </w:r>
      <w:r>
        <w:rPr>
          <w:szCs w:val="24"/>
        </w:rPr>
        <w:tab/>
      </w:r>
      <w:r>
        <w:rPr>
          <w:szCs w:val="24"/>
          <w:u w:val="single"/>
        </w:rPr>
        <w:t>Event Notices</w:t>
      </w:r>
      <w:r>
        <w:rPr>
          <w:szCs w:val="24"/>
        </w:rPr>
        <w:t>. Notice of the occurrence of an Event, in a timely manner, not in excess of ten business days after the occurrence of the Event.</w:t>
      </w:r>
    </w:p>
    <w:p w14:paraId="5B0C1F48" w14:textId="77777777" w:rsidR="00FA735A" w:rsidRDefault="00BE5CFB">
      <w:pPr>
        <w:pStyle w:val="bt51stline"/>
        <w:suppressAutoHyphens w:val="0"/>
        <w:spacing w:line="280" w:lineRule="exact"/>
        <w:rPr>
          <w:szCs w:val="24"/>
        </w:rPr>
      </w:pPr>
      <w:r>
        <w:rPr>
          <w:szCs w:val="24"/>
        </w:rPr>
        <w:t>(iii)</w:t>
      </w:r>
      <w:r>
        <w:rPr>
          <w:szCs w:val="24"/>
        </w:rPr>
        <w:tab/>
      </w:r>
      <w:r>
        <w:rPr>
          <w:szCs w:val="24"/>
          <w:u w:val="single"/>
        </w:rPr>
        <w:t>Failure to Provide Annual Financial Information or Operating Data</w:t>
      </w:r>
      <w:r>
        <w:rPr>
          <w:szCs w:val="24"/>
        </w:rPr>
        <w:t>. Notice of the failure of the Issuer to provide the Annual Financial Information or Operating Data by the disclosure date required by subsection (A)(ii) of this Section.</w:t>
      </w:r>
    </w:p>
    <w:p w14:paraId="7B18F4DB" w14:textId="77777777" w:rsidR="00FA735A" w:rsidRDefault="00BE5CFB">
      <w:pPr>
        <w:pStyle w:val="BodyText"/>
        <w:spacing w:line="280" w:lineRule="exact"/>
        <w:rPr>
          <w:szCs w:val="24"/>
        </w:rPr>
      </w:pPr>
      <w:r>
        <w:rPr>
          <w:szCs w:val="24"/>
        </w:rPr>
        <w:t>(B)</w:t>
      </w:r>
      <w:r>
        <w:rPr>
          <w:szCs w:val="24"/>
        </w:rPr>
        <w:tab/>
      </w:r>
      <w:r>
        <w:rPr>
          <w:szCs w:val="24"/>
          <w:u w:val="single"/>
        </w:rPr>
        <w:t>Dates Information is to be Provided to the Public</w:t>
      </w:r>
      <w:r>
        <w:rPr>
          <w:szCs w:val="24"/>
        </w:rPr>
        <w:t>. The Annual Financial Information and Operating Data of the Issuer and, subject to the timing requirement set forth in subsection (A)(ii) of this Section, notices of Event occurrences shall be made public on the same day as notice thereof is given to the Holders of the outstanding Obligations, if such notice is required in accordance with the terms of the Authorizing Legislation or the Obligations, and such information shall not be made public before the da</w:t>
      </w:r>
      <w:r>
        <w:rPr>
          <w:szCs w:val="24"/>
        </w:rPr>
        <w:t>te of any such notice.</w:t>
      </w:r>
    </w:p>
    <w:p w14:paraId="07765E63" w14:textId="77777777" w:rsidR="00FA735A" w:rsidRDefault="00BE5CFB">
      <w:pPr>
        <w:pStyle w:val="BodyText"/>
        <w:spacing w:line="280" w:lineRule="exact"/>
        <w:rPr>
          <w:szCs w:val="24"/>
        </w:rPr>
      </w:pPr>
      <w:r>
        <w:rPr>
          <w:szCs w:val="24"/>
        </w:rPr>
        <w:t>(C)</w:t>
      </w:r>
      <w:r>
        <w:rPr>
          <w:szCs w:val="24"/>
        </w:rPr>
        <w:tab/>
      </w:r>
      <w:r>
        <w:rPr>
          <w:szCs w:val="24"/>
          <w:u w:val="single"/>
        </w:rPr>
        <w:t>Means of Making Information Public</w:t>
      </w:r>
      <w:r>
        <w:rPr>
          <w:szCs w:val="24"/>
        </w:rPr>
        <w:t>.</w:t>
      </w:r>
    </w:p>
    <w:p w14:paraId="630FB3EF" w14:textId="77777777" w:rsidR="00FA735A" w:rsidRDefault="00BE5CFB">
      <w:pPr>
        <w:pStyle w:val="bt51stline"/>
        <w:suppressAutoHyphens w:val="0"/>
        <w:spacing w:line="280" w:lineRule="exact"/>
        <w:rPr>
          <w:szCs w:val="24"/>
        </w:rPr>
      </w:pPr>
      <w:r>
        <w:rPr>
          <w:szCs w:val="24"/>
        </w:rPr>
        <w:t>(i)</w:t>
      </w:r>
      <w:r>
        <w:rPr>
          <w:szCs w:val="24"/>
        </w:rPr>
        <w:tab/>
        <w:t>Information shall be deemed to have been made public by either the Issuer or the Disclosure Agent under this Certificate if such information is transmitted as provided in subsection (C)(ii) of this Section, by the following means:</w:t>
      </w:r>
    </w:p>
    <w:p w14:paraId="6C76CBF6" w14:textId="77777777" w:rsidR="00FA735A" w:rsidRDefault="00BE5CFB">
      <w:pPr>
        <w:pStyle w:val="level2"/>
        <w:suppressAutoHyphens w:val="0"/>
        <w:spacing w:line="280" w:lineRule="exact"/>
        <w:rPr>
          <w:szCs w:val="24"/>
        </w:rPr>
      </w:pPr>
      <w:r>
        <w:rPr>
          <w:szCs w:val="24"/>
        </w:rPr>
        <w:t>(a)</w:t>
      </w:r>
      <w:r>
        <w:rPr>
          <w:szCs w:val="24"/>
        </w:rPr>
        <w:tab/>
        <w:t>to all of the Holders of the outstanding Obligations, by first class mail, postage prepaid;</w:t>
      </w:r>
    </w:p>
    <w:p w14:paraId="247B8B0A" w14:textId="77777777" w:rsidR="00FA735A" w:rsidRDefault="00BE5CFB">
      <w:pPr>
        <w:pStyle w:val="level2"/>
        <w:suppressAutoHyphens w:val="0"/>
        <w:spacing w:line="280" w:lineRule="exact"/>
        <w:rPr>
          <w:szCs w:val="24"/>
        </w:rPr>
      </w:pPr>
      <w:r>
        <w:rPr>
          <w:szCs w:val="24"/>
        </w:rPr>
        <w:t>(b)</w:t>
      </w:r>
      <w:r>
        <w:rPr>
          <w:szCs w:val="24"/>
        </w:rPr>
        <w:tab/>
        <w:t>to the MSRB, in an electronic format prescribed by the MSRB, and accompanied by the identifying information prescribed by the MSRB; or</w:t>
      </w:r>
    </w:p>
    <w:p w14:paraId="3291BD0D" w14:textId="77777777" w:rsidR="00FA735A" w:rsidRDefault="00BE5CFB">
      <w:pPr>
        <w:pStyle w:val="level2"/>
        <w:suppressAutoHyphens w:val="0"/>
        <w:spacing w:line="280" w:lineRule="exact"/>
        <w:rPr>
          <w:szCs w:val="24"/>
        </w:rPr>
      </w:pPr>
      <w:r>
        <w:rPr>
          <w:szCs w:val="24"/>
        </w:rPr>
        <w:t>(c)</w:t>
      </w:r>
      <w:r>
        <w:rPr>
          <w:szCs w:val="24"/>
        </w:rPr>
        <w:tab/>
        <w:t>to the SEC, by (1) electronic facsimile transmissions confirmed by first class mail, postage prepaid, or (2) first class mail, postage prepaid; provided, however, that the Issuer and the Disclosure Agent are authorized to transmit information to the SEC by any means that are mutually acceptable to the Issuer or the Disclosure Agent, as the case may be, and the SEC.</w:t>
      </w:r>
    </w:p>
    <w:p w14:paraId="1C0E5AF7" w14:textId="77777777" w:rsidR="00FA735A" w:rsidRDefault="00BE5CFB">
      <w:pPr>
        <w:pStyle w:val="bt51stline"/>
        <w:suppressAutoHyphens w:val="0"/>
        <w:spacing w:line="280" w:lineRule="exact"/>
        <w:rPr>
          <w:szCs w:val="24"/>
        </w:rPr>
      </w:pPr>
      <w:r>
        <w:rPr>
          <w:szCs w:val="24"/>
        </w:rPr>
        <w:t>(ii)</w:t>
      </w:r>
      <w:r>
        <w:rPr>
          <w:szCs w:val="24"/>
        </w:rPr>
        <w:tab/>
        <w:t>The following information shall be transmitted to the following parties:</w:t>
      </w:r>
    </w:p>
    <w:p w14:paraId="6DC474E4" w14:textId="77777777" w:rsidR="00FA735A" w:rsidRDefault="00BE5CFB">
      <w:pPr>
        <w:pStyle w:val="level2"/>
        <w:suppressAutoHyphens w:val="0"/>
        <w:spacing w:line="280" w:lineRule="exact"/>
        <w:rPr>
          <w:szCs w:val="24"/>
        </w:rPr>
      </w:pPr>
      <w:r>
        <w:rPr>
          <w:szCs w:val="24"/>
        </w:rPr>
        <w:lastRenderedPageBreak/>
        <w:t>(a)</w:t>
      </w:r>
      <w:r>
        <w:rPr>
          <w:szCs w:val="24"/>
        </w:rPr>
        <w:tab/>
        <w:t>All information required to be provided to the public in accordance with subsection (A) of this Section shall also be transmitted to the MSRB.</w:t>
      </w:r>
    </w:p>
    <w:p w14:paraId="24C553C1" w14:textId="77777777" w:rsidR="00FA735A" w:rsidRDefault="00BE5CFB">
      <w:pPr>
        <w:pStyle w:val="level2"/>
        <w:suppressAutoHyphens w:val="0"/>
        <w:spacing w:line="280" w:lineRule="exact"/>
        <w:rPr>
          <w:szCs w:val="24"/>
        </w:rPr>
      </w:pPr>
      <w:r>
        <w:rPr>
          <w:szCs w:val="24"/>
        </w:rPr>
        <w:t>(b)</w:t>
      </w:r>
      <w:r>
        <w:rPr>
          <w:szCs w:val="24"/>
        </w:rPr>
        <w:tab/>
        <w:t>All information required to be provided to the public in accordance with subsection (A) of this Section shall also be made available, upon request therefor, to any Holders of the Obligations, but need not be transmitted to the Holders of the Obligations who do not so request.</w:t>
      </w:r>
    </w:p>
    <w:p w14:paraId="412ACF95" w14:textId="77777777" w:rsidR="00FA735A" w:rsidRDefault="00BE5CFB">
      <w:pPr>
        <w:pStyle w:val="level2"/>
        <w:suppressAutoHyphens w:val="0"/>
        <w:spacing w:line="280" w:lineRule="exact"/>
        <w:ind w:left="720"/>
        <w:rPr>
          <w:szCs w:val="24"/>
        </w:rPr>
      </w:pPr>
      <w:r>
        <w:rPr>
          <w:szCs w:val="24"/>
        </w:rPr>
        <w:t>(iii)</w:t>
      </w:r>
      <w:r>
        <w:rPr>
          <w:szCs w:val="24"/>
        </w:rPr>
        <w:tab/>
        <w:t>To the extent the Issuer is obligated to file any Annual Financial Information and Operating Data with the MSRB under this Certificate, such Annual Financial Information and Operating Data may be set forth in a document or a set of documents transmitted to the MSRB or may be included by specific reference to any documents available to the public on the MSRB’s Electronic Municipal Market Access (EMMA) system or filed with the SEC.</w:t>
      </w:r>
    </w:p>
    <w:p w14:paraId="226A5103" w14:textId="77777777" w:rsidR="00FA735A" w:rsidRDefault="00BE5CFB">
      <w:pPr>
        <w:pStyle w:val="level2"/>
        <w:suppressAutoHyphens w:val="0"/>
        <w:spacing w:line="280" w:lineRule="exact"/>
        <w:ind w:left="720"/>
        <w:rPr>
          <w:szCs w:val="24"/>
        </w:rPr>
      </w:pPr>
      <w:r>
        <w:rPr>
          <w:szCs w:val="24"/>
        </w:rPr>
        <w:t>(iv)</w:t>
      </w:r>
      <w:r>
        <w:rPr>
          <w:szCs w:val="24"/>
        </w:rPr>
        <w:tab/>
        <w:t>The Issuer or the Disclosure Agent may require payment from the Holders of the Obligations in connection with any request from a Holder for any periodic information regarding the finances or operational data of the Issuer or for any information regarding the occurrence of an Event, as provided by subsection (C)(ii)(b) of this Section, by charging any Holder which makes such a request for (1) the reasonable costs incurred by the Issuer or the Disclosure Agent in duplicating and transmitting the requested in</w:t>
      </w:r>
      <w:r>
        <w:rPr>
          <w:szCs w:val="24"/>
        </w:rPr>
        <w:t>formation to such Holder, and (2) the reasonable administrative expenses incurred by the Issuer or the Disclosure Agent in providing the requested information to such Holder.</w:t>
      </w:r>
    </w:p>
    <w:p w14:paraId="63B2974F" w14:textId="77777777" w:rsidR="00FA735A" w:rsidRDefault="00BE5CFB">
      <w:pPr>
        <w:pStyle w:val="BodyText"/>
        <w:spacing w:line="280" w:lineRule="exact"/>
        <w:rPr>
          <w:b/>
        </w:rPr>
      </w:pPr>
      <w:r>
        <w:rPr>
          <w:szCs w:val="24"/>
          <w:u w:val="single"/>
        </w:rPr>
        <w:t>Section</w:t>
      </w:r>
      <w:r>
        <w:rPr>
          <w:u w:val="single"/>
        </w:rPr>
        <w:t xml:space="preserve"> 4</w:t>
      </w:r>
      <w:r>
        <w:t>.</w:t>
      </w:r>
      <w:r>
        <w:tab/>
      </w:r>
      <w:r>
        <w:rPr>
          <w:u w:val="single"/>
        </w:rPr>
        <w:t>Amendment or Modification</w:t>
      </w:r>
      <w:r>
        <w:t>.</w:t>
      </w:r>
    </w:p>
    <w:p w14:paraId="5563ACE1" w14:textId="77777777" w:rsidR="00FA735A" w:rsidRDefault="00BE5CFB">
      <w:pPr>
        <w:pStyle w:val="bt51stline"/>
        <w:suppressAutoHyphens w:val="0"/>
        <w:spacing w:line="280" w:lineRule="exact"/>
        <w:ind w:left="0"/>
        <w:rPr>
          <w:szCs w:val="24"/>
        </w:rPr>
      </w:pPr>
      <w:r>
        <w:rPr>
          <w:szCs w:val="24"/>
        </w:rPr>
        <w:t>Notwithstanding any other provision of this Certificate to the contrary, the Issuer may amend this Certificate and waive any provision hereof, so long as such amendment or waiver is supported by an opinion of nationally recognized bond counsel with expertise in federal securities laws, to the effect that such amendment or waiver would not, in and of itself, cause any of the undertakings set forth herein to violate the Rule if such amendment or waiver had been effective on the date hereof, but taking into ac</w:t>
      </w:r>
      <w:r>
        <w:rPr>
          <w:szCs w:val="24"/>
        </w:rPr>
        <w:t>count any subsequent change in the Rule or in the official interpretation thereof, as well as any change in circumstance.</w:t>
      </w:r>
    </w:p>
    <w:p w14:paraId="6BEC2541" w14:textId="77777777" w:rsidR="00FA735A" w:rsidRDefault="00BE5CFB">
      <w:pPr>
        <w:pStyle w:val="BodyText"/>
        <w:spacing w:line="280" w:lineRule="exact"/>
        <w:rPr>
          <w:b/>
        </w:rPr>
      </w:pPr>
      <w:r>
        <w:rPr>
          <w:szCs w:val="24"/>
          <w:u w:val="single"/>
        </w:rPr>
        <w:t>Section</w:t>
      </w:r>
      <w:r>
        <w:rPr>
          <w:u w:val="single"/>
        </w:rPr>
        <w:t xml:space="preserve"> 5</w:t>
      </w:r>
      <w:r>
        <w:t>.</w:t>
      </w:r>
      <w:r>
        <w:tab/>
      </w:r>
      <w:r>
        <w:rPr>
          <w:u w:val="single"/>
        </w:rPr>
        <w:t>Miscellaneous</w:t>
      </w:r>
      <w:r>
        <w:t>.</w:t>
      </w:r>
    </w:p>
    <w:p w14:paraId="5D5E0F92" w14:textId="77777777" w:rsidR="00FA735A" w:rsidRDefault="00BE5CFB">
      <w:pPr>
        <w:pStyle w:val="BodyText"/>
        <w:spacing w:line="280" w:lineRule="exact"/>
        <w:rPr>
          <w:szCs w:val="24"/>
        </w:rPr>
      </w:pPr>
      <w:r>
        <w:rPr>
          <w:szCs w:val="24"/>
        </w:rPr>
        <w:t>(A)</w:t>
      </w:r>
      <w:r>
        <w:rPr>
          <w:szCs w:val="24"/>
        </w:rPr>
        <w:tab/>
      </w:r>
      <w:r>
        <w:rPr>
          <w:szCs w:val="24"/>
          <w:u w:val="single"/>
        </w:rPr>
        <w:t>Termination of Certificate</w:t>
      </w:r>
      <w:r>
        <w:rPr>
          <w:szCs w:val="24"/>
        </w:rPr>
        <w:t>. The obligations of the Issuer and the Disclosure Agent, if any, under this Certificate shall terminate when all of the Obligations are, or are deemed to be, no longer outstanding by reason of the redemption or legal defeasance of the Obligations or upon the maturity thereof.</w:t>
      </w:r>
    </w:p>
    <w:p w14:paraId="7C882FAC" w14:textId="77777777" w:rsidR="00FA735A" w:rsidRDefault="00BE5CFB">
      <w:pPr>
        <w:pStyle w:val="BodyText"/>
        <w:spacing w:line="280" w:lineRule="exact"/>
        <w:rPr>
          <w:szCs w:val="24"/>
        </w:rPr>
      </w:pPr>
      <w:r>
        <w:rPr>
          <w:szCs w:val="24"/>
        </w:rPr>
        <w:t>(B)</w:t>
      </w:r>
      <w:r>
        <w:rPr>
          <w:szCs w:val="24"/>
        </w:rPr>
        <w:tab/>
      </w:r>
      <w:r>
        <w:rPr>
          <w:szCs w:val="24"/>
          <w:u w:val="single"/>
        </w:rPr>
        <w:t>Additional Information</w:t>
      </w:r>
      <w:r>
        <w:rPr>
          <w:szCs w:val="24"/>
        </w:rPr>
        <w:t>. Nothing in this Certificate shall be deemed to prevent the Issuer from (i) disseminating any other information using the means of dissemination set forth herein or by any other means of communication, or (ii) including any other information, in addition to the information that is required by this Certificate, in any Annual Financial Information, Operating Data, or notice of the occurrence of an Event provided hereunder. If the Issuer chooses to include any other information in any A</w:t>
      </w:r>
      <w:r>
        <w:rPr>
          <w:szCs w:val="24"/>
        </w:rPr>
        <w:t xml:space="preserve">nnual Financial Information, Operating Data, or notice </w:t>
      </w:r>
      <w:r>
        <w:rPr>
          <w:szCs w:val="24"/>
        </w:rPr>
        <w:lastRenderedPageBreak/>
        <w:t>of the occurrence of an Event in addition to that which is specifically required under this Certificate, the Issuer shall have no obligation hereunder to update any such additional information or to include it in any future Annual Financial Information, Operating Data, or notice of the occurrence of an Event provided under this Certificate.</w:t>
      </w:r>
    </w:p>
    <w:p w14:paraId="0F99DF4F" w14:textId="77777777" w:rsidR="00FA735A" w:rsidRDefault="00BE5CFB">
      <w:pPr>
        <w:pStyle w:val="BodyText"/>
        <w:spacing w:line="280" w:lineRule="exact"/>
        <w:rPr>
          <w:szCs w:val="24"/>
        </w:rPr>
      </w:pPr>
      <w:r>
        <w:rPr>
          <w:szCs w:val="24"/>
        </w:rPr>
        <w:t>(C)</w:t>
      </w:r>
      <w:r>
        <w:rPr>
          <w:szCs w:val="24"/>
        </w:rPr>
        <w:tab/>
      </w:r>
      <w:r>
        <w:rPr>
          <w:szCs w:val="24"/>
          <w:u w:val="single"/>
        </w:rPr>
        <w:t>Defaults; Remedies</w:t>
      </w:r>
      <w:r>
        <w:rPr>
          <w:szCs w:val="24"/>
        </w:rPr>
        <w:t>. If the Issuer or the Disclosure Agent fails to comply with any of the provisions of this Certificate, any Holder of the Obligations may take any such action as may be necessary and appropriate, including seeking an action in mandamus or for specific performance, to cause the Issuer or the Disclosure Agent, as the case may be, to comply with its respective obligations hereunder. Any default under this Certificate shall not constitute a default on the Obligations, and the sole remedy avai</w:t>
      </w:r>
      <w:r>
        <w:rPr>
          <w:szCs w:val="24"/>
        </w:rPr>
        <w:t>lable in any proceeding to enforce this Certificate shall be an action to compel specific performance.</w:t>
      </w:r>
    </w:p>
    <w:p w14:paraId="1D189D10" w14:textId="77777777" w:rsidR="00FA735A" w:rsidRDefault="00BE5CFB">
      <w:pPr>
        <w:pStyle w:val="BodyText"/>
        <w:spacing w:line="280" w:lineRule="exact"/>
        <w:rPr>
          <w:szCs w:val="24"/>
        </w:rPr>
      </w:pPr>
      <w:r>
        <w:rPr>
          <w:szCs w:val="24"/>
        </w:rPr>
        <w:t>(D)</w:t>
      </w:r>
      <w:r>
        <w:rPr>
          <w:szCs w:val="24"/>
        </w:rPr>
        <w:tab/>
      </w:r>
      <w:r>
        <w:rPr>
          <w:szCs w:val="24"/>
          <w:u w:val="single"/>
        </w:rPr>
        <w:t>Beneficiaries</w:t>
      </w:r>
      <w:r>
        <w:rPr>
          <w:szCs w:val="24"/>
        </w:rPr>
        <w:t>. This Certificate shall inure solely and only to the benefit of the Issuer, the Disclosure Agent, if any, the Participating Underwriter, and the Holders or Beneficial Owners of the Obligations and shall create no rights in any other person or entity.</w:t>
      </w:r>
    </w:p>
    <w:p w14:paraId="544E2D9A" w14:textId="77777777" w:rsidR="00FA735A" w:rsidRDefault="00BE5CFB">
      <w:pPr>
        <w:pStyle w:val="BodyText"/>
        <w:spacing w:line="280" w:lineRule="exact"/>
        <w:rPr>
          <w:b/>
        </w:rPr>
      </w:pPr>
      <w:r>
        <w:rPr>
          <w:szCs w:val="24"/>
          <w:u w:val="single"/>
        </w:rPr>
        <w:t>Section</w:t>
      </w:r>
      <w:r>
        <w:rPr>
          <w:u w:val="single"/>
        </w:rPr>
        <w:t xml:space="preserve"> 6</w:t>
      </w:r>
      <w:r>
        <w:t>.</w:t>
      </w:r>
      <w:r>
        <w:tab/>
      </w:r>
      <w:r>
        <w:rPr>
          <w:u w:val="single"/>
        </w:rPr>
        <w:t>Additional Disclosure Obligations</w:t>
      </w:r>
      <w:r>
        <w:t>.</w:t>
      </w:r>
    </w:p>
    <w:p w14:paraId="56384F07" w14:textId="77777777" w:rsidR="00FA735A" w:rsidRDefault="00BE5CFB">
      <w:pPr>
        <w:pStyle w:val="BodyText"/>
        <w:spacing w:line="280" w:lineRule="exact"/>
        <w:rPr>
          <w:szCs w:val="24"/>
        </w:rPr>
      </w:pPr>
      <w:r>
        <w:rPr>
          <w:szCs w:val="24"/>
        </w:rPr>
        <w:t>The Issuer hereby acknowledges and understands that other state and federal laws, including, but not limited to, the Securities Act of 1933, the Securities Exchange Act of 1934, and Rule 10b</w:t>
      </w:r>
      <w:r>
        <w:rPr>
          <w:szCs w:val="24"/>
        </w:rPr>
        <w:noBreakHyphen/>
        <w:t>5 promulgated thereunder, may apply to the Issuer and that, under some circumstances, compliance with this Certificate, without additional disclosures or other action, may not fully discharge all of the duties and obligations of the Issuer under such laws.</w:t>
      </w:r>
    </w:p>
    <w:p w14:paraId="493C9077" w14:textId="77777777" w:rsidR="00FA735A" w:rsidRDefault="00BE5CFB">
      <w:pPr>
        <w:pStyle w:val="BodyText"/>
        <w:spacing w:line="280" w:lineRule="exact"/>
        <w:rPr>
          <w:b/>
        </w:rPr>
      </w:pPr>
      <w:r>
        <w:rPr>
          <w:szCs w:val="24"/>
          <w:u w:val="single"/>
        </w:rPr>
        <w:t>Section</w:t>
      </w:r>
      <w:r>
        <w:rPr>
          <w:u w:val="single"/>
        </w:rPr>
        <w:t xml:space="preserve"> 7</w:t>
      </w:r>
      <w:r>
        <w:t>.</w:t>
      </w:r>
      <w:r>
        <w:tab/>
      </w:r>
      <w:r>
        <w:rPr>
          <w:u w:val="single"/>
        </w:rPr>
        <w:t>Notices</w:t>
      </w:r>
      <w:r>
        <w:t>.</w:t>
      </w:r>
    </w:p>
    <w:p w14:paraId="337F05AA" w14:textId="77777777" w:rsidR="00FA735A" w:rsidRDefault="00BE5CFB">
      <w:pPr>
        <w:pStyle w:val="BodyText"/>
        <w:spacing w:line="280" w:lineRule="exact"/>
        <w:rPr>
          <w:szCs w:val="24"/>
        </w:rPr>
      </w:pPr>
      <w:r>
        <w:rPr>
          <w:szCs w:val="24"/>
        </w:rPr>
        <w:t>Any notices or communications to the Issuer may be given as follows:</w:t>
      </w:r>
    </w:p>
    <w:p w14:paraId="2B091BD5" w14:textId="77777777" w:rsidR="00FA735A" w:rsidRDefault="00BE5CFB">
      <w:pPr>
        <w:tabs>
          <w:tab w:val="left" w:pos="504"/>
        </w:tabs>
        <w:spacing w:line="280" w:lineRule="exact"/>
        <w:ind w:left="1224"/>
        <w:rPr>
          <w:u w:val="single"/>
        </w:rPr>
      </w:pPr>
      <w:r>
        <w:t>To the Issuer:</w:t>
      </w:r>
      <w:r>
        <w:tab/>
        <w:t>Boone County School District</w:t>
      </w:r>
    </w:p>
    <w:p w14:paraId="177D8263" w14:textId="77777777" w:rsidR="00FA735A" w:rsidRDefault="00BE5CFB">
      <w:pPr>
        <w:spacing w:line="280" w:lineRule="exact"/>
        <w:ind w:left="2880"/>
      </w:pPr>
      <w:r>
        <w:t>8330 U.S. Highway 42</w:t>
      </w:r>
    </w:p>
    <w:p w14:paraId="44FFD8CC" w14:textId="77777777" w:rsidR="00FA735A" w:rsidRDefault="00BE5CFB">
      <w:pPr>
        <w:spacing w:line="280" w:lineRule="exact"/>
        <w:ind w:left="2880"/>
        <w:rPr>
          <w:color w:val="000000" w:themeColor="text1"/>
        </w:rPr>
      </w:pPr>
      <w:r>
        <w:t>Florence, Kentucky 41042</w:t>
      </w:r>
    </w:p>
    <w:p w14:paraId="262CD2DE" w14:textId="77777777" w:rsidR="00FA735A" w:rsidRDefault="00BE5CFB">
      <w:pPr>
        <w:spacing w:line="280" w:lineRule="exact"/>
        <w:ind w:left="2880"/>
      </w:pPr>
      <w:r>
        <w:t>Attention: Finance Director</w:t>
      </w:r>
    </w:p>
    <w:p w14:paraId="20A25070" w14:textId="77777777" w:rsidR="00FA735A" w:rsidRDefault="00BE5CFB">
      <w:pPr>
        <w:spacing w:line="280" w:lineRule="exact"/>
        <w:ind w:left="2880"/>
      </w:pPr>
      <w:r>
        <w:t>Telephone: 859-283-1003</w:t>
      </w:r>
    </w:p>
    <w:p w14:paraId="0DF49E99" w14:textId="77777777" w:rsidR="00FA735A" w:rsidRDefault="00BE5CFB">
      <w:pPr>
        <w:spacing w:before="240" w:after="240" w:line="280" w:lineRule="exact"/>
        <w:jc w:val="center"/>
      </w:pPr>
      <w:r>
        <w:t>[Remainder of this page intentionally left blank]</w:t>
      </w:r>
    </w:p>
    <w:p w14:paraId="7C75191D" w14:textId="77777777" w:rsidR="00FA735A" w:rsidRDefault="00FA735A">
      <w:pPr>
        <w:spacing w:before="240" w:after="240" w:line="280" w:lineRule="exact"/>
      </w:pPr>
    </w:p>
    <w:p w14:paraId="33515CF4" w14:textId="77777777" w:rsidR="00FA735A" w:rsidRDefault="00FA735A">
      <w:pPr>
        <w:pStyle w:val="BodySingleSp5J"/>
        <w:spacing w:before="240" w:line="280" w:lineRule="exact"/>
        <w:rPr>
          <w:sz w:val="24"/>
          <w:szCs w:val="24"/>
        </w:rPr>
        <w:sectPr w:rsidR="00FA735A" w:rsidSect="00C3646D">
          <w:headerReference w:type="default" r:id="rId49"/>
          <w:footerReference w:type="default" r:id="rId50"/>
          <w:headerReference w:type="first" r:id="rId51"/>
          <w:footerReference w:type="first" r:id="rId52"/>
          <w:pgSz w:w="12240" w:h="15840" w:code="1"/>
          <w:pgMar w:top="1440" w:right="1440" w:bottom="1440" w:left="1440" w:header="720" w:footer="720" w:gutter="0"/>
          <w:pgNumType w:start="1"/>
          <w:cols w:space="720"/>
          <w:noEndnote/>
          <w:docGrid w:linePitch="326"/>
        </w:sectPr>
      </w:pPr>
    </w:p>
    <w:p w14:paraId="5367DA60" w14:textId="77777777" w:rsidR="00FA735A" w:rsidRDefault="00BE5CFB">
      <w:pPr>
        <w:pStyle w:val="BodySingleSp5J"/>
        <w:spacing w:line="280" w:lineRule="exact"/>
        <w:ind w:firstLine="0"/>
        <w:jc w:val="center"/>
        <w:rPr>
          <w:smallCaps/>
          <w:sz w:val="24"/>
          <w:szCs w:val="24"/>
        </w:rPr>
      </w:pPr>
      <w:r>
        <w:rPr>
          <w:smallCaps/>
          <w:sz w:val="24"/>
          <w:szCs w:val="24"/>
        </w:rPr>
        <w:lastRenderedPageBreak/>
        <w:t>Signature Page to Continuing Disclosure Certificate</w:t>
      </w:r>
    </w:p>
    <w:p w14:paraId="523177A1" w14:textId="77777777" w:rsidR="00FA735A" w:rsidRDefault="00BE5CFB">
      <w:pPr>
        <w:pStyle w:val="BodySingleSp5J"/>
        <w:spacing w:before="240" w:line="280" w:lineRule="exact"/>
        <w:rPr>
          <w:sz w:val="24"/>
          <w:szCs w:val="24"/>
        </w:rPr>
      </w:pPr>
      <w:r>
        <w:rPr>
          <w:sz w:val="24"/>
          <w:szCs w:val="24"/>
        </w:rPr>
        <w:t>IN WITNESS WHEREOF, the Issuer has caused its duly authorized officer to execute this Certificate as of the day and year first above written.</w:t>
      </w:r>
    </w:p>
    <w:p w14:paraId="4EC744C3" w14:textId="77777777" w:rsidR="00FA735A" w:rsidRDefault="00BE5CFB">
      <w:pPr>
        <w:tabs>
          <w:tab w:val="left" w:pos="5040"/>
        </w:tabs>
        <w:spacing w:line="280" w:lineRule="exact"/>
        <w:ind w:left="5040"/>
        <w:jc w:val="left"/>
      </w:pPr>
      <w:r>
        <w:t>BOARD OF EDUCATION OF THE BOONE COUNTY SCHOOL DISTRICT</w:t>
      </w:r>
    </w:p>
    <w:p w14:paraId="4DA5CE8C" w14:textId="77777777" w:rsidR="00FA735A" w:rsidRDefault="00BE5CFB">
      <w:pPr>
        <w:tabs>
          <w:tab w:val="left" w:pos="9360"/>
        </w:tabs>
        <w:spacing w:before="480" w:line="280" w:lineRule="exact"/>
        <w:ind w:left="5040"/>
      </w:pPr>
      <w:r>
        <w:t xml:space="preserve">By: </w:t>
      </w:r>
      <w:r>
        <w:rPr>
          <w:u w:val="single"/>
        </w:rPr>
        <w:tab/>
      </w:r>
    </w:p>
    <w:p w14:paraId="6CF1A54D" w14:textId="77777777" w:rsidR="00FA735A" w:rsidRPr="00CE6AFF" w:rsidRDefault="00BE5CFB" w:rsidP="007B2886">
      <w:pPr>
        <w:spacing w:line="280" w:lineRule="exact"/>
        <w:ind w:left="5429"/>
        <w:jc w:val="center"/>
      </w:pPr>
      <w:r>
        <w:t>Chair</w:t>
      </w:r>
    </w:p>
    <w:p w14:paraId="0D5F7004" w14:textId="77777777" w:rsidR="00FA735A" w:rsidRDefault="00FA735A">
      <w:pPr>
        <w:spacing w:line="280" w:lineRule="exact"/>
      </w:pPr>
      <w:bookmarkStart w:id="54" w:name="PA_RECITALS"/>
      <w:bookmarkStart w:id="55" w:name="PA_A1"/>
      <w:bookmarkStart w:id="56" w:name="PA_A2"/>
      <w:bookmarkStart w:id="57" w:name="PA_A3"/>
      <w:bookmarkStart w:id="58" w:name="PA_A4"/>
      <w:bookmarkStart w:id="59" w:name="PA_A5"/>
      <w:bookmarkStart w:id="60" w:name="PA_A6"/>
      <w:bookmarkStart w:id="61" w:name="PA_A7"/>
      <w:bookmarkStart w:id="62" w:name="PA_A8"/>
      <w:bookmarkStart w:id="63" w:name="PA_A9"/>
      <w:bookmarkStart w:id="64" w:name="PA_A10"/>
      <w:bookmarkStart w:id="65" w:name="PA_A11"/>
      <w:bookmarkEnd w:id="54"/>
      <w:bookmarkEnd w:id="55"/>
      <w:bookmarkEnd w:id="56"/>
      <w:bookmarkEnd w:id="57"/>
      <w:bookmarkEnd w:id="58"/>
      <w:bookmarkEnd w:id="59"/>
      <w:bookmarkEnd w:id="60"/>
      <w:bookmarkEnd w:id="61"/>
      <w:bookmarkEnd w:id="62"/>
      <w:bookmarkEnd w:id="63"/>
      <w:bookmarkEnd w:id="64"/>
      <w:bookmarkEnd w:id="65"/>
    </w:p>
    <w:p w14:paraId="2158F271" w14:textId="77777777" w:rsidR="00FA735A" w:rsidRDefault="00FA735A">
      <w:pPr>
        <w:spacing w:line="280" w:lineRule="exact"/>
      </w:pPr>
    </w:p>
    <w:p w14:paraId="6C599A3C" w14:textId="77777777" w:rsidR="00FA735A" w:rsidRDefault="00FA735A">
      <w:pPr>
        <w:spacing w:line="280" w:lineRule="exact"/>
      </w:pPr>
    </w:p>
    <w:p w14:paraId="447EF10C" w14:textId="77777777" w:rsidR="00FA735A" w:rsidRDefault="00FA735A">
      <w:pPr>
        <w:spacing w:line="280" w:lineRule="exact"/>
      </w:pPr>
    </w:p>
    <w:p w14:paraId="54F23FEF" w14:textId="77777777" w:rsidR="00FA735A" w:rsidRDefault="00FA735A">
      <w:pPr>
        <w:spacing w:line="280" w:lineRule="exact"/>
      </w:pPr>
    </w:p>
    <w:p w14:paraId="6C8BA736" w14:textId="77777777" w:rsidR="00FA735A" w:rsidRDefault="00FA735A">
      <w:pPr>
        <w:spacing w:line="280" w:lineRule="exact"/>
      </w:pPr>
    </w:p>
    <w:p w14:paraId="449AB854" w14:textId="77777777" w:rsidR="00FA735A" w:rsidRDefault="00FA735A">
      <w:pPr>
        <w:spacing w:line="280" w:lineRule="exact"/>
      </w:pPr>
    </w:p>
    <w:p w14:paraId="7E9E5623" w14:textId="77777777" w:rsidR="00FA735A" w:rsidRDefault="00FA735A">
      <w:pPr>
        <w:spacing w:line="280" w:lineRule="exact"/>
      </w:pPr>
    </w:p>
    <w:p w14:paraId="1B5B84F0" w14:textId="77777777" w:rsidR="00FA735A" w:rsidRDefault="00FA735A">
      <w:pPr>
        <w:spacing w:line="280" w:lineRule="exact"/>
      </w:pPr>
    </w:p>
    <w:p w14:paraId="2107A75B" w14:textId="77777777" w:rsidR="00FA735A" w:rsidRDefault="00FA735A">
      <w:pPr>
        <w:spacing w:line="280" w:lineRule="exact"/>
      </w:pPr>
    </w:p>
    <w:p w14:paraId="3DAC226E" w14:textId="77777777" w:rsidR="00FA735A" w:rsidRDefault="00FA735A">
      <w:pPr>
        <w:spacing w:line="280" w:lineRule="exact"/>
      </w:pPr>
    </w:p>
    <w:p w14:paraId="0FB19DAC" w14:textId="77777777" w:rsidR="00FA735A" w:rsidRDefault="00FA735A">
      <w:pPr>
        <w:spacing w:line="280" w:lineRule="exact"/>
      </w:pPr>
    </w:p>
    <w:p w14:paraId="2BFA7C71" w14:textId="77777777" w:rsidR="00FA735A" w:rsidRDefault="00FA735A">
      <w:pPr>
        <w:spacing w:line="280" w:lineRule="exact"/>
      </w:pPr>
    </w:p>
    <w:p w14:paraId="4384D44A" w14:textId="77777777" w:rsidR="00FA735A" w:rsidRDefault="00FA735A">
      <w:pPr>
        <w:spacing w:line="280" w:lineRule="exact"/>
      </w:pPr>
    </w:p>
    <w:p w14:paraId="59D10189" w14:textId="77777777" w:rsidR="00FA735A" w:rsidRDefault="00FA735A">
      <w:pPr>
        <w:spacing w:line="280" w:lineRule="exact"/>
      </w:pPr>
    </w:p>
    <w:p w14:paraId="4234B8C4" w14:textId="77777777" w:rsidR="00FA735A" w:rsidRDefault="00FA735A">
      <w:pPr>
        <w:spacing w:line="280" w:lineRule="exact"/>
      </w:pPr>
    </w:p>
    <w:p w14:paraId="7BA1026E" w14:textId="77777777" w:rsidR="00FA735A" w:rsidRDefault="00FA735A">
      <w:pPr>
        <w:spacing w:line="280" w:lineRule="exact"/>
      </w:pPr>
    </w:p>
    <w:p w14:paraId="6AE71DE2" w14:textId="77777777" w:rsidR="00FA735A" w:rsidRDefault="00FA735A">
      <w:pPr>
        <w:spacing w:line="280" w:lineRule="exact"/>
      </w:pPr>
    </w:p>
    <w:p w14:paraId="3F7264E8" w14:textId="77777777" w:rsidR="00FA735A" w:rsidRDefault="00FA735A">
      <w:pPr>
        <w:spacing w:line="280" w:lineRule="exact"/>
      </w:pPr>
    </w:p>
    <w:p w14:paraId="2295F139" w14:textId="77777777" w:rsidR="00FA735A" w:rsidRDefault="00FA735A">
      <w:pPr>
        <w:spacing w:line="280" w:lineRule="exact"/>
      </w:pPr>
    </w:p>
    <w:p w14:paraId="6D53E27C" w14:textId="77777777" w:rsidR="00FA735A" w:rsidRDefault="00FA735A">
      <w:pPr>
        <w:spacing w:line="280" w:lineRule="exact"/>
      </w:pPr>
    </w:p>
    <w:p w14:paraId="46249387" w14:textId="77777777" w:rsidR="00FA735A" w:rsidRDefault="00FA735A">
      <w:pPr>
        <w:spacing w:line="280" w:lineRule="exact"/>
      </w:pPr>
    </w:p>
    <w:p w14:paraId="043C6BDA" w14:textId="77777777" w:rsidR="00FA735A" w:rsidRDefault="00FA735A">
      <w:pPr>
        <w:spacing w:line="280" w:lineRule="exact"/>
      </w:pPr>
    </w:p>
    <w:p w14:paraId="1D023A74" w14:textId="77777777" w:rsidR="00FA735A" w:rsidRDefault="00FA735A">
      <w:pPr>
        <w:spacing w:line="280" w:lineRule="exact"/>
      </w:pPr>
    </w:p>
    <w:p w14:paraId="798926B7" w14:textId="77777777" w:rsidR="00FA735A" w:rsidRDefault="00FA735A">
      <w:pPr>
        <w:spacing w:line="280" w:lineRule="exact"/>
      </w:pPr>
    </w:p>
    <w:p w14:paraId="1D9F2BA0" w14:textId="77777777" w:rsidR="00FA735A" w:rsidRDefault="00FA735A">
      <w:pPr>
        <w:spacing w:line="280" w:lineRule="exact"/>
      </w:pPr>
    </w:p>
    <w:p w14:paraId="7E595763" w14:textId="77777777" w:rsidR="00FA735A" w:rsidRDefault="00FA735A">
      <w:pPr>
        <w:spacing w:line="280" w:lineRule="exact"/>
      </w:pPr>
    </w:p>
    <w:p w14:paraId="447A6EFF" w14:textId="77777777" w:rsidR="00FA735A" w:rsidRDefault="00FA735A">
      <w:pPr>
        <w:spacing w:line="280" w:lineRule="exact"/>
      </w:pPr>
    </w:p>
    <w:p w14:paraId="2800F432" w14:textId="77777777" w:rsidR="00FA735A" w:rsidRDefault="00FA735A">
      <w:pPr>
        <w:spacing w:line="280" w:lineRule="exact"/>
      </w:pPr>
    </w:p>
    <w:p w14:paraId="47A4E78C" w14:textId="77777777" w:rsidR="00FA735A" w:rsidRDefault="00FA735A">
      <w:pPr>
        <w:spacing w:line="280" w:lineRule="exact"/>
      </w:pPr>
    </w:p>
    <w:p w14:paraId="1C53C758" w14:textId="77777777" w:rsidR="00FA735A" w:rsidRDefault="00FA735A">
      <w:pPr>
        <w:spacing w:line="280" w:lineRule="exact"/>
      </w:pPr>
    </w:p>
    <w:p w14:paraId="55133A82" w14:textId="77777777" w:rsidR="00FA735A" w:rsidRDefault="00FA735A">
      <w:pPr>
        <w:spacing w:line="280" w:lineRule="exact"/>
      </w:pPr>
    </w:p>
    <w:bookmarkStart w:id="66" w:name="_iDocIDField_EOD"/>
    <w:p w14:paraId="5DB86843" w14:textId="77777777" w:rsidR="007B245D" w:rsidRDefault="00BE5CFB">
      <w:pPr>
        <w:pStyle w:val="DocID"/>
      </w:pPr>
      <w:r>
        <w:fldChar w:fldCharType="begin"/>
      </w:r>
      <w:r>
        <w:instrText xml:space="preserve">  DOCPROPERTY "CUS_DocIDChunk0" </w:instrText>
      </w:r>
      <w:r>
        <w:fldChar w:fldCharType="separate"/>
      </w:r>
      <w:r>
        <w:t>15613339.v3</w:t>
      </w:r>
      <w:r>
        <w:fldChar w:fldCharType="end"/>
      </w:r>
      <w:bookmarkEnd w:id="66"/>
    </w:p>
    <w:sectPr w:rsidR="007B245D" w:rsidSect="00C3646D">
      <w:footerReference w:type="default" r:id="rId5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33833" w14:textId="77777777" w:rsidR="00BE5CFB" w:rsidRDefault="00BE5CFB">
      <w:r>
        <w:separator/>
      </w:r>
    </w:p>
  </w:endnote>
  <w:endnote w:type="continuationSeparator" w:id="0">
    <w:p w14:paraId="11A9D9DB" w14:textId="77777777" w:rsidR="00BE5CFB" w:rsidRDefault="00BE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B9FD" w14:textId="77777777" w:rsidR="00807050" w:rsidRDefault="0080705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507023"/>
      <w:docPartObj>
        <w:docPartGallery w:val="Page Numbers (Bottom of Page)"/>
        <w:docPartUnique/>
      </w:docPartObj>
    </w:sdtPr>
    <w:sdtEndPr>
      <w:rPr>
        <w:noProof/>
      </w:rPr>
    </w:sdtEndPr>
    <w:sdtContent>
      <w:p w14:paraId="1DFD4807" w14:textId="77777777" w:rsidR="00FA735A" w:rsidRDefault="00BE5CFB">
        <w:pPr>
          <w:pStyle w:val="Footer"/>
          <w:jc w:val="center"/>
        </w:pPr>
        <w:r>
          <w:t>B-</w:t>
        </w:r>
        <w:r>
          <w:fldChar w:fldCharType="begin"/>
        </w:r>
        <w:r>
          <w:instrText xml:space="preserve"> PAGE   \* MERGEFORMAT </w:instrText>
        </w:r>
        <w:r>
          <w:fldChar w:fldCharType="separate"/>
        </w:r>
        <w:r>
          <w:rPr>
            <w:noProof/>
          </w:rPr>
          <w:t>19</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135" w14:textId="77777777" w:rsidR="00FA735A" w:rsidRDefault="00FA735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333905"/>
      <w:docPartObj>
        <w:docPartGallery w:val="Page Numbers (Bottom of Page)"/>
        <w:docPartUnique/>
      </w:docPartObj>
    </w:sdtPr>
    <w:sdtEndPr>
      <w:rPr>
        <w:noProof/>
      </w:rPr>
    </w:sdtEndPr>
    <w:sdtContent>
      <w:p w14:paraId="42EBC2B5" w14:textId="77777777" w:rsidR="00FA735A" w:rsidRDefault="00BE5CFB">
        <w:pPr>
          <w:pStyle w:val="Footer"/>
          <w:jc w:val="center"/>
        </w:pPr>
        <w:r>
          <w:t>C-</w:t>
        </w:r>
        <w:r>
          <w:fldChar w:fldCharType="begin"/>
        </w:r>
        <w:r>
          <w:instrText xml:space="preserve"> PAGE   \* MERGEFORMAT </w:instrText>
        </w:r>
        <w:r>
          <w:fldChar w:fldCharType="separate"/>
        </w:r>
        <w:r>
          <w:rPr>
            <w:noProof/>
          </w:rPr>
          <w:t>3</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A3F3" w14:textId="77777777" w:rsidR="00FA735A" w:rsidRDefault="00FA735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40497"/>
      <w:docPartObj>
        <w:docPartGallery w:val="Page Numbers (Bottom of Page)"/>
        <w:docPartUnique/>
      </w:docPartObj>
    </w:sdtPr>
    <w:sdtEndPr>
      <w:rPr>
        <w:noProof/>
      </w:rPr>
    </w:sdtEndPr>
    <w:sdtContent>
      <w:p w14:paraId="270F27FA" w14:textId="77777777" w:rsidR="00FA735A" w:rsidRDefault="00BE5CFB">
        <w:pPr>
          <w:pStyle w:val="Footer"/>
          <w:jc w:val="center"/>
        </w:pPr>
        <w:r>
          <w:t>D-</w:t>
        </w:r>
        <w:r>
          <w:fldChar w:fldCharType="begin"/>
        </w:r>
        <w:r>
          <w:instrText xml:space="preserve"> PAGE   \* MERGEFORMAT </w:instrText>
        </w:r>
        <w:r>
          <w:fldChar w:fldCharType="separate"/>
        </w:r>
        <w:r>
          <w:rPr>
            <w:noProof/>
          </w:rPr>
          <w:t>8</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14011"/>
      <w:docPartObj>
        <w:docPartGallery w:val="Page Numbers (Bottom of Page)"/>
        <w:docPartUnique/>
      </w:docPartObj>
    </w:sdtPr>
    <w:sdtEndPr>
      <w:rPr>
        <w:noProof/>
      </w:rPr>
    </w:sdtEndPr>
    <w:sdtContent>
      <w:p w14:paraId="425B4B10" w14:textId="77777777" w:rsidR="00FA735A" w:rsidRDefault="00BE5CFB">
        <w:pPr>
          <w:pStyle w:val="Footer"/>
          <w:jc w:val="center"/>
        </w:pPr>
        <w:r>
          <w:t>S-</w:t>
        </w:r>
        <w:r>
          <w:fldChar w:fldCharType="begin"/>
        </w:r>
        <w:r>
          <w:instrText xml:space="preserve"> PAGE   \* MERGEFORMAT </w:instrText>
        </w:r>
        <w:r>
          <w:fldChar w:fldCharType="separate"/>
        </w:r>
        <w:r>
          <w:rPr>
            <w:noProof/>
          </w:rPr>
          <w:t>1</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405864"/>
      <w:docPartObj>
        <w:docPartGallery w:val="Page Numbers (Bottom of Page)"/>
        <w:docPartUnique/>
      </w:docPartObj>
    </w:sdtPr>
    <w:sdtEndPr>
      <w:rPr>
        <w:noProof/>
      </w:rPr>
    </w:sdtEndPr>
    <w:sdtContent>
      <w:p w14:paraId="650D5BBD" w14:textId="77777777" w:rsidR="00FA735A" w:rsidRDefault="00BE5CFB">
        <w:pPr>
          <w:pStyle w:val="Footer"/>
          <w:jc w:val="center"/>
        </w:pPr>
        <w:r>
          <w:t>E-</w:t>
        </w:r>
        <w:r>
          <w:fldChar w:fldCharType="begin"/>
        </w:r>
        <w:r>
          <w:instrText xml:space="preserve"> PAGE   \* MERGEFORMAT </w:instrText>
        </w:r>
        <w:r>
          <w:fldChar w:fldCharType="separate"/>
        </w:r>
        <w:r>
          <w:rPr>
            <w:noProof/>
          </w:rPr>
          <w:t>7</w:t>
        </w:r>
        <w:r>
          <w:rPr>
            <w:noProof/>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9902" w14:textId="77777777" w:rsidR="00FA735A" w:rsidRDefault="00FA735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481761"/>
      <w:docPartObj>
        <w:docPartGallery w:val="Page Numbers (Bottom of Page)"/>
        <w:docPartUnique/>
      </w:docPartObj>
    </w:sdtPr>
    <w:sdtEndPr>
      <w:rPr>
        <w:noProof/>
      </w:rPr>
    </w:sdtEndPr>
    <w:sdtContent>
      <w:p w14:paraId="63A8F28D" w14:textId="77777777" w:rsidR="00640F31" w:rsidRDefault="00BE5CFB">
        <w:pPr>
          <w:pStyle w:val="Footer"/>
          <w:jc w:val="center"/>
        </w:pPr>
        <w:r>
          <w:t>E-</w:t>
        </w:r>
        <w:r>
          <w:fldChar w:fldCharType="begin"/>
        </w:r>
        <w:r>
          <w:instrText xml:space="preserve"> PAGE   \* MERGEFORMAT </w:instrText>
        </w:r>
        <w:r>
          <w:fldChar w:fldCharType="separate"/>
        </w:r>
        <w:r w:rsidR="00F23142">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B17D" w14:textId="77777777" w:rsidR="00FA735A" w:rsidRDefault="00BE5CFB">
    <w:pPr>
      <w:pStyle w:val="Footer"/>
      <w:jc w:val="center"/>
    </w:pPr>
    <w:r>
      <w:t xml:space="preserve">- </w:t>
    </w:r>
    <w:r>
      <w:fldChar w:fldCharType="begin"/>
    </w:r>
    <w:r>
      <w:instrText xml:space="preserve"> PAGE   \* MERGEFORMAT </w:instrText>
    </w:r>
    <w:r>
      <w:fldChar w:fldCharType="separate"/>
    </w:r>
    <w:r>
      <w:rPr>
        <w:noProof/>
      </w:rPr>
      <w:t>12</w:t>
    </w:r>
    <w:r>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1A8D" w14:textId="77777777" w:rsidR="00807050" w:rsidRDefault="008070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6391" w14:textId="77777777" w:rsidR="00FA735A" w:rsidRDefault="00BE5CFB">
    <w:pPr>
      <w:pStyle w:val="Footer"/>
      <w:jc w:val="center"/>
    </w:pPr>
    <w:r>
      <w:t xml:space="preserve">- </w:t>
    </w:r>
    <w:r>
      <w:fldChar w:fldCharType="begin"/>
    </w:r>
    <w:r>
      <w:instrText xml:space="preserve"> PAGE   \* MERGEFORMAT </w:instrText>
    </w:r>
    <w:r>
      <w:fldChar w:fldCharType="separate"/>
    </w:r>
    <w:r>
      <w:rPr>
        <w:noProof/>
      </w:rPr>
      <w:t>i</w:t>
    </w:r>
    <w:r>
      <w:rPr>
        <w:noProof/>
      </w:rP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1CF9" w14:textId="77777777" w:rsidR="00FA735A" w:rsidRDefault="00BE5CFB">
    <w:pPr>
      <w:pStyle w:val="Foot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136805"/>
      <w:docPartObj>
        <w:docPartGallery w:val="Page Numbers (Bottom of Page)"/>
        <w:docPartUnique/>
      </w:docPartObj>
    </w:sdtPr>
    <w:sdtEndPr>
      <w:rPr>
        <w:noProof/>
      </w:rPr>
    </w:sdtEndPr>
    <w:sdtContent>
      <w:p w14:paraId="59D9CDB3" w14:textId="77777777" w:rsidR="00FA735A" w:rsidRDefault="00BE5CFB">
        <w:pPr>
          <w:pStyle w:val="Footer"/>
          <w:jc w:val="center"/>
        </w:pPr>
        <w:r>
          <w:t>S-</w:t>
        </w:r>
        <w:r>
          <w:fldChar w:fldCharType="begin"/>
        </w:r>
        <w:r>
          <w:instrText xml:space="preserve"> PAGE   \* MERGEFORMAT </w:instrText>
        </w:r>
        <w:r>
          <w:fldChar w:fldCharType="separate"/>
        </w:r>
        <w:r>
          <w:rPr>
            <w:noProof/>
          </w:rPr>
          <w:t>1</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8BDF" w14:textId="77777777" w:rsidR="00FA735A" w:rsidRDefault="00BE5CFB">
    <w:pPr>
      <w:pStyle w:val="Footer"/>
      <w:jc w:val="center"/>
    </w:pPr>
    <w:r>
      <w:t>A-</w:t>
    </w:r>
    <w:r>
      <w:fldChar w:fldCharType="begin"/>
    </w:r>
    <w:r>
      <w:instrText xml:space="preserve"> PAGE   \* MERGEFORMAT </w:instrText>
    </w:r>
    <w:r>
      <w:fldChar w:fldCharType="separate"/>
    </w:r>
    <w:r>
      <w:rPr>
        <w:noProof/>
      </w:rPr>
      <w:t>6</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EF8A" w14:textId="77777777" w:rsidR="00FA735A" w:rsidRDefault="00FA735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40AE" w14:textId="77777777" w:rsidR="00FA735A" w:rsidRDefault="00BE5CFB">
    <w:pPr>
      <w:pStyle w:val="Footer"/>
      <w:jc w:val="center"/>
    </w:pPr>
    <w:r>
      <w:t>Assignment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1109" w14:textId="77777777" w:rsidR="00BE5CFB" w:rsidRDefault="00BE5CFB">
      <w:r>
        <w:separator/>
      </w:r>
    </w:p>
  </w:footnote>
  <w:footnote w:type="continuationSeparator" w:id="0">
    <w:p w14:paraId="7FBF91FE" w14:textId="77777777" w:rsidR="00BE5CFB" w:rsidRDefault="00BE5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FE01" w14:textId="77777777" w:rsidR="00807050" w:rsidRDefault="0080705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98FC" w14:textId="77777777" w:rsidR="00FA735A" w:rsidRDefault="00FA7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6D0E" w14:textId="77777777" w:rsidR="00FA735A" w:rsidRDefault="00FA735A">
    <w:pPr>
      <w:pStyle w:val="Header"/>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A190" w14:textId="77777777" w:rsidR="00FA735A" w:rsidRDefault="00FA73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C753" w14:textId="77777777" w:rsidR="00FA735A" w:rsidRDefault="00FA73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B796" w14:textId="77777777" w:rsidR="00FA735A" w:rsidRDefault="00FA73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5B11" w14:textId="77777777" w:rsidR="00FA735A" w:rsidRDefault="00FA73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6EC5" w14:textId="77777777" w:rsidR="00FA735A" w:rsidRDefault="00FA735A">
    <w:pPr>
      <w:pStyle w:val="Header"/>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8D78" w14:textId="77777777" w:rsidR="00FA735A" w:rsidRDefault="00FA73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5847" w14:textId="77777777" w:rsidR="00FA735A" w:rsidRDefault="00FA73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278C" w14:textId="77777777" w:rsidR="00FA735A" w:rsidRDefault="00FA7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DDE8" w14:textId="77777777" w:rsidR="00807050" w:rsidRDefault="0080705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95E0" w14:textId="77777777" w:rsidR="00FA735A" w:rsidRDefault="00FA73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E3C6" w14:textId="77777777" w:rsidR="00FA735A" w:rsidRDefault="00FA735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0458" w14:textId="77777777" w:rsidR="00FA735A" w:rsidRDefault="00FA735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9F49" w14:textId="77777777" w:rsidR="00FA735A" w:rsidRDefault="00FA735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4E11" w14:textId="77777777" w:rsidR="00FA735A" w:rsidRDefault="00FA73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D3EC" w14:textId="77777777" w:rsidR="00807050" w:rsidRDefault="008070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448F" w14:textId="77777777" w:rsidR="00FA735A" w:rsidRDefault="00FA7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326D" w14:textId="77777777" w:rsidR="00FA735A" w:rsidRDefault="00FA7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F043" w14:textId="77777777" w:rsidR="00FA735A" w:rsidRDefault="00FA73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102A" w14:textId="77777777" w:rsidR="00FA735A" w:rsidRDefault="00FA73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3064" w14:textId="77777777" w:rsidR="00FA735A" w:rsidRDefault="00FA7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6168" w14:textId="77777777" w:rsidR="00FA735A" w:rsidRDefault="00FA735A">
    <w:pPr>
      <w:pStyle w:val="Header"/>
      <w:jc w:val="center"/>
    </w:pPr>
  </w:p>
  <w:p w14:paraId="6C65844E" w14:textId="77777777" w:rsidR="00FA735A" w:rsidRDefault="00FA7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6CD"/>
    <w:multiLevelType w:val="multilevel"/>
    <w:tmpl w:val="F9E6A214"/>
    <w:name w:val="*Numbered 1 0/.5"/>
    <w:lvl w:ilvl="0">
      <w:start w:val="1"/>
      <w:numFmt w:val="decimal"/>
      <w:lvlText w:val="%1."/>
      <w:lvlJc w:val="left"/>
      <w:pPr>
        <w:tabs>
          <w:tab w:val="num" w:pos="1440"/>
        </w:tabs>
        <w:ind w:left="0" w:firstLine="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146EA4"/>
    <w:multiLevelType w:val="multilevel"/>
    <w:tmpl w:val="7DB4F634"/>
    <w:name w:val="OutlineHeadings"/>
    <w:lvl w:ilvl="0">
      <w:start w:val="1"/>
      <w:numFmt w:val="decimal"/>
      <w:pStyle w:val="Heading1"/>
      <w:lvlText w:val="Section %1."/>
      <w:lvlJc w:val="left"/>
      <w:pPr>
        <w:tabs>
          <w:tab w:val="num" w:pos="1440"/>
        </w:tabs>
        <w:ind w:left="0" w:firstLine="720"/>
      </w:pPr>
      <w:rPr>
        <w:u w:val="single"/>
      </w:rPr>
    </w:lvl>
    <w:lvl w:ilvl="1">
      <w:start w:val="1"/>
      <w:numFmt w:val="lowerLetter"/>
      <w:pStyle w:val="Heading2"/>
      <w:lvlText w:val="(%2)"/>
      <w:lvlJc w:val="left"/>
      <w:pPr>
        <w:tabs>
          <w:tab w:val="num" w:pos="2160"/>
        </w:tabs>
        <w:ind w:left="0" w:firstLine="1440"/>
      </w:pPr>
    </w:lvl>
    <w:lvl w:ilvl="2">
      <w:start w:val="1"/>
      <w:numFmt w:val="lowerRoman"/>
      <w:pStyle w:val="Heading3"/>
      <w:lvlText w:val="(%3)"/>
      <w:lvlJc w:val="left"/>
      <w:pPr>
        <w:tabs>
          <w:tab w:val="num" w:pos="2880"/>
        </w:tabs>
        <w:ind w:left="0" w:firstLine="2160"/>
      </w:pPr>
    </w:lvl>
    <w:lvl w:ilvl="3">
      <w:start w:val="1"/>
      <w:numFmt w:val="decimal"/>
      <w:pStyle w:val="Heading4"/>
      <w:lvlText w:val="%4)"/>
      <w:lvlJc w:val="left"/>
      <w:pPr>
        <w:tabs>
          <w:tab w:val="num" w:pos="3600"/>
        </w:tabs>
        <w:ind w:left="0" w:firstLine="2880"/>
      </w:pPr>
    </w:lvl>
    <w:lvl w:ilvl="4">
      <w:start w:val="1"/>
      <w:numFmt w:val="lowerLetter"/>
      <w:pStyle w:val="Heading5"/>
      <w:lvlText w:val="%5)"/>
      <w:lvlJc w:val="left"/>
      <w:pPr>
        <w:tabs>
          <w:tab w:val="num" w:pos="4320"/>
        </w:tabs>
        <w:ind w:left="0" w:firstLine="3600"/>
      </w:pPr>
    </w:lvl>
    <w:lvl w:ilvl="5">
      <w:start w:val="1"/>
      <w:numFmt w:val="lowerRoman"/>
      <w:pStyle w:val="Heading6"/>
      <w:lvlText w:val="%6)"/>
      <w:lvlJc w:val="left"/>
      <w:pPr>
        <w:tabs>
          <w:tab w:val="num" w:pos="5040"/>
        </w:tabs>
        <w:ind w:left="0" w:firstLine="4320"/>
      </w:pPr>
    </w:lvl>
    <w:lvl w:ilvl="6">
      <w:start w:val="1"/>
      <w:numFmt w:val="decimal"/>
      <w:pStyle w:val="Heading7"/>
      <w:lvlText w:val="(%7)"/>
      <w:lvlJc w:val="left"/>
      <w:pPr>
        <w:tabs>
          <w:tab w:val="num" w:pos="5760"/>
        </w:tabs>
        <w:ind w:left="0" w:firstLine="5040"/>
      </w:pPr>
    </w:lvl>
    <w:lvl w:ilvl="7">
      <w:start w:val="1"/>
      <w:numFmt w:val="lowerLetter"/>
      <w:pStyle w:val="Heading8"/>
      <w:lvlText w:val="%8."/>
      <w:lvlJc w:val="left"/>
      <w:pPr>
        <w:tabs>
          <w:tab w:val="num" w:pos="6480"/>
        </w:tabs>
        <w:ind w:left="0" w:firstLine="5760"/>
      </w:pPr>
    </w:lvl>
    <w:lvl w:ilvl="8">
      <w:start w:val="1"/>
      <w:numFmt w:val="lowerRoman"/>
      <w:pStyle w:val="Heading9"/>
      <w:lvlText w:val="%9."/>
      <w:lvlJc w:val="left"/>
      <w:pPr>
        <w:tabs>
          <w:tab w:val="num" w:pos="7200"/>
        </w:tabs>
        <w:ind w:left="0" w:firstLine="6480"/>
      </w:pPr>
    </w:lvl>
  </w:abstractNum>
  <w:abstractNum w:abstractNumId="2" w15:restartNumberingAfterBreak="0">
    <w:nsid w:val="22250CDD"/>
    <w:multiLevelType w:val="singleLevel"/>
    <w:tmpl w:val="6D46A42A"/>
    <w:name w:val="N105"/>
    <w:lvl w:ilvl="0">
      <w:start w:val="1"/>
      <w:numFmt w:val="decimal"/>
      <w:pStyle w:val="Numbered105"/>
      <w:lvlText w:val="%1."/>
      <w:lvlJc w:val="left"/>
      <w:pPr>
        <w:tabs>
          <w:tab w:val="num" w:pos="720"/>
        </w:tabs>
        <w:ind w:left="0" w:firstLine="720"/>
      </w:pPr>
    </w:lvl>
  </w:abstractNum>
  <w:abstractNum w:abstractNumId="3" w15:restartNumberingAfterBreak="0">
    <w:nsid w:val="26622E0B"/>
    <w:multiLevelType w:val="hybridMultilevel"/>
    <w:tmpl w:val="0846C388"/>
    <w:lvl w:ilvl="0" w:tplc="90D49EAA">
      <w:start w:val="1"/>
      <w:numFmt w:val="lowerRoman"/>
      <w:pStyle w:val="listnumi"/>
      <w:lvlText w:val="(%1)"/>
      <w:lvlJc w:val="left"/>
      <w:pPr>
        <w:tabs>
          <w:tab w:val="num" w:pos="2160"/>
        </w:tabs>
        <w:ind w:left="2160" w:hanging="720"/>
      </w:pPr>
      <w:rPr>
        <w:rFonts w:ascii="Times New Roman" w:hAnsi="Times New Roman" w:hint="default"/>
        <w:b w:val="0"/>
        <w:i w:val="0"/>
        <w:sz w:val="24"/>
      </w:rPr>
    </w:lvl>
    <w:lvl w:ilvl="1" w:tplc="8C52D130" w:tentative="1">
      <w:start w:val="1"/>
      <w:numFmt w:val="lowerLetter"/>
      <w:lvlText w:val="%2."/>
      <w:lvlJc w:val="left"/>
      <w:pPr>
        <w:tabs>
          <w:tab w:val="num" w:pos="1440"/>
        </w:tabs>
        <w:ind w:left="1440" w:hanging="360"/>
      </w:pPr>
    </w:lvl>
    <w:lvl w:ilvl="2" w:tplc="B1245FEE" w:tentative="1">
      <w:start w:val="1"/>
      <w:numFmt w:val="lowerRoman"/>
      <w:lvlText w:val="%3."/>
      <w:lvlJc w:val="right"/>
      <w:pPr>
        <w:tabs>
          <w:tab w:val="num" w:pos="2160"/>
        </w:tabs>
        <w:ind w:left="2160" w:hanging="180"/>
      </w:pPr>
    </w:lvl>
    <w:lvl w:ilvl="3" w:tplc="AC2C8752" w:tentative="1">
      <w:start w:val="1"/>
      <w:numFmt w:val="decimal"/>
      <w:lvlText w:val="%4."/>
      <w:lvlJc w:val="left"/>
      <w:pPr>
        <w:tabs>
          <w:tab w:val="num" w:pos="2880"/>
        </w:tabs>
        <w:ind w:left="2880" w:hanging="360"/>
      </w:pPr>
    </w:lvl>
    <w:lvl w:ilvl="4" w:tplc="CAEEB17C" w:tentative="1">
      <w:start w:val="1"/>
      <w:numFmt w:val="lowerLetter"/>
      <w:lvlText w:val="%5."/>
      <w:lvlJc w:val="left"/>
      <w:pPr>
        <w:tabs>
          <w:tab w:val="num" w:pos="3600"/>
        </w:tabs>
        <w:ind w:left="3600" w:hanging="360"/>
      </w:pPr>
    </w:lvl>
    <w:lvl w:ilvl="5" w:tplc="5BF65E5E" w:tentative="1">
      <w:start w:val="1"/>
      <w:numFmt w:val="lowerRoman"/>
      <w:lvlText w:val="%6."/>
      <w:lvlJc w:val="right"/>
      <w:pPr>
        <w:tabs>
          <w:tab w:val="num" w:pos="4320"/>
        </w:tabs>
        <w:ind w:left="4320" w:hanging="180"/>
      </w:pPr>
    </w:lvl>
    <w:lvl w:ilvl="6" w:tplc="C8A0521A" w:tentative="1">
      <w:start w:val="1"/>
      <w:numFmt w:val="decimal"/>
      <w:lvlText w:val="%7."/>
      <w:lvlJc w:val="left"/>
      <w:pPr>
        <w:tabs>
          <w:tab w:val="num" w:pos="5040"/>
        </w:tabs>
        <w:ind w:left="5040" w:hanging="360"/>
      </w:pPr>
    </w:lvl>
    <w:lvl w:ilvl="7" w:tplc="0D360BFC" w:tentative="1">
      <w:start w:val="1"/>
      <w:numFmt w:val="lowerLetter"/>
      <w:lvlText w:val="%8."/>
      <w:lvlJc w:val="left"/>
      <w:pPr>
        <w:tabs>
          <w:tab w:val="num" w:pos="5760"/>
        </w:tabs>
        <w:ind w:left="5760" w:hanging="360"/>
      </w:pPr>
    </w:lvl>
    <w:lvl w:ilvl="8" w:tplc="27EAB398" w:tentative="1">
      <w:start w:val="1"/>
      <w:numFmt w:val="lowerRoman"/>
      <w:lvlText w:val="%9."/>
      <w:lvlJc w:val="right"/>
      <w:pPr>
        <w:tabs>
          <w:tab w:val="num" w:pos="6480"/>
        </w:tabs>
        <w:ind w:left="6480" w:hanging="180"/>
      </w:pPr>
    </w:lvl>
  </w:abstractNum>
  <w:abstractNum w:abstractNumId="4" w15:restartNumberingAfterBreak="0">
    <w:nsid w:val="3A2F5DF1"/>
    <w:multiLevelType w:val="hybridMultilevel"/>
    <w:tmpl w:val="7430F1EE"/>
    <w:lvl w:ilvl="0" w:tplc="92DC869C">
      <w:start w:val="1"/>
      <w:numFmt w:val="lowerRoman"/>
      <w:lvlText w:val="(%1)"/>
      <w:lvlJc w:val="left"/>
      <w:pPr>
        <w:tabs>
          <w:tab w:val="num" w:pos="1440"/>
        </w:tabs>
        <w:ind w:left="144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F8FA8A" w:tentative="1">
      <w:start w:val="1"/>
      <w:numFmt w:val="lowerLetter"/>
      <w:lvlText w:val="%2."/>
      <w:lvlJc w:val="left"/>
      <w:pPr>
        <w:tabs>
          <w:tab w:val="num" w:pos="1440"/>
        </w:tabs>
        <w:ind w:left="1440" w:hanging="360"/>
      </w:pPr>
    </w:lvl>
    <w:lvl w:ilvl="2" w:tplc="3FCE29F2">
      <w:start w:val="1"/>
      <w:numFmt w:val="lowerRoman"/>
      <w:lvlText w:val="(%3)"/>
      <w:lvlJc w:val="left"/>
      <w:pPr>
        <w:tabs>
          <w:tab w:val="num" w:pos="2160"/>
        </w:tabs>
        <w:ind w:left="216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DE0DD4" w:tentative="1">
      <w:start w:val="1"/>
      <w:numFmt w:val="decimal"/>
      <w:lvlText w:val="%4."/>
      <w:lvlJc w:val="left"/>
      <w:pPr>
        <w:tabs>
          <w:tab w:val="num" w:pos="2880"/>
        </w:tabs>
        <w:ind w:left="2880" w:hanging="360"/>
      </w:pPr>
    </w:lvl>
    <w:lvl w:ilvl="4" w:tplc="EA30FAFA" w:tentative="1">
      <w:start w:val="1"/>
      <w:numFmt w:val="lowerLetter"/>
      <w:lvlText w:val="%5."/>
      <w:lvlJc w:val="left"/>
      <w:pPr>
        <w:tabs>
          <w:tab w:val="num" w:pos="3600"/>
        </w:tabs>
        <w:ind w:left="3600" w:hanging="360"/>
      </w:pPr>
    </w:lvl>
    <w:lvl w:ilvl="5" w:tplc="D3805E94" w:tentative="1">
      <w:start w:val="1"/>
      <w:numFmt w:val="lowerRoman"/>
      <w:lvlText w:val="%6."/>
      <w:lvlJc w:val="right"/>
      <w:pPr>
        <w:tabs>
          <w:tab w:val="num" w:pos="4320"/>
        </w:tabs>
        <w:ind w:left="4320" w:hanging="180"/>
      </w:pPr>
    </w:lvl>
    <w:lvl w:ilvl="6" w:tplc="DFE0347A" w:tentative="1">
      <w:start w:val="1"/>
      <w:numFmt w:val="decimal"/>
      <w:lvlText w:val="%7."/>
      <w:lvlJc w:val="left"/>
      <w:pPr>
        <w:tabs>
          <w:tab w:val="num" w:pos="5040"/>
        </w:tabs>
        <w:ind w:left="5040" w:hanging="360"/>
      </w:pPr>
    </w:lvl>
    <w:lvl w:ilvl="7" w:tplc="A53A292C" w:tentative="1">
      <w:start w:val="1"/>
      <w:numFmt w:val="lowerLetter"/>
      <w:lvlText w:val="%8."/>
      <w:lvlJc w:val="left"/>
      <w:pPr>
        <w:tabs>
          <w:tab w:val="num" w:pos="5760"/>
        </w:tabs>
        <w:ind w:left="5760" w:hanging="360"/>
      </w:pPr>
    </w:lvl>
    <w:lvl w:ilvl="8" w:tplc="DDA45892" w:tentative="1">
      <w:start w:val="1"/>
      <w:numFmt w:val="lowerRoman"/>
      <w:lvlText w:val="%9."/>
      <w:lvlJc w:val="right"/>
      <w:pPr>
        <w:tabs>
          <w:tab w:val="num" w:pos="6480"/>
        </w:tabs>
        <w:ind w:left="6480" w:hanging="180"/>
      </w:pPr>
    </w:lvl>
  </w:abstractNum>
  <w:abstractNum w:abstractNumId="5" w15:restartNumberingAfterBreak="0">
    <w:nsid w:val="5FF74A1C"/>
    <w:multiLevelType w:val="multilevel"/>
    <w:tmpl w:val="3E940F68"/>
    <w:lvl w:ilvl="0">
      <w:start w:val="1"/>
      <w:numFmt w:val="decimal"/>
      <w:lvlText w:val="%1."/>
      <w:lvlJc w:val="left"/>
      <w:pPr>
        <w:tabs>
          <w:tab w:val="num" w:pos="1440"/>
        </w:tabs>
        <w:ind w:left="0" w:firstLine="720"/>
      </w:pPr>
      <w:rPr>
        <w:b w:val="0"/>
        <w:i w:val="0"/>
        <w:caps w:val="0"/>
        <w:strike w:val="0"/>
        <w:dstrike w:val="0"/>
        <w:u w:val="none"/>
        <w:effect w:val="none"/>
      </w:rPr>
    </w:lvl>
    <w:lvl w:ilvl="1">
      <w:start w:val="1"/>
      <w:numFmt w:val="lowerLetter"/>
      <w:lvlText w:val="(%2)"/>
      <w:lvlJc w:val="left"/>
      <w:pPr>
        <w:tabs>
          <w:tab w:val="num" w:pos="2160"/>
        </w:tabs>
        <w:ind w:left="0" w:firstLine="1440"/>
      </w:pPr>
      <w:rPr>
        <w:b w:val="0"/>
        <w:i w:val="0"/>
        <w:caps w:val="0"/>
        <w:strike w:val="0"/>
        <w:dstrike w:val="0"/>
        <w:u w:val="none"/>
        <w:effect w:val="none"/>
      </w:rPr>
    </w:lvl>
    <w:lvl w:ilvl="2">
      <w:start w:val="1"/>
      <w:numFmt w:val="lowerRoman"/>
      <w:lvlText w:val="(%3)"/>
      <w:lvlJc w:val="left"/>
      <w:pPr>
        <w:tabs>
          <w:tab w:val="num" w:pos="2880"/>
        </w:tabs>
        <w:ind w:left="0" w:firstLine="2160"/>
      </w:pPr>
      <w:rPr>
        <w:b w:val="0"/>
        <w:i w:val="0"/>
        <w:caps w:val="0"/>
        <w:strike w:val="0"/>
        <w:dstrike w:val="0"/>
        <w:u w:val="none"/>
        <w:effect w:val="none"/>
      </w:rPr>
    </w:lvl>
    <w:lvl w:ilvl="3">
      <w:start w:val="1"/>
      <w:numFmt w:val="decimal"/>
      <w:lvlText w:val="(%4)"/>
      <w:lvlJc w:val="left"/>
      <w:pPr>
        <w:tabs>
          <w:tab w:val="num" w:pos="3600"/>
        </w:tabs>
        <w:ind w:left="0" w:firstLine="2880"/>
      </w:pPr>
      <w:rPr>
        <w:b w:val="0"/>
        <w:i w:val="0"/>
        <w:caps w:val="0"/>
        <w:strike w:val="0"/>
        <w:dstrike w:val="0"/>
        <w:u w:val="none"/>
        <w:effect w:val="none"/>
      </w:rPr>
    </w:lvl>
    <w:lvl w:ilvl="4">
      <w:start w:val="1"/>
      <w:numFmt w:val="lowerLetter"/>
      <w:lvlText w:val="%5."/>
      <w:lvlJc w:val="left"/>
      <w:pPr>
        <w:tabs>
          <w:tab w:val="num" w:pos="4320"/>
        </w:tabs>
        <w:ind w:left="0" w:firstLine="3600"/>
      </w:pPr>
      <w:rPr>
        <w:b w:val="0"/>
        <w:i w:val="0"/>
        <w:caps w:val="0"/>
        <w:strike w:val="0"/>
        <w:dstrike w:val="0"/>
        <w:u w:val="none"/>
        <w:effect w:val="none"/>
      </w:rPr>
    </w:lvl>
    <w:lvl w:ilvl="5">
      <w:start w:val="1"/>
      <w:numFmt w:val="lowerRoman"/>
      <w:lvlText w:val="%6."/>
      <w:lvlJc w:val="left"/>
      <w:pPr>
        <w:tabs>
          <w:tab w:val="num" w:pos="5040"/>
        </w:tabs>
        <w:ind w:left="0" w:firstLine="4320"/>
      </w:pPr>
      <w:rPr>
        <w:b w:val="0"/>
        <w:i w:val="0"/>
        <w:caps w:val="0"/>
        <w:strike w:val="0"/>
        <w:dstrike w:val="0"/>
        <w:u w:val="none"/>
        <w:effect w:val="none"/>
      </w:rPr>
    </w:lvl>
    <w:lvl w:ilvl="6">
      <w:start w:val="1"/>
      <w:numFmt w:val="decimal"/>
      <w:lvlText w:val="%7)"/>
      <w:lvlJc w:val="left"/>
      <w:pPr>
        <w:tabs>
          <w:tab w:val="num" w:pos="5760"/>
        </w:tabs>
        <w:ind w:left="0" w:firstLine="5040"/>
      </w:pPr>
      <w:rPr>
        <w:b w:val="0"/>
        <w:i w:val="0"/>
        <w:caps w:val="0"/>
        <w:strike w:val="0"/>
        <w:dstrike w:val="0"/>
        <w:u w:val="none"/>
        <w:effect w:val="none"/>
      </w:rPr>
    </w:lvl>
    <w:lvl w:ilvl="7">
      <w:start w:val="1"/>
      <w:numFmt w:val="lowerLetter"/>
      <w:lvlText w:val="%8)"/>
      <w:lvlJc w:val="left"/>
      <w:pPr>
        <w:tabs>
          <w:tab w:val="num" w:pos="6480"/>
        </w:tabs>
        <w:ind w:left="0" w:firstLine="5760"/>
      </w:pPr>
      <w:rPr>
        <w:b w:val="0"/>
        <w:i w:val="0"/>
        <w:caps w:val="0"/>
        <w:strike w:val="0"/>
        <w:dstrike w:val="0"/>
        <w:u w:val="none"/>
        <w:effect w:val="none"/>
      </w:rPr>
    </w:lvl>
    <w:lvl w:ilvl="8">
      <w:start w:val="1"/>
      <w:numFmt w:val="lowerRoman"/>
      <w:lvlText w:val="%9)"/>
      <w:lvlJc w:val="left"/>
      <w:pPr>
        <w:tabs>
          <w:tab w:val="num" w:pos="7200"/>
        </w:tabs>
        <w:ind w:left="0" w:firstLine="6480"/>
      </w:pPr>
      <w:rPr>
        <w:b w:val="0"/>
        <w:i w:val="0"/>
        <w:caps w:val="0"/>
        <w:strike w:val="0"/>
        <w:dstrike w:val="0"/>
        <w:u w:val="none"/>
        <w:effect w:val="none"/>
      </w:rPr>
    </w:lvl>
  </w:abstractNum>
  <w:num w:numId="1" w16cid:durableId="1016151015">
    <w:abstractNumId w:val="3"/>
  </w:num>
  <w:num w:numId="2" w16cid:durableId="190999962">
    <w:abstractNumId w:val="4"/>
  </w:num>
  <w:num w:numId="3" w16cid:durableId="1502815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2196987">
    <w:abstractNumId w:val="2"/>
  </w:num>
  <w:num w:numId="5" w16cid:durableId="16016387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Removed" w:val="True"/>
    <w:docVar w:name="DateRemoved" w:val="True"/>
    <w:docVar w:name="DocIDAllPagesExceptFirst" w:val="False"/>
    <w:docVar w:name="DocIDClientMatter" w:val="False"/>
    <w:docVar w:name="DocIDDate" w:val="False"/>
    <w:docVar w:name="DocIDDateText" w:val="False"/>
    <w:docVar w:name="DocIDDraft" w:val="False"/>
    <w:docVar w:name="DocIDEOD" w:val="True"/>
    <w:docVar w:name="DocIDFileName" w:val="False"/>
    <w:docVar w:name="DocIDFooter" w:val="False"/>
    <w:docVar w:name="DocIDLongDate" w:val="False"/>
    <w:docVar w:name="DocIDPrefix" w:val="False"/>
    <w:docVar w:name="DocIDPrintedDate" w:val="False"/>
    <w:docVar w:name="DocIDRemoved" w:val="False"/>
    <w:docVar w:name="DocIDTime" w:val="False"/>
    <w:docVar w:name="DocIDType" w:val="EndOfDoc"/>
    <w:docVar w:name="DocIDVersion" w:val="True"/>
    <w:docVar w:name="DraftRemoved" w:val="True"/>
    <w:docVar w:name="LegacyDocIDRemoved" w:val="True"/>
    <w:docVar w:name="TimeRemoved" w:val="True"/>
  </w:docVars>
  <w:rsids>
    <w:rsidRoot w:val="00884885"/>
    <w:rsid w:val="000027C7"/>
    <w:rsid w:val="00011E56"/>
    <w:rsid w:val="0001308A"/>
    <w:rsid w:val="00013582"/>
    <w:rsid w:val="000178FA"/>
    <w:rsid w:val="00024CB7"/>
    <w:rsid w:val="00042421"/>
    <w:rsid w:val="00043904"/>
    <w:rsid w:val="00050A97"/>
    <w:rsid w:val="00051041"/>
    <w:rsid w:val="00076ED0"/>
    <w:rsid w:val="00085D53"/>
    <w:rsid w:val="00086B28"/>
    <w:rsid w:val="000A2797"/>
    <w:rsid w:val="000B481F"/>
    <w:rsid w:val="000B68BE"/>
    <w:rsid w:val="000C00C3"/>
    <w:rsid w:val="000C1EC9"/>
    <w:rsid w:val="000E731D"/>
    <w:rsid w:val="001026F9"/>
    <w:rsid w:val="00102A81"/>
    <w:rsid w:val="001044A6"/>
    <w:rsid w:val="0010638A"/>
    <w:rsid w:val="0011067B"/>
    <w:rsid w:val="001131BD"/>
    <w:rsid w:val="00120BF5"/>
    <w:rsid w:val="00121831"/>
    <w:rsid w:val="0012784D"/>
    <w:rsid w:val="00127A8F"/>
    <w:rsid w:val="00146CB8"/>
    <w:rsid w:val="0015576D"/>
    <w:rsid w:val="00161B90"/>
    <w:rsid w:val="0016257D"/>
    <w:rsid w:val="00175E68"/>
    <w:rsid w:val="00180C80"/>
    <w:rsid w:val="001815BA"/>
    <w:rsid w:val="00182CFD"/>
    <w:rsid w:val="001A1130"/>
    <w:rsid w:val="001A55C0"/>
    <w:rsid w:val="001A6953"/>
    <w:rsid w:val="001B0878"/>
    <w:rsid w:val="001B4878"/>
    <w:rsid w:val="001C5CC4"/>
    <w:rsid w:val="001D7D9D"/>
    <w:rsid w:val="001E2AD7"/>
    <w:rsid w:val="001E3961"/>
    <w:rsid w:val="001F4637"/>
    <w:rsid w:val="00200305"/>
    <w:rsid w:val="002029FC"/>
    <w:rsid w:val="002037DA"/>
    <w:rsid w:val="00207D0F"/>
    <w:rsid w:val="00210B9F"/>
    <w:rsid w:val="00215426"/>
    <w:rsid w:val="00221AC2"/>
    <w:rsid w:val="00224F3C"/>
    <w:rsid w:val="00225009"/>
    <w:rsid w:val="0025110A"/>
    <w:rsid w:val="00267084"/>
    <w:rsid w:val="00277475"/>
    <w:rsid w:val="00277F66"/>
    <w:rsid w:val="00285574"/>
    <w:rsid w:val="00291A25"/>
    <w:rsid w:val="00292F78"/>
    <w:rsid w:val="00295561"/>
    <w:rsid w:val="002A11AA"/>
    <w:rsid w:val="002A1444"/>
    <w:rsid w:val="002B4DA6"/>
    <w:rsid w:val="002B5DBA"/>
    <w:rsid w:val="002C7E06"/>
    <w:rsid w:val="002D5B88"/>
    <w:rsid w:val="002E13E3"/>
    <w:rsid w:val="002E3FE3"/>
    <w:rsid w:val="002E4FAE"/>
    <w:rsid w:val="002E505A"/>
    <w:rsid w:val="002F2EB0"/>
    <w:rsid w:val="002F5B61"/>
    <w:rsid w:val="003007AD"/>
    <w:rsid w:val="00304785"/>
    <w:rsid w:val="003062D4"/>
    <w:rsid w:val="00307757"/>
    <w:rsid w:val="00311053"/>
    <w:rsid w:val="00322E98"/>
    <w:rsid w:val="00326E16"/>
    <w:rsid w:val="00330DA3"/>
    <w:rsid w:val="003334AE"/>
    <w:rsid w:val="00336453"/>
    <w:rsid w:val="003375DD"/>
    <w:rsid w:val="0034467F"/>
    <w:rsid w:val="00350D51"/>
    <w:rsid w:val="00357AD0"/>
    <w:rsid w:val="00363B42"/>
    <w:rsid w:val="003661A9"/>
    <w:rsid w:val="00381C0D"/>
    <w:rsid w:val="003956AF"/>
    <w:rsid w:val="003A062B"/>
    <w:rsid w:val="003B3353"/>
    <w:rsid w:val="003B72DA"/>
    <w:rsid w:val="003C619A"/>
    <w:rsid w:val="003C7EF0"/>
    <w:rsid w:val="003D4A4E"/>
    <w:rsid w:val="003D75B4"/>
    <w:rsid w:val="003F192E"/>
    <w:rsid w:val="003F3D2A"/>
    <w:rsid w:val="003F3FF3"/>
    <w:rsid w:val="003F5A5B"/>
    <w:rsid w:val="0040418E"/>
    <w:rsid w:val="00405DB8"/>
    <w:rsid w:val="00412479"/>
    <w:rsid w:val="00417EA7"/>
    <w:rsid w:val="00430DBC"/>
    <w:rsid w:val="004346D6"/>
    <w:rsid w:val="00434C3F"/>
    <w:rsid w:val="00434FC0"/>
    <w:rsid w:val="00442A9C"/>
    <w:rsid w:val="004507CB"/>
    <w:rsid w:val="00450886"/>
    <w:rsid w:val="00462F09"/>
    <w:rsid w:val="00463344"/>
    <w:rsid w:val="0046682D"/>
    <w:rsid w:val="004735BA"/>
    <w:rsid w:val="00475E9F"/>
    <w:rsid w:val="00483E05"/>
    <w:rsid w:val="00487DDA"/>
    <w:rsid w:val="00492456"/>
    <w:rsid w:val="00492E54"/>
    <w:rsid w:val="0049544C"/>
    <w:rsid w:val="00496F66"/>
    <w:rsid w:val="004A1FA6"/>
    <w:rsid w:val="004A3BCD"/>
    <w:rsid w:val="004A5583"/>
    <w:rsid w:val="004B263F"/>
    <w:rsid w:val="004B3EA3"/>
    <w:rsid w:val="004B5138"/>
    <w:rsid w:val="004C1EE9"/>
    <w:rsid w:val="004C5D00"/>
    <w:rsid w:val="004D665F"/>
    <w:rsid w:val="004E73CC"/>
    <w:rsid w:val="004F0DCB"/>
    <w:rsid w:val="004F4C0F"/>
    <w:rsid w:val="004F5D56"/>
    <w:rsid w:val="004F6CC2"/>
    <w:rsid w:val="005179EE"/>
    <w:rsid w:val="005234C2"/>
    <w:rsid w:val="0052610E"/>
    <w:rsid w:val="00533903"/>
    <w:rsid w:val="00536A94"/>
    <w:rsid w:val="00552C51"/>
    <w:rsid w:val="005625A1"/>
    <w:rsid w:val="00562B92"/>
    <w:rsid w:val="00565E0E"/>
    <w:rsid w:val="005821D0"/>
    <w:rsid w:val="0058362A"/>
    <w:rsid w:val="00591577"/>
    <w:rsid w:val="00595C23"/>
    <w:rsid w:val="005B55FD"/>
    <w:rsid w:val="005B6F63"/>
    <w:rsid w:val="005D332F"/>
    <w:rsid w:val="005D3604"/>
    <w:rsid w:val="005E63A3"/>
    <w:rsid w:val="005F21FB"/>
    <w:rsid w:val="005F3591"/>
    <w:rsid w:val="005F57FA"/>
    <w:rsid w:val="006001C6"/>
    <w:rsid w:val="00605D1B"/>
    <w:rsid w:val="0061489F"/>
    <w:rsid w:val="00625BB2"/>
    <w:rsid w:val="006306E8"/>
    <w:rsid w:val="00633316"/>
    <w:rsid w:val="00635C05"/>
    <w:rsid w:val="00635DF3"/>
    <w:rsid w:val="00637659"/>
    <w:rsid w:val="00640379"/>
    <w:rsid w:val="00640F31"/>
    <w:rsid w:val="0064340A"/>
    <w:rsid w:val="00645452"/>
    <w:rsid w:val="00651E0E"/>
    <w:rsid w:val="0065246D"/>
    <w:rsid w:val="00655779"/>
    <w:rsid w:val="0066079D"/>
    <w:rsid w:val="006627CA"/>
    <w:rsid w:val="0067160D"/>
    <w:rsid w:val="00671B9D"/>
    <w:rsid w:val="006723DB"/>
    <w:rsid w:val="00681232"/>
    <w:rsid w:val="00682413"/>
    <w:rsid w:val="0068377B"/>
    <w:rsid w:val="00691459"/>
    <w:rsid w:val="006952DE"/>
    <w:rsid w:val="006A50A0"/>
    <w:rsid w:val="006B3575"/>
    <w:rsid w:val="006C0C9D"/>
    <w:rsid w:val="006C7264"/>
    <w:rsid w:val="006E05C6"/>
    <w:rsid w:val="006F6440"/>
    <w:rsid w:val="007001E8"/>
    <w:rsid w:val="00702C86"/>
    <w:rsid w:val="00705961"/>
    <w:rsid w:val="007115F6"/>
    <w:rsid w:val="00721BE0"/>
    <w:rsid w:val="00723073"/>
    <w:rsid w:val="00732410"/>
    <w:rsid w:val="00745DFE"/>
    <w:rsid w:val="00746949"/>
    <w:rsid w:val="00751D60"/>
    <w:rsid w:val="00754303"/>
    <w:rsid w:val="00754A4A"/>
    <w:rsid w:val="0075701B"/>
    <w:rsid w:val="00764C63"/>
    <w:rsid w:val="00765020"/>
    <w:rsid w:val="007723B7"/>
    <w:rsid w:val="00781D6F"/>
    <w:rsid w:val="007852C8"/>
    <w:rsid w:val="00797AE1"/>
    <w:rsid w:val="007A3AC1"/>
    <w:rsid w:val="007B2084"/>
    <w:rsid w:val="007B245D"/>
    <w:rsid w:val="007B2886"/>
    <w:rsid w:val="007B472C"/>
    <w:rsid w:val="007B7AFC"/>
    <w:rsid w:val="007C2638"/>
    <w:rsid w:val="007C5126"/>
    <w:rsid w:val="007D0B69"/>
    <w:rsid w:val="007D5AAC"/>
    <w:rsid w:val="007D6A8B"/>
    <w:rsid w:val="007E527D"/>
    <w:rsid w:val="007E795B"/>
    <w:rsid w:val="007F7F46"/>
    <w:rsid w:val="00800F34"/>
    <w:rsid w:val="008054B2"/>
    <w:rsid w:val="00807050"/>
    <w:rsid w:val="00810978"/>
    <w:rsid w:val="00826FE9"/>
    <w:rsid w:val="00830004"/>
    <w:rsid w:val="00840F16"/>
    <w:rsid w:val="00841552"/>
    <w:rsid w:val="0084247B"/>
    <w:rsid w:val="00846234"/>
    <w:rsid w:val="00853BF1"/>
    <w:rsid w:val="00856601"/>
    <w:rsid w:val="00857ED5"/>
    <w:rsid w:val="0087207C"/>
    <w:rsid w:val="00872AB4"/>
    <w:rsid w:val="00874A5C"/>
    <w:rsid w:val="00877805"/>
    <w:rsid w:val="00877DF0"/>
    <w:rsid w:val="00880792"/>
    <w:rsid w:val="00884885"/>
    <w:rsid w:val="0088560A"/>
    <w:rsid w:val="00891FAD"/>
    <w:rsid w:val="008A4B5D"/>
    <w:rsid w:val="008A4E15"/>
    <w:rsid w:val="008A6861"/>
    <w:rsid w:val="008B138C"/>
    <w:rsid w:val="008B437A"/>
    <w:rsid w:val="008B4A2B"/>
    <w:rsid w:val="008B5269"/>
    <w:rsid w:val="008C3184"/>
    <w:rsid w:val="008D33F8"/>
    <w:rsid w:val="008D58A1"/>
    <w:rsid w:val="008D6946"/>
    <w:rsid w:val="008E2A71"/>
    <w:rsid w:val="008E4CF3"/>
    <w:rsid w:val="008E7E59"/>
    <w:rsid w:val="008F0B42"/>
    <w:rsid w:val="008F202C"/>
    <w:rsid w:val="008F6222"/>
    <w:rsid w:val="00902A83"/>
    <w:rsid w:val="00922175"/>
    <w:rsid w:val="00922AC0"/>
    <w:rsid w:val="00932239"/>
    <w:rsid w:val="009421BC"/>
    <w:rsid w:val="00944CB7"/>
    <w:rsid w:val="00944E2C"/>
    <w:rsid w:val="00945D04"/>
    <w:rsid w:val="00953D1A"/>
    <w:rsid w:val="00975E03"/>
    <w:rsid w:val="00981C84"/>
    <w:rsid w:val="009918C2"/>
    <w:rsid w:val="0099393D"/>
    <w:rsid w:val="00994879"/>
    <w:rsid w:val="00996DDE"/>
    <w:rsid w:val="009A35A0"/>
    <w:rsid w:val="009A6544"/>
    <w:rsid w:val="009A76AB"/>
    <w:rsid w:val="009B50B1"/>
    <w:rsid w:val="009B7A4A"/>
    <w:rsid w:val="009D043E"/>
    <w:rsid w:val="009E00CB"/>
    <w:rsid w:val="009E1EDC"/>
    <w:rsid w:val="009F31EF"/>
    <w:rsid w:val="009F387E"/>
    <w:rsid w:val="00A11B06"/>
    <w:rsid w:val="00A317C5"/>
    <w:rsid w:val="00A4380E"/>
    <w:rsid w:val="00A46361"/>
    <w:rsid w:val="00A46C75"/>
    <w:rsid w:val="00A51AB3"/>
    <w:rsid w:val="00A522D8"/>
    <w:rsid w:val="00A61DB3"/>
    <w:rsid w:val="00A820B6"/>
    <w:rsid w:val="00A86CED"/>
    <w:rsid w:val="00A91B1A"/>
    <w:rsid w:val="00A93B86"/>
    <w:rsid w:val="00A97F6E"/>
    <w:rsid w:val="00AA7BB8"/>
    <w:rsid w:val="00AC4AE8"/>
    <w:rsid w:val="00AE627A"/>
    <w:rsid w:val="00AE7165"/>
    <w:rsid w:val="00AF2965"/>
    <w:rsid w:val="00AF3A5C"/>
    <w:rsid w:val="00AF42AB"/>
    <w:rsid w:val="00AF451E"/>
    <w:rsid w:val="00B00C60"/>
    <w:rsid w:val="00B05651"/>
    <w:rsid w:val="00B07291"/>
    <w:rsid w:val="00B11F0E"/>
    <w:rsid w:val="00B2197E"/>
    <w:rsid w:val="00B342F6"/>
    <w:rsid w:val="00B43381"/>
    <w:rsid w:val="00B43890"/>
    <w:rsid w:val="00B439FB"/>
    <w:rsid w:val="00B51EB7"/>
    <w:rsid w:val="00B55088"/>
    <w:rsid w:val="00B63F0C"/>
    <w:rsid w:val="00B7152A"/>
    <w:rsid w:val="00B752E4"/>
    <w:rsid w:val="00B841EA"/>
    <w:rsid w:val="00BA3C4B"/>
    <w:rsid w:val="00BB0A36"/>
    <w:rsid w:val="00BB7144"/>
    <w:rsid w:val="00BE3495"/>
    <w:rsid w:val="00BE51B5"/>
    <w:rsid w:val="00BE5CFB"/>
    <w:rsid w:val="00BF382E"/>
    <w:rsid w:val="00BF5A65"/>
    <w:rsid w:val="00C032C0"/>
    <w:rsid w:val="00C0436F"/>
    <w:rsid w:val="00C0518E"/>
    <w:rsid w:val="00C060BF"/>
    <w:rsid w:val="00C074DA"/>
    <w:rsid w:val="00C13D03"/>
    <w:rsid w:val="00C1679D"/>
    <w:rsid w:val="00C27A12"/>
    <w:rsid w:val="00C30223"/>
    <w:rsid w:val="00C33665"/>
    <w:rsid w:val="00C3646D"/>
    <w:rsid w:val="00C36784"/>
    <w:rsid w:val="00C422D7"/>
    <w:rsid w:val="00C42808"/>
    <w:rsid w:val="00C434DD"/>
    <w:rsid w:val="00C5054A"/>
    <w:rsid w:val="00C513D8"/>
    <w:rsid w:val="00C624F3"/>
    <w:rsid w:val="00C62D56"/>
    <w:rsid w:val="00C71DDA"/>
    <w:rsid w:val="00C723E7"/>
    <w:rsid w:val="00C74E56"/>
    <w:rsid w:val="00C80961"/>
    <w:rsid w:val="00C83FC9"/>
    <w:rsid w:val="00CA0A57"/>
    <w:rsid w:val="00CA11F1"/>
    <w:rsid w:val="00CA46FE"/>
    <w:rsid w:val="00CA5D1A"/>
    <w:rsid w:val="00CA679F"/>
    <w:rsid w:val="00CC1F0E"/>
    <w:rsid w:val="00CC3B4A"/>
    <w:rsid w:val="00CC7AE3"/>
    <w:rsid w:val="00CD1CC1"/>
    <w:rsid w:val="00CD203C"/>
    <w:rsid w:val="00CD58C3"/>
    <w:rsid w:val="00CE1063"/>
    <w:rsid w:val="00CE1AB7"/>
    <w:rsid w:val="00CE6AFF"/>
    <w:rsid w:val="00CE7EE6"/>
    <w:rsid w:val="00CF3A6E"/>
    <w:rsid w:val="00D123E4"/>
    <w:rsid w:val="00D12C8E"/>
    <w:rsid w:val="00D16535"/>
    <w:rsid w:val="00D2001E"/>
    <w:rsid w:val="00D219F0"/>
    <w:rsid w:val="00D247D3"/>
    <w:rsid w:val="00D31359"/>
    <w:rsid w:val="00D34091"/>
    <w:rsid w:val="00D4544D"/>
    <w:rsid w:val="00D457A1"/>
    <w:rsid w:val="00D560EB"/>
    <w:rsid w:val="00D629FE"/>
    <w:rsid w:val="00D66BF8"/>
    <w:rsid w:val="00D6731D"/>
    <w:rsid w:val="00D679D1"/>
    <w:rsid w:val="00D871DD"/>
    <w:rsid w:val="00D95749"/>
    <w:rsid w:val="00D970C4"/>
    <w:rsid w:val="00DA02B4"/>
    <w:rsid w:val="00DA461D"/>
    <w:rsid w:val="00DA62C4"/>
    <w:rsid w:val="00DA7BC2"/>
    <w:rsid w:val="00DB2090"/>
    <w:rsid w:val="00DB3914"/>
    <w:rsid w:val="00DC0FC1"/>
    <w:rsid w:val="00DC5CCB"/>
    <w:rsid w:val="00DC618B"/>
    <w:rsid w:val="00DD2467"/>
    <w:rsid w:val="00DD33D4"/>
    <w:rsid w:val="00DE21E8"/>
    <w:rsid w:val="00DE674F"/>
    <w:rsid w:val="00DF0FA3"/>
    <w:rsid w:val="00DF240A"/>
    <w:rsid w:val="00DF5EE3"/>
    <w:rsid w:val="00E03F64"/>
    <w:rsid w:val="00E06982"/>
    <w:rsid w:val="00E078AF"/>
    <w:rsid w:val="00E21D3D"/>
    <w:rsid w:val="00E25B4D"/>
    <w:rsid w:val="00E32A99"/>
    <w:rsid w:val="00E40E47"/>
    <w:rsid w:val="00E50148"/>
    <w:rsid w:val="00E6001A"/>
    <w:rsid w:val="00E642AE"/>
    <w:rsid w:val="00E657D7"/>
    <w:rsid w:val="00E70A88"/>
    <w:rsid w:val="00E736F3"/>
    <w:rsid w:val="00E76A3A"/>
    <w:rsid w:val="00E84ED0"/>
    <w:rsid w:val="00E912F0"/>
    <w:rsid w:val="00E91389"/>
    <w:rsid w:val="00E91D81"/>
    <w:rsid w:val="00E952A8"/>
    <w:rsid w:val="00E95992"/>
    <w:rsid w:val="00EA06CA"/>
    <w:rsid w:val="00EA2ABE"/>
    <w:rsid w:val="00EC75B6"/>
    <w:rsid w:val="00ED0B28"/>
    <w:rsid w:val="00ED0E95"/>
    <w:rsid w:val="00ED6B4E"/>
    <w:rsid w:val="00EE11EF"/>
    <w:rsid w:val="00EE2023"/>
    <w:rsid w:val="00EE3CA5"/>
    <w:rsid w:val="00EE3E69"/>
    <w:rsid w:val="00EF0D7B"/>
    <w:rsid w:val="00EF29A6"/>
    <w:rsid w:val="00EF4C14"/>
    <w:rsid w:val="00EF668C"/>
    <w:rsid w:val="00EF6CD3"/>
    <w:rsid w:val="00F1378E"/>
    <w:rsid w:val="00F23142"/>
    <w:rsid w:val="00F325C8"/>
    <w:rsid w:val="00F35A5C"/>
    <w:rsid w:val="00F41D04"/>
    <w:rsid w:val="00F51316"/>
    <w:rsid w:val="00F515EA"/>
    <w:rsid w:val="00F61722"/>
    <w:rsid w:val="00F623EF"/>
    <w:rsid w:val="00F628BA"/>
    <w:rsid w:val="00F6614E"/>
    <w:rsid w:val="00F66CB5"/>
    <w:rsid w:val="00F71BEF"/>
    <w:rsid w:val="00F723EF"/>
    <w:rsid w:val="00F73BCA"/>
    <w:rsid w:val="00F8103D"/>
    <w:rsid w:val="00F83677"/>
    <w:rsid w:val="00FA024E"/>
    <w:rsid w:val="00FA2BD4"/>
    <w:rsid w:val="00FA735A"/>
    <w:rsid w:val="00FB5EED"/>
    <w:rsid w:val="00FC1377"/>
    <w:rsid w:val="00FC16E3"/>
    <w:rsid w:val="00FC4B1A"/>
    <w:rsid w:val="00FD1E17"/>
    <w:rsid w:val="00FD25F9"/>
    <w:rsid w:val="00FD38F9"/>
    <w:rsid w:val="00FD5571"/>
    <w:rsid w:val="00FD658B"/>
    <w:rsid w:val="00FD708E"/>
    <w:rsid w:val="00FF2CA2"/>
    <w:rsid w:val="00FF4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CDB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cs="Times New Roman"/>
      <w:sz w:val="24"/>
      <w:szCs w:val="24"/>
    </w:rPr>
  </w:style>
  <w:style w:type="paragraph" w:styleId="Heading1">
    <w:name w:val="heading 1"/>
    <w:basedOn w:val="Normal"/>
    <w:link w:val="Heading1Char"/>
    <w:qFormat/>
    <w:pPr>
      <w:keepNext/>
      <w:numPr>
        <w:numId w:val="5"/>
      </w:numPr>
      <w:spacing w:after="240"/>
      <w:outlineLvl w:val="0"/>
    </w:pPr>
    <w:rPr>
      <w:rFonts w:eastAsiaTheme="minorEastAsia"/>
      <w:bCs/>
      <w:u w:val="single"/>
    </w:rPr>
  </w:style>
  <w:style w:type="paragraph" w:styleId="Heading2">
    <w:name w:val="heading 2"/>
    <w:basedOn w:val="Normal"/>
    <w:link w:val="Heading2Char"/>
    <w:qFormat/>
    <w:pPr>
      <w:numPr>
        <w:ilvl w:val="1"/>
        <w:numId w:val="5"/>
      </w:numPr>
      <w:spacing w:after="240"/>
      <w:outlineLvl w:val="1"/>
    </w:pPr>
    <w:rPr>
      <w:rFonts w:eastAsiaTheme="minorEastAsia"/>
      <w:bCs/>
    </w:rPr>
  </w:style>
  <w:style w:type="paragraph" w:styleId="Heading3">
    <w:name w:val="heading 3"/>
    <w:basedOn w:val="Normal"/>
    <w:link w:val="Heading3Char"/>
    <w:qFormat/>
    <w:pPr>
      <w:numPr>
        <w:ilvl w:val="2"/>
        <w:numId w:val="5"/>
      </w:numPr>
      <w:spacing w:after="240"/>
      <w:outlineLvl w:val="2"/>
    </w:pPr>
    <w:rPr>
      <w:rFonts w:eastAsiaTheme="minorEastAsia"/>
      <w:bCs/>
    </w:rPr>
  </w:style>
  <w:style w:type="paragraph" w:styleId="Heading4">
    <w:name w:val="heading 4"/>
    <w:basedOn w:val="Normal"/>
    <w:link w:val="Heading4Char"/>
    <w:qFormat/>
    <w:pPr>
      <w:numPr>
        <w:ilvl w:val="3"/>
        <w:numId w:val="5"/>
      </w:numPr>
      <w:spacing w:after="240"/>
      <w:outlineLvl w:val="3"/>
    </w:pPr>
    <w:rPr>
      <w:rFonts w:eastAsiaTheme="minorEastAsia"/>
      <w:bCs/>
    </w:rPr>
  </w:style>
  <w:style w:type="paragraph" w:styleId="Heading5">
    <w:name w:val="heading 5"/>
    <w:basedOn w:val="Normal"/>
    <w:link w:val="Heading5Char"/>
    <w:qFormat/>
    <w:pPr>
      <w:numPr>
        <w:ilvl w:val="4"/>
        <w:numId w:val="5"/>
      </w:numPr>
      <w:spacing w:after="240"/>
      <w:outlineLvl w:val="4"/>
    </w:pPr>
    <w:rPr>
      <w:rFonts w:eastAsiaTheme="minorEastAsia"/>
      <w:bCs/>
    </w:rPr>
  </w:style>
  <w:style w:type="paragraph" w:styleId="Heading6">
    <w:name w:val="heading 6"/>
    <w:basedOn w:val="Normal"/>
    <w:link w:val="Heading6Char"/>
    <w:qFormat/>
    <w:pPr>
      <w:numPr>
        <w:ilvl w:val="5"/>
        <w:numId w:val="5"/>
      </w:numPr>
      <w:spacing w:after="240"/>
      <w:outlineLvl w:val="5"/>
    </w:pPr>
    <w:rPr>
      <w:rFonts w:eastAsiaTheme="minorEastAsia"/>
      <w:bCs/>
    </w:rPr>
  </w:style>
  <w:style w:type="paragraph" w:styleId="Heading7">
    <w:name w:val="heading 7"/>
    <w:basedOn w:val="Normal"/>
    <w:link w:val="Heading7Char"/>
    <w:qFormat/>
    <w:pPr>
      <w:numPr>
        <w:ilvl w:val="6"/>
        <w:numId w:val="5"/>
      </w:numPr>
      <w:spacing w:after="240"/>
      <w:outlineLvl w:val="6"/>
    </w:pPr>
    <w:rPr>
      <w:rFonts w:eastAsiaTheme="minorEastAsia"/>
      <w:bCs/>
    </w:rPr>
  </w:style>
  <w:style w:type="paragraph" w:styleId="Heading8">
    <w:name w:val="heading 8"/>
    <w:basedOn w:val="Normal"/>
    <w:link w:val="Heading8Char"/>
    <w:qFormat/>
    <w:pPr>
      <w:numPr>
        <w:ilvl w:val="7"/>
        <w:numId w:val="5"/>
      </w:numPr>
      <w:spacing w:after="240"/>
      <w:outlineLvl w:val="7"/>
    </w:pPr>
    <w:rPr>
      <w:rFonts w:eastAsiaTheme="minorEastAsia"/>
      <w:bCs/>
    </w:rPr>
  </w:style>
  <w:style w:type="paragraph" w:styleId="Heading9">
    <w:name w:val="heading 9"/>
    <w:basedOn w:val="Normal"/>
    <w:link w:val="Heading9Char"/>
    <w:qFormat/>
    <w:pPr>
      <w:numPr>
        <w:ilvl w:val="8"/>
        <w:numId w:val="5"/>
      </w:numPr>
      <w:spacing w:after="240"/>
      <w:outlineLvl w:val="8"/>
    </w:pPr>
    <w:rPr>
      <w:rFonts w:eastAsiaTheme="minorEastAsia"/>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DblSp5J">
    <w:name w:val="Body Dbl Sp .5 J"/>
    <w:basedOn w:val="Normal"/>
    <w:pPr>
      <w:spacing w:after="120" w:line="480" w:lineRule="auto"/>
      <w:ind w:firstLine="720"/>
    </w:pPr>
    <w:rPr>
      <w:rFonts w:eastAsia="Times New Roman"/>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customStyle="1" w:styleId="BodySingleExhibitJ12">
    <w:name w:val="Body Single Exhibit J 12"/>
    <w:basedOn w:val="Normal"/>
    <w:pPr>
      <w:spacing w:after="240"/>
    </w:pPr>
    <w:rPr>
      <w:rFonts w:eastAsia="Times New Roman"/>
      <w:sz w:val="20"/>
      <w:szCs w:val="20"/>
    </w:rPr>
  </w:style>
  <w:style w:type="table" w:styleId="TableGrid">
    <w:name w:val="Table Grid"/>
    <w:basedOn w:val="TableNormal"/>
    <w:uiPriority w:val="59"/>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blSpJ">
    <w:name w:val="Body Dbl Sp J"/>
    <w:basedOn w:val="Normal"/>
    <w:pPr>
      <w:spacing w:line="480" w:lineRule="auto"/>
    </w:pPr>
    <w:rPr>
      <w:rFonts w:eastAsia="Times New Roman"/>
      <w:szCs w:val="20"/>
    </w:rPr>
  </w:style>
  <w:style w:type="paragraph" w:customStyle="1" w:styleId="BodySingleSpJ">
    <w:name w:val="Body Single Sp J"/>
    <w:basedOn w:val="Normal"/>
    <w:pPr>
      <w:spacing w:after="240"/>
    </w:pPr>
    <w:rPr>
      <w:rFonts w:eastAsia="Times New Roman"/>
      <w:szCs w:val="20"/>
    </w:rPr>
  </w:style>
  <w:style w:type="paragraph" w:customStyle="1" w:styleId="BodySingleSp5J">
    <w:name w:val="Body Single Sp .5 J"/>
    <w:basedOn w:val="Normal"/>
    <w:link w:val="BodySingleSp5JChar"/>
    <w:pPr>
      <w:spacing w:after="240"/>
      <w:ind w:firstLine="720"/>
    </w:pPr>
    <w:rPr>
      <w:rFonts w:eastAsia="Times New Roman"/>
      <w:sz w:val="20"/>
      <w:szCs w:val="20"/>
    </w:rPr>
  </w:style>
  <w:style w:type="character" w:customStyle="1" w:styleId="BodySingleSp5JChar">
    <w:name w:val="Body Single Sp .5 J Char"/>
    <w:link w:val="BodySingleSp5J"/>
    <w:rPr>
      <w:rFonts w:ascii="Times New Roman" w:eastAsia="Times New Roman" w:hAnsi="Times New Roman" w:cs="Times New Roman"/>
      <w:sz w:val="20"/>
      <w:szCs w:val="20"/>
    </w:rPr>
  </w:style>
  <w:style w:type="paragraph" w:customStyle="1" w:styleId="BodySingle">
    <w:name w:val="*Body Single"/>
    <w:aliases w:val="BS"/>
    <w:basedOn w:val="Normal"/>
    <w:pPr>
      <w:spacing w:after="240"/>
    </w:pPr>
    <w:rPr>
      <w:rFonts w:eastAsia="Times New Roman"/>
    </w:rPr>
  </w:style>
  <w:style w:type="paragraph" w:customStyle="1" w:styleId="ShortLines">
    <w:name w:val="*Short Lines"/>
    <w:aliases w:val="SL"/>
    <w:basedOn w:val="Normal"/>
    <w:pPr>
      <w:spacing w:after="240"/>
      <w:contextualSpacing/>
    </w:pPr>
    <w:rPr>
      <w:rFonts w:eastAsia="Times New Roman"/>
    </w:rPr>
  </w:style>
  <w:style w:type="paragraph" w:styleId="Signature">
    <w:name w:val="Signature"/>
    <w:basedOn w:val="Normal"/>
    <w:link w:val="SignatureChar"/>
    <w:pPr>
      <w:keepNext/>
      <w:spacing w:after="240"/>
      <w:ind w:left="4320"/>
      <w:contextualSpacing/>
    </w:pPr>
    <w:rPr>
      <w:rFonts w:eastAsia="Times New Roman"/>
    </w:r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paragraph" w:customStyle="1" w:styleId="TitleC">
    <w:name w:val="Title C"/>
    <w:basedOn w:val="Normal"/>
    <w:pPr>
      <w:keepNext/>
      <w:spacing w:after="240"/>
      <w:jc w:val="center"/>
    </w:pPr>
    <w:rPr>
      <w:rFonts w:eastAsia="Times New Roman"/>
      <w:szCs w:val="20"/>
    </w:rPr>
  </w:style>
  <w:style w:type="paragraph" w:customStyle="1" w:styleId="TitleUC">
    <w:name w:val="Title UC"/>
    <w:basedOn w:val="Normal"/>
    <w:next w:val="Normal"/>
    <w:pPr>
      <w:keepNext/>
      <w:spacing w:after="240"/>
      <w:jc w:val="center"/>
    </w:pPr>
    <w:rPr>
      <w:rFonts w:eastAsia="Times New Roman"/>
      <w:caps/>
      <w:szCs w:val="20"/>
      <w:u w:val="single"/>
    </w:rPr>
  </w:style>
  <w:style w:type="paragraph" w:customStyle="1" w:styleId="BodySingleSp5Ja12pt">
    <w:name w:val="Body Single Sp .5 J (a) 12pt"/>
    <w:basedOn w:val="Normal"/>
    <w:pPr>
      <w:spacing w:after="240"/>
      <w:ind w:left="720" w:firstLine="720"/>
    </w:pPr>
    <w:rPr>
      <w:rFonts w:eastAsia="Times New Roman"/>
      <w:szCs w:val="20"/>
    </w:rPr>
  </w:style>
  <w:style w:type="paragraph" w:customStyle="1" w:styleId="BodySingleSp5Ji">
    <w:name w:val="Body Single Sp .5 J (i)"/>
    <w:basedOn w:val="Normal"/>
    <w:pPr>
      <w:framePr w:hSpace="187" w:vSpace="187" w:wrap="notBeside" w:vAnchor="text" w:hAnchor="text" w:y="1"/>
      <w:spacing w:after="240"/>
      <w:ind w:left="1440" w:firstLine="720"/>
    </w:pPr>
    <w:rPr>
      <w:rFonts w:eastAsia="Times New Roman"/>
      <w:bCs/>
      <w:color w:val="000000"/>
      <w:szCs w:val="20"/>
    </w:rPr>
  </w:style>
  <w:style w:type="paragraph" w:customStyle="1" w:styleId="TitleBC">
    <w:name w:val="Title BC"/>
    <w:basedOn w:val="Normal"/>
    <w:next w:val="Normal"/>
    <w:pPr>
      <w:keepNext/>
      <w:spacing w:after="240"/>
      <w:jc w:val="center"/>
    </w:pPr>
    <w:rPr>
      <w:rFonts w:eastAsia="Times New Roman"/>
      <w:b/>
      <w:szCs w:val="20"/>
    </w:rPr>
  </w:style>
  <w:style w:type="character" w:styleId="PageNumber">
    <w:name w:val="page number"/>
    <w:basedOn w:val="DefaultParagraphFont"/>
  </w:style>
  <w:style w:type="character" w:customStyle="1" w:styleId="Heading1Char">
    <w:name w:val="Heading 1 Char"/>
    <w:basedOn w:val="DefaultParagraphFont"/>
    <w:link w:val="Heading1"/>
    <w:rPr>
      <w:rFonts w:ascii="Times New Roman" w:eastAsiaTheme="minorEastAsia" w:hAnsi="Times New Roman" w:cs="Times New Roman"/>
      <w:bCs/>
      <w:sz w:val="24"/>
      <w:szCs w:val="24"/>
      <w:u w:val="single"/>
    </w:rPr>
  </w:style>
  <w:style w:type="paragraph" w:styleId="BodyText">
    <w:name w:val="Body Text"/>
    <w:aliases w:val="bt"/>
    <w:basedOn w:val="Normal"/>
    <w:link w:val="BodyTextChar"/>
    <w:pPr>
      <w:spacing w:after="240"/>
      <w:ind w:firstLine="720"/>
    </w:pPr>
    <w:rPr>
      <w:rFonts w:eastAsia="Times New Roman"/>
      <w:szCs w:val="20"/>
    </w:rPr>
  </w:style>
  <w:style w:type="character" w:customStyle="1" w:styleId="BodyTextChar">
    <w:name w:val="Body Text Char"/>
    <w:aliases w:val="bt Char"/>
    <w:basedOn w:val="DefaultParagraphFont"/>
    <w:link w:val="BodyText"/>
    <w:rPr>
      <w:rFonts w:ascii="Times New Roman" w:eastAsia="Times New Roman" w:hAnsi="Times New Roman" w:cs="Times New Roman"/>
      <w:sz w:val="24"/>
      <w:szCs w:val="20"/>
    </w:rPr>
  </w:style>
  <w:style w:type="paragraph" w:customStyle="1" w:styleId="bt51stline">
    <w:name w:val="bt .5 1st line"/>
    <w:aliases w:val=".5 indent,12 after"/>
    <w:basedOn w:val="Normal"/>
    <w:pPr>
      <w:suppressAutoHyphens/>
      <w:spacing w:after="240"/>
      <w:ind w:left="720" w:firstLine="720"/>
    </w:pPr>
    <w:rPr>
      <w:rFonts w:eastAsia="Times New Roman"/>
      <w:szCs w:val="20"/>
    </w:rPr>
  </w:style>
  <w:style w:type="paragraph" w:customStyle="1" w:styleId="level2">
    <w:name w:val="level 2"/>
    <w:basedOn w:val="Normal"/>
    <w:pPr>
      <w:suppressAutoHyphens/>
      <w:spacing w:after="240"/>
      <w:ind w:left="1440" w:firstLine="720"/>
    </w:pPr>
    <w:rPr>
      <w:rFonts w:eastAsia="Times New Roman"/>
      <w:szCs w:val="20"/>
    </w:rPr>
  </w:style>
  <w:style w:type="paragraph" w:customStyle="1" w:styleId="listnumi">
    <w:name w:val="list num (i)"/>
    <w:basedOn w:val="Normal"/>
    <w:pPr>
      <w:numPr>
        <w:numId w:val="1"/>
      </w:numPr>
      <w:tabs>
        <w:tab w:val="left" w:pos="0"/>
      </w:tabs>
      <w:suppressAutoHyphens/>
      <w:spacing w:after="240"/>
    </w:pPr>
    <w:rPr>
      <w:rFonts w:eastAsia="Times New Roman"/>
      <w:szCs w:val="20"/>
    </w:rPr>
  </w:style>
  <w:style w:type="paragraph" w:customStyle="1" w:styleId="Hang55">
    <w:name w:val="Hang .5/.5"/>
    <w:basedOn w:val="Normal"/>
    <w:pPr>
      <w:spacing w:after="240"/>
      <w:ind w:left="1440" w:hanging="720"/>
      <w:jc w:val="left"/>
    </w:pPr>
    <w:rPr>
      <w:rFonts w:eastAsia="Times New Roman"/>
      <w:szCs w:val="20"/>
    </w:rPr>
  </w:style>
  <w:style w:type="paragraph" w:customStyle="1" w:styleId="BodySingleSp">
    <w:name w:val="Body Single Sp"/>
    <w:basedOn w:val="Normal"/>
    <w:pPr>
      <w:spacing w:after="240"/>
      <w:jc w:val="left"/>
    </w:pPr>
    <w:rPr>
      <w:rFonts w:eastAsia="Times New Roman"/>
      <w:szCs w:val="20"/>
    </w:rPr>
  </w:style>
  <w:style w:type="paragraph" w:customStyle="1" w:styleId="TitleCenterBoldAllCaps">
    <w:name w:val="*Title Center Bold All Caps"/>
    <w:aliases w:val="TCBA"/>
    <w:basedOn w:val="Normal"/>
    <w:link w:val="TitleCenterBoldAllCapsChar"/>
    <w:qFormat/>
    <w:pPr>
      <w:keepNext/>
      <w:spacing w:after="240"/>
      <w:jc w:val="center"/>
      <w:outlineLvl w:val="0"/>
    </w:pPr>
    <w:rPr>
      <w:rFonts w:eastAsia="Times New Roman" w:cstheme="minorHAnsi"/>
      <w:b/>
      <w:bCs/>
      <w:caps/>
    </w:rPr>
  </w:style>
  <w:style w:type="character" w:customStyle="1" w:styleId="TitleCenterBoldAllCapsChar">
    <w:name w:val="*Title Center Bold All Caps Char"/>
    <w:aliases w:val="TCBA Char"/>
    <w:basedOn w:val="DefaultParagraphFont"/>
    <w:link w:val="TitleCenterBoldAllCaps"/>
    <w:rPr>
      <w:rFonts w:ascii="Times New Roman" w:eastAsia="Times New Roman" w:hAnsi="Times New Roman" w:cstheme="minorHAnsi"/>
      <w:b/>
      <w:bCs/>
      <w:caps/>
      <w:sz w:val="24"/>
      <w:szCs w:val="24"/>
    </w:rPr>
  </w:style>
  <w:style w:type="paragraph" w:styleId="FootnoteText">
    <w:name w:val="footnote text"/>
    <w:aliases w:val="*Footnote Text"/>
    <w:basedOn w:val="Normal"/>
    <w:link w:val="FootnoteTextChar"/>
    <w:uiPriority w:val="99"/>
    <w:semiHidden/>
    <w:unhideWhenUsed/>
    <w:rPr>
      <w:sz w:val="20"/>
      <w:szCs w:val="20"/>
    </w:rPr>
  </w:style>
  <w:style w:type="character" w:customStyle="1" w:styleId="FootnoteTextChar">
    <w:name w:val="Footnote Text Char"/>
    <w:aliases w:val="*Footnote Text Char"/>
    <w:basedOn w:val="DefaultParagraphFont"/>
    <w:link w:val="Foot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jc w:val="left"/>
    </w:pPr>
    <w:rPr>
      <w:rFonts w:eastAsia="Times New Roman"/>
      <w:sz w:val="22"/>
      <w:szCs w:val="20"/>
    </w:rPr>
  </w:style>
  <w:style w:type="paragraph" w:customStyle="1" w:styleId="TitleCBLast">
    <w:name w:val="TitleCBLast"/>
    <w:basedOn w:val="Normal"/>
    <w:pPr>
      <w:spacing w:after="360"/>
      <w:jc w:val="center"/>
    </w:pPr>
    <w:rPr>
      <w:rFonts w:ascii="Times New Roman Bold" w:hAnsi="Times New Roman Bold" w:cstheme="minorBidi"/>
      <w:b/>
      <w:szCs w:val="22"/>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Numbered105">
    <w:name w:val="*Numbered 1 0/.5"/>
    <w:aliases w:val="N105"/>
    <w:basedOn w:val="Normal"/>
    <w:link w:val="Numbered105Char"/>
    <w:qFormat/>
    <w:pPr>
      <w:numPr>
        <w:numId w:val="4"/>
      </w:numPr>
      <w:tabs>
        <w:tab w:val="num" w:pos="1440"/>
      </w:tabs>
      <w:spacing w:after="240"/>
      <w:jc w:val="left"/>
    </w:pPr>
    <w:rPr>
      <w:rFonts w:eastAsia="Times New Roman"/>
    </w:rPr>
  </w:style>
  <w:style w:type="character" w:customStyle="1" w:styleId="Numbered105Char">
    <w:name w:val="*Numbered 1 0/.5 Char"/>
    <w:aliases w:val="N105 Char"/>
    <w:basedOn w:val="DefaultParagraphFont"/>
    <w:link w:val="Numbered105"/>
    <w:rPr>
      <w:rFonts w:ascii="Times New Roman" w:eastAsia="Times New Roman" w:hAnsi="Times New Roman" w:cs="Times New Roman"/>
      <w:sz w:val="24"/>
      <w:szCs w:val="24"/>
    </w:rPr>
  </w:style>
  <w:style w:type="character" w:customStyle="1" w:styleId="Heading2Char">
    <w:name w:val="Heading 2 Char"/>
    <w:basedOn w:val="DefaultParagraphFont"/>
    <w:link w:val="Heading2"/>
    <w:rPr>
      <w:rFonts w:ascii="Times New Roman" w:eastAsiaTheme="minorEastAsia" w:hAnsi="Times New Roman" w:cs="Times New Roman"/>
      <w:bCs/>
      <w:sz w:val="24"/>
      <w:szCs w:val="24"/>
    </w:rPr>
  </w:style>
  <w:style w:type="character" w:customStyle="1" w:styleId="Heading3Char">
    <w:name w:val="Heading 3 Char"/>
    <w:basedOn w:val="DefaultParagraphFont"/>
    <w:link w:val="Heading3"/>
    <w:rPr>
      <w:rFonts w:ascii="Times New Roman" w:eastAsiaTheme="minorEastAsia" w:hAnsi="Times New Roman" w:cs="Times New Roman"/>
      <w:bCs/>
      <w:sz w:val="24"/>
      <w:szCs w:val="24"/>
    </w:rPr>
  </w:style>
  <w:style w:type="character" w:customStyle="1" w:styleId="Heading4Char">
    <w:name w:val="Heading 4 Char"/>
    <w:basedOn w:val="DefaultParagraphFont"/>
    <w:link w:val="Heading4"/>
    <w:rPr>
      <w:rFonts w:ascii="Times New Roman" w:eastAsiaTheme="minorEastAsia" w:hAnsi="Times New Roman" w:cs="Times New Roman"/>
      <w:bCs/>
      <w:sz w:val="24"/>
      <w:szCs w:val="24"/>
    </w:rPr>
  </w:style>
  <w:style w:type="character" w:customStyle="1" w:styleId="Heading5Char">
    <w:name w:val="Heading 5 Char"/>
    <w:basedOn w:val="DefaultParagraphFont"/>
    <w:link w:val="Heading5"/>
    <w:rPr>
      <w:rFonts w:ascii="Times New Roman" w:eastAsiaTheme="minorEastAsia" w:hAnsi="Times New Roman" w:cs="Times New Roman"/>
      <w:bCs/>
      <w:sz w:val="24"/>
      <w:szCs w:val="24"/>
    </w:rPr>
  </w:style>
  <w:style w:type="character" w:customStyle="1" w:styleId="Heading6Char">
    <w:name w:val="Heading 6 Char"/>
    <w:basedOn w:val="DefaultParagraphFont"/>
    <w:link w:val="Heading6"/>
    <w:rPr>
      <w:rFonts w:ascii="Times New Roman" w:eastAsiaTheme="minorEastAsia" w:hAnsi="Times New Roman" w:cs="Times New Roman"/>
      <w:bCs/>
      <w:sz w:val="24"/>
      <w:szCs w:val="24"/>
    </w:rPr>
  </w:style>
  <w:style w:type="character" w:customStyle="1" w:styleId="Heading7Char">
    <w:name w:val="Heading 7 Char"/>
    <w:basedOn w:val="DefaultParagraphFont"/>
    <w:link w:val="Heading7"/>
    <w:rPr>
      <w:rFonts w:ascii="Times New Roman" w:eastAsiaTheme="minorEastAsia" w:hAnsi="Times New Roman" w:cs="Times New Roman"/>
      <w:bCs/>
      <w:sz w:val="24"/>
      <w:szCs w:val="24"/>
    </w:rPr>
  </w:style>
  <w:style w:type="character" w:customStyle="1" w:styleId="Heading8Char">
    <w:name w:val="Heading 8 Char"/>
    <w:basedOn w:val="DefaultParagraphFont"/>
    <w:link w:val="Heading8"/>
    <w:rPr>
      <w:rFonts w:ascii="Times New Roman" w:eastAsiaTheme="minorEastAsia" w:hAnsi="Times New Roman" w:cs="Times New Roman"/>
      <w:bCs/>
      <w:sz w:val="24"/>
      <w:szCs w:val="24"/>
    </w:rPr>
  </w:style>
  <w:style w:type="character" w:customStyle="1" w:styleId="Heading9Char">
    <w:name w:val="Heading 9 Char"/>
    <w:basedOn w:val="DefaultParagraphFont"/>
    <w:link w:val="Heading9"/>
    <w:rPr>
      <w:rFonts w:ascii="Times New Roman" w:eastAsiaTheme="minorEastAsia" w:hAnsi="Times New Roman" w:cs="Times New Roman"/>
      <w:bCs/>
      <w:sz w:val="24"/>
      <w:szCs w:val="24"/>
    </w:rPr>
  </w:style>
  <w:style w:type="character" w:customStyle="1" w:styleId="LeadInHeading1">
    <w:name w:val="LeadInHeading 1"/>
    <w:basedOn w:val="DefaultParagraphFont"/>
    <w:rPr>
      <w:b w:val="0"/>
      <w:u w:val="none"/>
    </w:rPr>
  </w:style>
  <w:style w:type="paragraph" w:styleId="TOC1">
    <w:name w:val="toc 1"/>
    <w:basedOn w:val="Normal"/>
    <w:next w:val="Normal"/>
    <w:autoRedefine/>
    <w:uiPriority w:val="39"/>
    <w:unhideWhenUsed/>
    <w:pPr>
      <w:tabs>
        <w:tab w:val="left" w:pos="1200"/>
        <w:tab w:val="right" w:leader="dot" w:pos="9350"/>
      </w:tabs>
      <w:spacing w:after="100"/>
    </w:pPr>
  </w:style>
  <w:style w:type="character" w:styleId="Hyperlink">
    <w:name w:val="Hyperlink"/>
    <w:basedOn w:val="DefaultParagraphFont"/>
    <w:uiPriority w:val="99"/>
    <w:unhideWhenUsed/>
    <w:rPr>
      <w:color w:val="0563C1" w:themeColor="hyperlink"/>
      <w:u w:val="single"/>
    </w:rPr>
  </w:style>
  <w:style w:type="paragraph" w:styleId="TOC2">
    <w:name w:val="toc 2"/>
    <w:basedOn w:val="Normal"/>
    <w:next w:val="Normal"/>
    <w:autoRedefine/>
    <w:uiPriority w:val="39"/>
    <w:semiHidden/>
    <w:unhideWhenUsed/>
    <w:pPr>
      <w:spacing w:after="100"/>
      <w:ind w:left="240"/>
    </w:pPr>
  </w:style>
  <w:style w:type="paragraph" w:styleId="TOC3">
    <w:name w:val="toc 3"/>
    <w:basedOn w:val="Normal"/>
    <w:next w:val="Normal"/>
    <w:autoRedefine/>
    <w:uiPriority w:val="39"/>
    <w:semiHidden/>
    <w:unhideWhenUsed/>
    <w:pPr>
      <w:spacing w:after="100"/>
      <w:ind w:left="480"/>
    </w:pPr>
  </w:style>
  <w:style w:type="paragraph" w:styleId="TOC4">
    <w:name w:val="toc 4"/>
    <w:basedOn w:val="Normal"/>
    <w:next w:val="Normal"/>
    <w:autoRedefine/>
    <w:uiPriority w:val="39"/>
    <w:semiHidden/>
    <w:unhideWhenUsed/>
    <w:pPr>
      <w:spacing w:after="100"/>
      <w:ind w:left="720"/>
    </w:p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paragraph" w:customStyle="1" w:styleId="BodySingleSp5Ja">
    <w:name w:val="Body Single Sp .5 J(a)"/>
    <w:basedOn w:val="Normal"/>
    <w:uiPriority w:val="99"/>
    <w:pPr>
      <w:suppressAutoHyphens/>
      <w:autoSpaceDE w:val="0"/>
      <w:autoSpaceDN w:val="0"/>
      <w:adjustRightInd w:val="0"/>
      <w:spacing w:after="240"/>
      <w:ind w:left="720" w:firstLine="720"/>
    </w:pPr>
    <w:rPr>
      <w:rFonts w:eastAsia="Times New Roman"/>
      <w:spacing w:val="-3"/>
    </w:rPr>
  </w:style>
  <w:style w:type="paragraph" w:customStyle="1" w:styleId="DocID">
    <w:name w:val="DocID"/>
    <w:basedOn w:val="Footer"/>
    <w:next w:val="Footer"/>
    <w:link w:val="DocIDChar"/>
    <w:rsid w:val="005179EE"/>
    <w:pPr>
      <w:tabs>
        <w:tab w:val="clear" w:pos="4680"/>
        <w:tab w:val="clear" w:pos="9360"/>
      </w:tabs>
      <w:jc w:val="left"/>
    </w:pPr>
    <w:rPr>
      <w:rFonts w:eastAsia="Times New Roman"/>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DocIDChar">
    <w:name w:val="DocID Char"/>
    <w:basedOn w:val="DefaultParagraphFont"/>
    <w:link w:val="DocID"/>
    <w:rsid w:val="005179EE"/>
    <w:rPr>
      <w:rFonts w:ascii="Times New Roman" w:eastAsia="Times New Roman" w:hAnsi="Times New Roman" w:cs="Times New Roman"/>
      <w:sz w:val="18"/>
      <w:szCs w:val="20"/>
      <w:lang w:val="en-US" w:eastAsia="en-US"/>
    </w:rPr>
  </w:style>
  <w:style w:type="paragraph" w:styleId="CommentSubject">
    <w:name w:val="annotation subject"/>
    <w:basedOn w:val="CommentText"/>
    <w:next w:val="CommentText"/>
    <w:link w:val="CommentSubjectChar"/>
    <w:uiPriority w:val="99"/>
    <w:semiHidden/>
    <w:unhideWhenUsed/>
    <w:rsid w:val="00BE3495"/>
    <w:rPr>
      <w:b/>
      <w:bCs/>
    </w:rPr>
  </w:style>
  <w:style w:type="character" w:customStyle="1" w:styleId="CommentSubjectChar">
    <w:name w:val="Comment Subject Char"/>
    <w:basedOn w:val="CommentTextChar"/>
    <w:link w:val="CommentSubject"/>
    <w:uiPriority w:val="99"/>
    <w:semiHidden/>
    <w:rsid w:val="00BE349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footer" Target="footer12.xm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header" Target="header19.xml"/><Relationship Id="rId47" Type="http://schemas.openxmlformats.org/officeDocument/2006/relationships/header" Target="header21.xml"/><Relationship Id="rId50" Type="http://schemas.openxmlformats.org/officeDocument/2006/relationships/footer" Target="footer16.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0.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oter" Target="footer10.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20.xml"/><Relationship Id="rId53" Type="http://schemas.openxmlformats.org/officeDocument/2006/relationships/footer" Target="footer18.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header" Target="header11.xml"/><Relationship Id="rId44" Type="http://schemas.openxmlformats.org/officeDocument/2006/relationships/footer" Target="footer14.xml"/><Relationship Id="rId52"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header" Target="header13.xml"/><Relationship Id="rId43" Type="http://schemas.openxmlformats.org/officeDocument/2006/relationships/footer" Target="footer13.xml"/><Relationship Id="rId48" Type="http://schemas.openxmlformats.org/officeDocument/2006/relationships/header" Target="header22.xml"/><Relationship Id="rId8" Type="http://schemas.openxmlformats.org/officeDocument/2006/relationships/settings" Target="settings.xml"/><Relationship Id="rId51" Type="http://schemas.openxmlformats.org/officeDocument/2006/relationships/header" Target="header2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header" Target="header16.xml"/><Relationship Id="rId46" Type="http://schemas.openxmlformats.org/officeDocument/2006/relationships/footer" Target="footer15.xml"/><Relationship Id="rId20" Type="http://schemas.openxmlformats.org/officeDocument/2006/relationships/header" Target="header4.xml"/><Relationship Id="rId41" Type="http://schemas.openxmlformats.org/officeDocument/2006/relationships/header" Target="header1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8.xml"/><Relationship Id="rId36" Type="http://schemas.openxmlformats.org/officeDocument/2006/relationships/header" Target="header14.xml"/><Relationship Id="rId49"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EF96B9422524384606CE0131B97B6" ma:contentTypeVersion="12" ma:contentTypeDescription="Create a new document." ma:contentTypeScope="" ma:versionID="6bbf64c76aaccb779beca659ac2a2427">
  <xs:schema xmlns:xsd="http://www.w3.org/2001/XMLSchema" xmlns:xs="http://www.w3.org/2001/XMLSchema" xmlns:p="http://schemas.microsoft.com/office/2006/metadata/properties" xmlns:ns2="4da741be-63cc-47cd-aac8-fb3b8765f4e8" xmlns:ns3="4e8a099b-b895-49da-9b94-c5288146f212" targetNamespace="http://schemas.microsoft.com/office/2006/metadata/properties" ma:root="true" ma:fieldsID="67c5e94544355cedead0f62c9a83f713" ns2:_="" ns3:_="">
    <xs:import namespace="4da741be-63cc-47cd-aac8-fb3b8765f4e8"/>
    <xs:import namespace="4e8a099b-b895-49da-9b94-c5288146f212"/>
    <xs:element name="properties">
      <xs:complexType>
        <xs:sequence>
          <xs:element name="documentManagement">
            <xs:complexType>
              <xs:all>
                <xs:element ref="ns2:MediaServiceMetadata" minOccurs="0"/>
                <xs:element ref="ns2:MediaServiceFastMetadata" minOccurs="0"/>
                <xs:element ref="ns2:MediaServiceSearchProperties" minOccurs="0"/>
                <xs:element ref="ns2:MediaServiceDateTaken" minOccurs="0"/>
                <xs:element ref="ns2:MediaServiceGenerationTime" minOccurs="0"/>
                <xs:element ref="ns2:MediaServiceEventHashCode" minOccurs="0"/>
                <xs:element ref="ns2:MediaLengthInSeconds" minOccurs="0"/>
                <xs:element ref="ns2:lcf76f155ced4ddcb4097134ff3c332f" minOccurs="0"/>
                <xs:element ref="ns3:TaxCatchAll" minOccurs="0"/>
                <xs:element ref="ns2:MediaServiceOCR" minOccurs="0"/>
                <xs:element ref="ns2:MediaServiceLocat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4da741be-63cc-47cd-aac8-fb3b8765f4e8" elementFormDefault="qualified">
    <xs:import namespace="http://schemas.microsoft.com/office/2006/documentManagement/types"/>
    <xs:import namespace="http://schemas.microsoft.com/office/infopath/2007/PartnerControls"/>
    <xs:element name="MediaServiceMetadata" ma:index="8" nillable="true" ma:displayName="MediaServiceMetadata" ma:hidden="true" ma:internalName="MediaServiceMetadata" ma:readOnly="true">
      <xs:simpleType>
        <xs:restriction base="dms:Note"/>
      </xs:simpleType>
    </xs:element>
    <xs:element name="MediaServiceFastMetadata" ma:index="9" nillable="true" ma:displayName="MediaServiceFastMetadata" ma:hidden="true" ma:internalName="MediaServiceFastMetadata" ma:readOnly="true">
      <xs:simpleType>
        <xs:restriction base="dms:Note"/>
      </xs:simpleType>
    </xs:element>
    <xs:element name="MediaServiceSearchProperties" ma:index="10" nillable="true" ma:displayName="MediaServiceSearchProperties" ma:hidden="true" ma:internalName="MediaServiceSearchProperties" ma:readOnly="true">
      <xs:simpleType>
        <xs:restriction base="dms:Note"/>
      </xs:simpleType>
    </xs:element>
    <xs:element name="MediaServiceDateTaken" ma:index="11" nillable="true" ma:displayName="MediaServiceDateTaken" ma:hidden="true" ma:indexed="true" ma:internalName="MediaServiceDateTaken" ma:readOnly="true">
      <xs:simpleType>
        <xs:restriction base="dms:Text"/>
      </xs:simpleType>
    </xs:element>
    <xs:element name="MediaServiceGenerationTime" ma:index="12" nillable="true" ma:displayName="MediaServiceGenerationTime" ma:hidden="true" ma:internalName="MediaServiceGenerationTime" ma:readOnly="true">
      <xs:simpleType>
        <xs:restriction base="dms:Text"/>
      </xs:simpleType>
    </xs:element>
    <xs:element name="MediaServiceEventHashCode" ma:index="13" nillable="true" ma:displayName="MediaServiceEventHashCode" ma:hidden="true" ma:internalName="MediaServiceEventHashCode" ma:readOnly="true">
      <xs:simpleType>
        <xs:restriction base="dms:Text"/>
      </xs:simpleType>
    </xs:element>
    <xs:element name="MediaLengthInSeconds" ma:index="14" nillable="true" ma:displayName="MediaLengthInSeconds" ma:hidden="true" ma:internalName="MediaLengthInSeconds" ma:readOnly="true">
      <xs:simpleType>
        <xs:restriction base="dms:Unknown"/>
      </xs:simpleType>
    </xs:element>
    <xs: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7fa515-11b6-4fb1-a020-97147b373a2c" ma:termSetId="09814cd3-568e-fe90-9814-8d621ff8fb84" ma:anchorId="fba54fb3-c3e1-fe81-a776-ca4b69148c4d" ma:open="true" ma:isKeyword="false">
      <xs:complexType>
        <xs:sequence>
          <xs:element ref="pc:Terms" minOccurs="0" maxOccurs="1"/>
        </xs:sequence>
      </xs:complexType>
    </xs:element>
    <xs:element name="MediaServiceOCR" ma:index="18" nillable="true" ma:displayName="Extracted Text" ma:internalName="MediaServiceOCR" ma:readOnly="true">
      <xs:simpleType>
        <xs:restriction base="dms:Note">
          <xs:maxLength value="255"/>
        </xs:restriction>
      </xs:simpleType>
    </xs:element>
    <xs:element name="MediaServiceLocation" ma:index="19" nillable="true" ma:displayName="Location" ma:description="" ma:indexed="true" ma:internalName="MediaServiceLocation" ma:readOnly="true">
      <xs:simpleType>
        <xs:restriction base="dms:Text"/>
      </xs:simpleType>
    </xs:element>
  </xs:schema>
  <xs:schema xmlns:xsd="http://www.w3.org/2001/XMLSchema" xmlns:xs="http://www.w3.org/2001/XMLSchema" xmlns:dms="http://schemas.microsoft.com/office/2006/documentManagement/types" xmlns:pc="http://schemas.microsoft.com/office/infopath/2007/PartnerControls" targetNamespace="4e8a099b-b895-49da-9b94-c5288146f212" elementFormDefault="qualified">
    <xs:import namespace="http://schemas.microsoft.com/office/2006/documentManagement/types"/>
    <xs:import namespace="http://schemas.microsoft.com/office/infopath/2007/PartnerControls"/>
    <xs:element name="TaxCatchAll" ma:index="17" nillable="true" ma:displayName="Taxonomy Catch All Column" ma:hidden="true" ma:list="{dca5302f-0ae1-4248-91d6-2a8cac5cf743}" ma:internalName="TaxCatchAll" ma:showField="CatchAllData" ma:web="4e8a099b-b895-49da-9b94-c5288146f212">
      <xs:complexType>
        <xs:complexContent>
          <xs:extension base="dms:MultiChoiceLookup">
            <xs:sequence>
              <xs:element name="Value" type="dms:Lookup" maxOccurs="unbounded" minOccurs="0" nillable="true"/>
            </xs:sequence>
          </xs:extension>
        </xs:complexContent>
      </xs:complex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e8a099b-b895-49da-9b94-c5288146f212" xsi:nil="true"/>
    <lcf76f155ced4ddcb4097134ff3c332f xmlns="4da741be-63cc-47cd-aac8-fb3b8765f4e8">
      <Terms xmlns="http://schemas.microsoft.com/office/infopath/2007/PartnerControls"/>
    </lcf76f155ced4ddcb4097134ff3c332f>
  </documentManagement>
</p:properties>
</file>

<file path=customXml/item4.xml><?xml version="1.0" encoding="utf-8"?>
<properties xmlns="http://www.imanage.com/work/xmlschema">
  <documentid>DINSMORE!68788382.1</documentid>
  <senderid>RSTAPLES</senderid>
  <senderemail>REGINALD.STAPLES@DINSMORE.COM</senderemail>
  <lastmodified>2026-04-30T23:48:00.0000000-04:00</lastmodified>
  <database>DINSMORE</database>
</propertie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7BE6C-231B-4D3B-BB62-864F54CCC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741be-63cc-47cd-aac8-fb3b8765f4e8"/>
    <ds:schemaRef ds:uri="4e8a099b-b895-49da-9b94-c5288146f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69E42-9A2F-4448-A6EC-D2C8C9845152}">
  <ds:schemaRefs>
    <ds:schemaRef ds:uri="http://schemas.openxmlformats.org/officeDocument/2006/bibliography"/>
  </ds:schemaRefs>
</ds:datastoreItem>
</file>

<file path=customXml/itemProps3.xml><?xml version="1.0" encoding="utf-8"?>
<ds:datastoreItem xmlns:ds="http://schemas.openxmlformats.org/officeDocument/2006/customXml" ds:itemID="{942A6202-743E-4064-98DB-4326500B02BA}">
  <ds:schemaRefs>
    <ds:schemaRef ds:uri="http://schemas.microsoft.com/office/2006/metadata/properties"/>
    <ds:schemaRef ds:uri="http://schemas.microsoft.com/office/infopath/2007/PartnerControls"/>
    <ds:schemaRef ds:uri="4e8a099b-b895-49da-9b94-c5288146f212"/>
    <ds:schemaRef ds:uri="4da741be-63cc-47cd-aac8-fb3b8765f4e8"/>
  </ds:schemaRefs>
</ds:datastoreItem>
</file>

<file path=customXml/itemProps4.xml><?xml version="1.0" encoding="utf-8"?>
<ds:datastoreItem xmlns:ds="http://schemas.openxmlformats.org/officeDocument/2006/customXml" ds:itemID="{4EB107CC-B33A-4846-AFC2-3ED6AD2CA116}">
  <ds:schemaRefs>
    <ds:schemaRef ds:uri="http://www.imanage.com/work/xmlschema"/>
  </ds:schemaRefs>
</ds:datastoreItem>
</file>

<file path=customXml/itemProps5.xml><?xml version="1.0" encoding="utf-8"?>
<ds:datastoreItem xmlns:ds="http://schemas.openxmlformats.org/officeDocument/2006/customXml" ds:itemID="{7A9189A0-28ED-4571-BA54-63AA53F872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20221</Words>
  <Characters>115263</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2026-06-05T14:22:00Z</dcterms:created>
  <dcterms:modified xsi:type="dcterms:W3CDTF">2026-06-05T14:22:00Z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PARSONSJ</vt:lpwstr>
  </property>
  <property fmtid="{D5CDD505-2E9C-101B-9397-08002B2CF9AE}" pid="3" name="ClientName">
    <vt:lpwstr>BOONE COUNTY BOARD OF EDUCATION</vt:lpwstr>
  </property>
  <property fmtid="{D5CDD505-2E9C-101B-9397-08002B2CF9AE}" pid="4" name="ClientNumber">
    <vt:lpwstr>BO5925</vt:lpwstr>
  </property>
  <property fmtid="{D5CDD505-2E9C-101B-9397-08002B2CF9AE}" pid="5" name="ContentTypeId">
    <vt:lpwstr>0x010100B05EF96B9422524384606CE0131B97B6</vt:lpwstr>
  </property>
  <property fmtid="{D5CDD505-2E9C-101B-9397-08002B2CF9AE}" pid="6" name="CUS_DocIDActiveBits">
    <vt:lpwstr>98304</vt:lpwstr>
  </property>
  <property fmtid="{D5CDD505-2E9C-101B-9397-08002B2CF9AE}" pid="7" name="CUS_DocIDChunk0">
    <vt:lpwstr>15613339.v3</vt:lpwstr>
  </property>
  <property fmtid="{D5CDD505-2E9C-101B-9397-08002B2CF9AE}" pid="8" name="CUS_DocIDLocation">
    <vt:lpwstr>END_OF_DOCUMENT</vt:lpwstr>
  </property>
  <property fmtid="{D5CDD505-2E9C-101B-9397-08002B2CF9AE}" pid="9" name="CUS_DocIDReference">
    <vt:lpwstr>endOfDocument</vt:lpwstr>
  </property>
  <property fmtid="{D5CDD505-2E9C-101B-9397-08002B2CF9AE}" pid="10" name="CUS_DocIDString">
    <vt:lpwstr>15613339.v3</vt:lpwstr>
  </property>
  <property fmtid="{D5CDD505-2E9C-101B-9397-08002B2CF9AE}" pid="11" name="DatabaseName">
    <vt:lpwstr>IMANAGE</vt:lpwstr>
  </property>
  <property fmtid="{D5CDD505-2E9C-101B-9397-08002B2CF9AE}" pid="12" name="DocID">
    <vt:lpwstr>15613339.1</vt:lpwstr>
  </property>
  <property fmtid="{D5CDD505-2E9C-101B-9397-08002B2CF9AE}" pid="13" name="DocumentNumber">
    <vt:lpwstr>15613339</vt:lpwstr>
  </property>
  <property fmtid="{D5CDD505-2E9C-101B-9397-08002B2CF9AE}" pid="14" name="DocumentVersion">
    <vt:lpwstr>3</vt:lpwstr>
  </property>
  <property fmtid="{D5CDD505-2E9C-101B-9397-08002B2CF9AE}" pid="15" name="EditDate">
    <vt:lpwstr>6/5/2026 1:08:49 PM</vt:lpwstr>
  </property>
  <property fmtid="{D5CDD505-2E9C-101B-9397-08002B2CF9AE}" pid="16" name="EditTime">
    <vt:lpwstr/>
  </property>
  <property fmtid="{D5CDD505-2E9C-101B-9397-08002B2CF9AE}" pid="17" name="GrammarlyDocumentId">
    <vt:lpwstr>04a027ed33422d47cbe0a4e2438dcd9a857c28f5531cd0dcfd38b8aef76f62c7</vt:lpwstr>
  </property>
  <property fmtid="{D5CDD505-2E9C-101B-9397-08002B2CF9AE}" pid="18" name="hydoc106347014210d4af">
    <vt:lpwstr>019e95d6-b1e3-7dc9-86af-bdf01a1f962f</vt:lpwstr>
  </property>
  <property fmtid="{D5CDD505-2E9C-101B-9397-08002B2CF9AE}" pid="19" name="InUseBy">
    <vt:lpwstr>SCHOFIEN</vt:lpwstr>
  </property>
  <property fmtid="{D5CDD505-2E9C-101B-9397-08002B2CF9AE}" pid="20" name="IsiManageWork">
    <vt:lpwstr>True</vt:lpwstr>
  </property>
  <property fmtid="{D5CDD505-2E9C-101B-9397-08002B2CF9AE}" pid="21" name="MatterName">
    <vt:lpwstr>Early Childhood Center Project</vt:lpwstr>
  </property>
  <property fmtid="{D5CDD505-2E9C-101B-9397-08002B2CF9AE}" pid="22" name="MatterNumber">
    <vt:lpwstr>IR0010</vt:lpwstr>
  </property>
  <property fmtid="{D5CDD505-2E9C-101B-9397-08002B2CF9AE}" pid="23" name="TypistName">
    <vt:lpwstr>FISHERT</vt:lpwstr>
  </property>
</Properties>
</file>