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The submission of the district funding assurances declares that our district complies with the assurances listed in the assurance document. The assurances consist of 20 components, including various questions ensuring Garrard County Schools complies with state and federal laws, provisions, and guidelines. The assurances must be submitted in GMAP and approved by the board as reflected in the board minutes. The superintendent must upload a statement once the assurances are board-approved in GMAP stating that board approval has been met. The following components are included in the assurances: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Local Education Agency: General Assurances</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Children in Foster Care</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Use of Physical Restraint and Seclusion in Public Schools (704 KAR 7:160) Local Education Agency (LEA) Assurances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1, Part A Assurances: Improving Basic Programs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1, Part C Assurances: Education of Migratory Children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1, Part D Subpart 2 Assurances: Neglected and Delinquent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2, Part A Assurances: Supporting Effective Instruction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3, Part A: English Language Learners Assurances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4, Part A Assurances: Student Support and Academic Enrichment Grants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Every Student Succeeds Act (ESSA) Title 5, Part B: Rural and Low-income School Program Assurances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McKinney-Vento Homeless Assistance Act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Strengthening Career and Technical Education for the 21</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Century Act (Perkins V)</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Individuals with Disabilities Act (IDEA) Part B Assurances: Basic and Preschool</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Child Nutrition and WIC Reauthorization Act of 2010, Sec 204 Assurance: Local Wellness Policies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State Preschool Program Assurances (Flexible Focus Fund)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Professional Learning Assurances (Flexible Focus Fund)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Textbooks and Instructional Materials Assurances (Flexible Focus Fund)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Gifted and Talented Assurances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Extended School Services (ESS) Assurances (Flexible Focus Fund)</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KY ED Tech System (KETS) Assurances and Universal Service Admin Company (USAC) E-Rate Assurances</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Garrard County District Funding Assurances</w:t>
    </w:r>
  </w:p>
  <w:p w:rsidR="00000000" w:rsidDel="00000000" w:rsidP="00000000" w:rsidRDefault="00000000" w:rsidRPr="00000000" w14:paraId="00000019">
    <w:pPr>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2026-27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C11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EegfhCtPaYgmiD6ZgRQHevp9xQ==">CgMxLjAyCGguZ2pkZ3hzOAByITFXaTNSRWtfOWJVNGh6NUVZeml5aURiVkc4UGJfNXZPRQ==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2020-10-28T13:54:00Z</dcterms:created>
  <dc:creator>Grasham, Kalem</dc:creator>
</cp:coreProperties>
</file>