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5943600" cy="18542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54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On May 20, 2026, the Bourbon County Board of Education approved the FY 2025 budget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revision in the amount of $140,000 to support the purchase of a school bus.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________________________</w:t>
        <w:tab/>
        <w:tab/>
        <w:tab/>
        <w:tab/>
        <w:tab/>
        <w:t xml:space="preserve">_____________________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Bradley Purcell </w:t>
        <w:tab/>
        <w:tab/>
        <w:tab/>
        <w:tab/>
        <w:tab/>
        <w:tab/>
        <w:tab/>
        <w:tab/>
        <w:t xml:space="preserve">Date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Board Chair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