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2AF8" w:rsidRDefault="00940B31">
      <w:pPr>
        <w:spacing w:before="240"/>
        <w:rPr>
          <w:b/>
          <w:bCs/>
          <w:sz w:val="24"/>
          <w:szCs w:val="24"/>
        </w:rPr>
      </w:pPr>
      <w:r>
        <w:rPr>
          <w:b/>
          <w:bCs/>
          <w:sz w:val="24"/>
          <w:szCs w:val="24"/>
        </w:rPr>
        <w:t>THIS IS A DECISION PAPER</w:t>
      </w:r>
    </w:p>
    <w:p w14:paraId="00000002" w14:textId="77777777" w:rsidR="00592AF8" w:rsidRDefault="00940B31">
      <w:pPr>
        <w:spacing w:before="240"/>
        <w:rPr>
          <w:b/>
          <w:bCs/>
          <w:sz w:val="24"/>
          <w:szCs w:val="24"/>
        </w:rPr>
      </w:pPr>
      <w:r>
        <w:rPr>
          <w:b/>
          <w:bCs/>
          <w:sz w:val="24"/>
          <w:szCs w:val="24"/>
        </w:rPr>
        <w:t>TO:</w:t>
      </w:r>
      <w:r>
        <w:rPr>
          <w:b/>
          <w:bCs/>
          <w:sz w:val="24"/>
          <w:szCs w:val="24"/>
        </w:rPr>
        <w:tab/>
      </w:r>
      <w:r>
        <w:rPr>
          <w:b/>
          <w:bCs/>
          <w:sz w:val="24"/>
          <w:szCs w:val="24"/>
        </w:rPr>
        <w:tab/>
        <w:t xml:space="preserve">Hardin County Board of Education </w:t>
      </w:r>
    </w:p>
    <w:p w14:paraId="00000003" w14:textId="77777777" w:rsidR="00592AF8" w:rsidRDefault="00940B31">
      <w:pPr>
        <w:spacing w:before="240"/>
        <w:rPr>
          <w:b/>
          <w:bCs/>
          <w:sz w:val="24"/>
          <w:szCs w:val="24"/>
        </w:rPr>
      </w:pPr>
      <w:r>
        <w:rPr>
          <w:b/>
          <w:bCs/>
          <w:sz w:val="24"/>
          <w:szCs w:val="24"/>
        </w:rPr>
        <w:t xml:space="preserve">FROM: </w:t>
      </w:r>
      <w:r>
        <w:rPr>
          <w:b/>
          <w:bCs/>
          <w:sz w:val="24"/>
          <w:szCs w:val="24"/>
        </w:rPr>
        <w:tab/>
        <w:t xml:space="preserve">Teresa Morgan, Superintendent </w:t>
      </w:r>
    </w:p>
    <w:p w14:paraId="00000004" w14:textId="77777777" w:rsidR="00592AF8" w:rsidRDefault="00940B31">
      <w:pPr>
        <w:spacing w:before="240"/>
        <w:rPr>
          <w:b/>
          <w:bCs/>
          <w:sz w:val="24"/>
          <w:szCs w:val="24"/>
        </w:rPr>
      </w:pPr>
      <w:r>
        <w:rPr>
          <w:b/>
          <w:bCs/>
          <w:sz w:val="24"/>
          <w:szCs w:val="24"/>
        </w:rPr>
        <w:t xml:space="preserve">DATE: </w:t>
      </w:r>
      <w:r>
        <w:rPr>
          <w:b/>
          <w:bCs/>
          <w:sz w:val="24"/>
          <w:szCs w:val="24"/>
        </w:rPr>
        <w:tab/>
        <w:t xml:space="preserve">May 14, 2026 </w:t>
      </w:r>
    </w:p>
    <w:p w14:paraId="00000005" w14:textId="77777777" w:rsidR="00592AF8" w:rsidRDefault="00940B31">
      <w:pPr>
        <w:spacing w:before="240"/>
        <w:rPr>
          <w:b/>
          <w:bCs/>
          <w:sz w:val="24"/>
          <w:szCs w:val="24"/>
        </w:rPr>
      </w:pPr>
      <w:r>
        <w:rPr>
          <w:b/>
          <w:bCs/>
          <w:sz w:val="24"/>
          <w:szCs w:val="24"/>
        </w:rPr>
        <w:t xml:space="preserve">SUBJECT: </w:t>
      </w:r>
      <w:r>
        <w:rPr>
          <w:b/>
          <w:bCs/>
          <w:sz w:val="24"/>
          <w:szCs w:val="24"/>
        </w:rPr>
        <w:tab/>
      </w:r>
      <w:r>
        <w:rPr>
          <w:b/>
          <w:bCs/>
          <w:sz w:val="24"/>
          <w:szCs w:val="24"/>
        </w:rPr>
        <w:t>Recommended changes to Salaries and Positions for the 26-27 SY</w:t>
      </w:r>
    </w:p>
    <w:p w14:paraId="00000006" w14:textId="77777777" w:rsidR="00592AF8" w:rsidRDefault="00592AF8">
      <w:pPr>
        <w:rPr>
          <w:color w:val="1F1F1F"/>
        </w:rPr>
      </w:pPr>
    </w:p>
    <w:p w14:paraId="00000007" w14:textId="77777777" w:rsidR="00592AF8" w:rsidRDefault="00940B31">
      <w:pPr>
        <w:pStyle w:val="Heading2"/>
        <w:keepNext w:val="0"/>
        <w:keepLines w:val="0"/>
        <w:spacing w:before="0"/>
        <w:rPr>
          <w:i/>
          <w:iCs/>
          <w:color w:val="1F1F1F"/>
          <w:sz w:val="26"/>
          <w:szCs w:val="26"/>
          <w:u w:val="single"/>
        </w:rPr>
      </w:pPr>
      <w:bookmarkStart w:id="0" w:name="_p9bxy9ffp2bd" w:colFirst="0" w:colLast="0"/>
      <w:bookmarkEnd w:id="0"/>
      <w:r>
        <w:rPr>
          <w:i/>
          <w:iCs/>
          <w:color w:val="1F1F1F"/>
          <w:sz w:val="26"/>
          <w:szCs w:val="26"/>
          <w:u w:val="single"/>
        </w:rPr>
        <w:t>Staffing Alignment</w:t>
      </w:r>
    </w:p>
    <w:p w14:paraId="00000008" w14:textId="77777777" w:rsidR="00592AF8" w:rsidRDefault="00940B31">
      <w:pPr>
        <w:rPr>
          <w:b/>
          <w:bCs/>
          <w:i/>
          <w:iCs/>
        </w:rPr>
      </w:pPr>
      <w:r>
        <w:rPr>
          <w:b/>
          <w:bCs/>
          <w:i/>
          <w:iCs/>
        </w:rPr>
        <w:t>Clerks</w:t>
      </w:r>
    </w:p>
    <w:p w14:paraId="00000009" w14:textId="77777777" w:rsidR="00592AF8" w:rsidRDefault="00940B31">
      <w:pPr>
        <w:spacing w:before="240" w:after="240"/>
        <w:rPr>
          <w:color w:val="1F1F1F"/>
        </w:rPr>
      </w:pPr>
      <w:r>
        <w:t>We propose</w:t>
      </w:r>
      <w:r>
        <w:rPr>
          <w:color w:val="1F1F1F"/>
        </w:rPr>
        <w:t xml:space="preserve"> an adjustment to the daily schedule for High School Clerks, increasing their hours from 6.75 to 7.00 hours. This shift is designed to align clerical availability with the standard teacher schedule and peak building activity. By extending these hours, we ensure that administrative support is available to manage parent inquiries, student needs, and incoming calls during the critical windows immediately before and after the instructional day. This change specifically targets the high school level to better re</w:t>
      </w:r>
      <w:r>
        <w:rPr>
          <w:color w:val="1F1F1F"/>
        </w:rPr>
        <w:t xml:space="preserve">flect the unique operational demands of those campuses. The estimated annual cost associated with this adjustment is $14,155 from general funds. </w:t>
      </w:r>
    </w:p>
    <w:p w14:paraId="0000000A" w14:textId="77777777" w:rsidR="00592AF8" w:rsidRDefault="00940B31">
      <w:pPr>
        <w:spacing w:before="240" w:after="240"/>
        <w:rPr>
          <w:b/>
          <w:bCs/>
          <w:i/>
          <w:iCs/>
          <w:color w:val="1F1F1F"/>
        </w:rPr>
      </w:pPr>
      <w:r>
        <w:rPr>
          <w:b/>
          <w:bCs/>
          <w:i/>
          <w:iCs/>
          <w:color w:val="1F1F1F"/>
        </w:rPr>
        <w:t>Family Resource Coordinator</w:t>
      </w:r>
    </w:p>
    <w:p w14:paraId="0000000B" w14:textId="77777777" w:rsidR="00592AF8" w:rsidRDefault="00940B31">
      <w:pPr>
        <w:spacing w:before="240" w:after="240"/>
        <w:rPr>
          <w:color w:val="1F1F1F"/>
        </w:rPr>
      </w:pPr>
      <w:r>
        <w:rPr>
          <w:color w:val="1F1F1F"/>
        </w:rPr>
        <w:t>To further our goal of district-wide consistency, we request to increase the expected hours for Family Resource Coordinators from 6.50 to 7.00 hours. As salaried professionals, these coordinators play a vital role in bridging the gap between the school and the community. Aligning their schedules with the standard school day ensures they are readily accessible to assist students and families during regular hours. This adjustment eliminates discrepancies in availability and reinforces a unified standard of se</w:t>
      </w:r>
      <w:r>
        <w:rPr>
          <w:color w:val="1F1F1F"/>
        </w:rPr>
        <w:t>rvice across all district sites.</w:t>
      </w:r>
    </w:p>
    <w:p w14:paraId="0000000C" w14:textId="77777777" w:rsidR="00592AF8" w:rsidRDefault="00940B31">
      <w:pPr>
        <w:spacing w:before="240"/>
        <w:rPr>
          <w:i/>
          <w:iCs/>
          <w:color w:val="1F1F1F"/>
        </w:rPr>
      </w:pPr>
      <w:r>
        <w:rPr>
          <w:b/>
          <w:bCs/>
          <w:i/>
          <w:iCs/>
          <w:color w:val="1F1F1F"/>
        </w:rPr>
        <w:t>Directors</w:t>
      </w:r>
      <w:r>
        <w:rPr>
          <w:i/>
          <w:iCs/>
          <w:color w:val="1F1F1F"/>
        </w:rPr>
        <w:t xml:space="preserve"> </w:t>
      </w:r>
    </w:p>
    <w:p w14:paraId="0000000D" w14:textId="77777777" w:rsidR="00592AF8" w:rsidRDefault="00940B31">
      <w:pPr>
        <w:spacing w:before="240" w:after="240"/>
        <w:rPr>
          <w:color w:val="1F1F1F"/>
        </w:rPr>
      </w:pPr>
      <w:r>
        <w:rPr>
          <w:color w:val="1F1F1F"/>
        </w:rPr>
        <w:t>To ensure equitable expectations across our leadership team, we are requesting to standardize the minimum workday for all Directors. Currently, a disparity exists between Classified Directors (7.5 hours) and Certified Directors (7.0 hours). We propose a uniform minimum requirement of 7.5 hours for all salaried Director positions. Establishing this consistent baseline reflects the high level of responsibility inherent in these roles and ensures that leadership availability remains balanced and predictable ac</w:t>
      </w:r>
      <w:r>
        <w:rPr>
          <w:color w:val="1F1F1F"/>
        </w:rPr>
        <w:t>ross all departments.</w:t>
      </w:r>
    </w:p>
    <w:p w14:paraId="0000000E" w14:textId="77777777" w:rsidR="00592AF8" w:rsidRDefault="00592AF8">
      <w:pPr>
        <w:spacing w:before="240" w:after="240"/>
        <w:rPr>
          <w:b/>
          <w:bCs/>
          <w:i/>
          <w:iCs/>
          <w:color w:val="1F1F1F"/>
        </w:rPr>
      </w:pPr>
    </w:p>
    <w:p w14:paraId="0000000F" w14:textId="77777777" w:rsidR="00592AF8" w:rsidRDefault="00592AF8">
      <w:pPr>
        <w:spacing w:before="240" w:after="240"/>
        <w:rPr>
          <w:b/>
          <w:bCs/>
          <w:i/>
          <w:iCs/>
          <w:color w:val="1F1F1F"/>
        </w:rPr>
      </w:pPr>
    </w:p>
    <w:p w14:paraId="00000010" w14:textId="77777777" w:rsidR="00592AF8" w:rsidRDefault="00940B31">
      <w:pPr>
        <w:spacing w:before="240" w:after="240"/>
        <w:rPr>
          <w:b/>
          <w:bCs/>
          <w:i/>
          <w:iCs/>
          <w:color w:val="1F1F1F"/>
        </w:rPr>
      </w:pPr>
      <w:r>
        <w:rPr>
          <w:b/>
          <w:bCs/>
          <w:i/>
          <w:iCs/>
          <w:color w:val="1F1F1F"/>
        </w:rPr>
        <w:lastRenderedPageBreak/>
        <w:t>Adjusting Middle School Principal Stipends</w:t>
      </w:r>
    </w:p>
    <w:p w14:paraId="00000011" w14:textId="77777777" w:rsidR="00592AF8" w:rsidRDefault="00940B31">
      <w:pPr>
        <w:spacing w:before="240" w:after="240"/>
        <w:rPr>
          <w:color w:val="1F1F1F"/>
        </w:rPr>
      </w:pPr>
      <w:r>
        <w:rPr>
          <w:color w:val="1F1F1F"/>
        </w:rPr>
        <w:t>Middle School Principals currently receive the same stipend as an Elementary Principal.  The scope of responsibilities associated with the middle school role more closely reflects a position that falls between the elementary and high school levels. We are requesting to transition this to a median rate between the Elementary and High School levels to reflect the increased operational demands. Middle Schools manage a schedule that consists of competitive athletics, performing arts, and a significant amount of</w:t>
      </w:r>
      <w:r>
        <w:rPr>
          <w:color w:val="1F1F1F"/>
        </w:rPr>
        <w:t xml:space="preserve"> after-hours responsibility. These responsibilities require consistent evening and occasional weekend commitments throughout the school year. In addition, middle schools serve a unique student population that requires increased administrative support due to academic and social transitions.  To more accurately reflect these responsibilities, we are requesting an adjustment of the M.S. Principal Stipend to a level that represents a median between the current Elementary and High School Principal Stipend of $16</w:t>
      </w:r>
      <w:r>
        <w:rPr>
          <w:color w:val="1F1F1F"/>
        </w:rPr>
        <w:t xml:space="preserve">,100.    </w:t>
      </w:r>
    </w:p>
    <w:p w14:paraId="00000012" w14:textId="77777777" w:rsidR="00592AF8" w:rsidRDefault="00940B31">
      <w:pPr>
        <w:spacing w:before="240" w:after="240"/>
        <w:rPr>
          <w:b/>
          <w:bCs/>
          <w:i/>
          <w:iCs/>
          <w:color w:val="1F1F1F"/>
        </w:rPr>
      </w:pPr>
      <w:r>
        <w:rPr>
          <w:b/>
          <w:bCs/>
          <w:i/>
          <w:iCs/>
          <w:color w:val="1F1F1F"/>
        </w:rPr>
        <w:t>Pesticide Certification/License Stipend</w:t>
      </w:r>
    </w:p>
    <w:p w14:paraId="00000013" w14:textId="77777777" w:rsidR="00592AF8" w:rsidRDefault="00940B31">
      <w:pPr>
        <w:spacing w:before="240" w:after="240"/>
        <w:rPr>
          <w:b/>
          <w:bCs/>
          <w:i/>
          <w:iCs/>
          <w:color w:val="1F1F1F"/>
        </w:rPr>
      </w:pPr>
      <w:r>
        <w:rPr>
          <w:color w:val="1F1F1F"/>
        </w:rPr>
        <w:t>Currently, the district utilizes external lawn services for specialized treatments. We are requesting approval to add $1,000 stipend for up to 2 employees to have pesticide certification/license.  This investment will transition specialized grounds maintenance in-house, and reduce our reliance on external vendors. By implementing this stipend, it is a strategic move that exchanges one-time professional development costs for permanent, recurring savings in our maintenance budget. This will be paid from gener</w:t>
      </w:r>
      <w:r>
        <w:rPr>
          <w:color w:val="1F1F1F"/>
        </w:rPr>
        <w:t xml:space="preserve">al funds. </w:t>
      </w:r>
    </w:p>
    <w:p w14:paraId="00000014" w14:textId="77777777" w:rsidR="00592AF8" w:rsidRDefault="00592AF8">
      <w:pPr>
        <w:spacing w:before="240" w:after="240"/>
        <w:rPr>
          <w:b/>
          <w:bCs/>
          <w:i/>
          <w:iCs/>
          <w:color w:val="1F1F1F"/>
        </w:rPr>
      </w:pPr>
    </w:p>
    <w:p w14:paraId="00000015" w14:textId="77777777" w:rsidR="00592AF8" w:rsidRDefault="00940B31">
      <w:pPr>
        <w:spacing w:before="240" w:after="240"/>
        <w:rPr>
          <w:i/>
          <w:iCs/>
          <w:color w:val="1F1F1F"/>
          <w:sz w:val="26"/>
          <w:szCs w:val="26"/>
          <w:u w:val="single"/>
        </w:rPr>
      </w:pPr>
      <w:r>
        <w:rPr>
          <w:i/>
          <w:iCs/>
          <w:color w:val="1F1F1F"/>
          <w:sz w:val="26"/>
          <w:szCs w:val="26"/>
          <w:u w:val="single"/>
        </w:rPr>
        <w:t>New Positions</w:t>
      </w:r>
    </w:p>
    <w:p w14:paraId="00000016" w14:textId="77777777" w:rsidR="00592AF8" w:rsidRDefault="00940B31">
      <w:pPr>
        <w:spacing w:before="240"/>
        <w:rPr>
          <w:b/>
          <w:bCs/>
          <w:i/>
          <w:iCs/>
          <w:color w:val="1F1F1F"/>
        </w:rPr>
      </w:pPr>
      <w:r>
        <w:rPr>
          <w:b/>
          <w:bCs/>
          <w:i/>
          <w:iCs/>
          <w:color w:val="1F1F1F"/>
        </w:rPr>
        <w:t>Dance Team Coach - High School</w:t>
      </w:r>
    </w:p>
    <w:p w14:paraId="00000017" w14:textId="77777777" w:rsidR="00592AF8" w:rsidRDefault="00940B31">
      <w:pPr>
        <w:spacing w:before="240"/>
        <w:rPr>
          <w:color w:val="1F1F1F"/>
        </w:rPr>
      </w:pPr>
      <w:r>
        <w:rPr>
          <w:color w:val="1F1F1F"/>
        </w:rPr>
        <w:t>As our dance program continues to grow in talent and ambition, we are seeking approval to implement a Dance Team Coach for our high schools. While our students possess drive, the Kentucky High School Athletic Association (KHSAA) requires a board-approved coach to be present for all sanctioned competitions and practices. This position is vital for ensuring safety during choreography and to ensure we comply with the expectations implemented by KHSAA. This position allows the team to be eligible for regional a</w:t>
      </w:r>
      <w:r>
        <w:rPr>
          <w:color w:val="1F1F1F"/>
        </w:rPr>
        <w:t>nd state-level competitions. The stipend for this position will be $2,381 and will be paid from general funds</w:t>
      </w:r>
    </w:p>
    <w:p w14:paraId="00000018" w14:textId="77777777" w:rsidR="00592AF8" w:rsidRDefault="00940B31">
      <w:pPr>
        <w:spacing w:before="240"/>
        <w:rPr>
          <w:b/>
          <w:bCs/>
          <w:i/>
          <w:iCs/>
          <w:color w:val="1F1F1F"/>
        </w:rPr>
      </w:pPr>
      <w:r>
        <w:rPr>
          <w:b/>
          <w:bCs/>
          <w:i/>
          <w:iCs/>
          <w:color w:val="1F1F1F"/>
        </w:rPr>
        <w:t>Assistant Lacrosse Coach -High School</w:t>
      </w:r>
    </w:p>
    <w:p w14:paraId="00000019" w14:textId="77777777" w:rsidR="00592AF8" w:rsidRDefault="00940B31">
      <w:pPr>
        <w:spacing w:before="240" w:after="240"/>
        <w:rPr>
          <w:color w:val="1F1F1F"/>
        </w:rPr>
      </w:pPr>
      <w:r>
        <w:rPr>
          <w:color w:val="1F1F1F"/>
        </w:rPr>
        <w:t>Lacrosse is a high-speed, high-contact sport that requires constant supervision to ensure that physical play stays within the rules and proper technique. Our primary responsibility remains the safety and development of our student-athletes. It is a challenge to provide the level of oversight necessary during drills and transitions. We are requesting the approval of an Assistant Lacrosse Coach to provide additional supervision that is needed to support our students. The stipend for this position will be $1,8</w:t>
      </w:r>
      <w:r>
        <w:rPr>
          <w:color w:val="1F1F1F"/>
        </w:rPr>
        <w:t xml:space="preserve">90 and will be paid from general funds. </w:t>
      </w:r>
    </w:p>
    <w:p w14:paraId="0000001A" w14:textId="77777777" w:rsidR="00592AF8" w:rsidRDefault="00940B31">
      <w:pPr>
        <w:spacing w:before="240" w:after="240"/>
        <w:rPr>
          <w:b/>
          <w:bCs/>
          <w:i/>
          <w:iCs/>
          <w:color w:val="1F1F1F"/>
        </w:rPr>
      </w:pPr>
      <w:r>
        <w:rPr>
          <w:b/>
          <w:bCs/>
          <w:i/>
          <w:iCs/>
          <w:color w:val="1F1F1F"/>
        </w:rPr>
        <w:lastRenderedPageBreak/>
        <w:t>Assistant Wrestling Coach II (Middle School Students) - High School</w:t>
      </w:r>
    </w:p>
    <w:p w14:paraId="0000001B" w14:textId="77777777" w:rsidR="00592AF8" w:rsidRDefault="00940B31">
      <w:pPr>
        <w:spacing w:before="240" w:after="240"/>
        <w:rPr>
          <w:color w:val="1F1F1F"/>
        </w:rPr>
      </w:pPr>
      <w:r>
        <w:rPr>
          <w:color w:val="1F1F1F"/>
        </w:rPr>
        <w:t>Our wrestling program expands to include middle school participants. The coaching staff is stretched thin across multiple mats during meets. Wrestling is an intense physical engagement sport. We are requesting approval to implement an Assistant Wrestling Coach II at our high schools to maintain a safe environment during sessions. This position is important to ensure that our middle schoolers receive the foundational techniques and safety they need. This role will provide a dedicated mentor to watch over our</w:t>
      </w:r>
      <w:r>
        <w:rPr>
          <w:color w:val="1F1F1F"/>
        </w:rPr>
        <w:t xml:space="preserve"> middle school athletes to help prevent injury and provide guidance for growth in the sport. The stipend for this position will be $1,890 and will be paid from general funds. </w:t>
      </w:r>
    </w:p>
    <w:p w14:paraId="0000001C" w14:textId="77777777" w:rsidR="00592AF8" w:rsidRDefault="00940B31">
      <w:pPr>
        <w:spacing w:after="240" w:line="259" w:lineRule="auto"/>
        <w:rPr>
          <w:b/>
          <w:bCs/>
          <w:u w:val="single"/>
        </w:rPr>
      </w:pPr>
      <w:r>
        <w:rPr>
          <w:b/>
          <w:bCs/>
          <w:u w:val="single"/>
        </w:rPr>
        <w:t>RECOMMENDATION:</w:t>
      </w:r>
    </w:p>
    <w:p w14:paraId="0000001D" w14:textId="77777777" w:rsidR="00592AF8" w:rsidRDefault="00940B31">
      <w:pPr>
        <w:spacing w:after="240" w:line="259" w:lineRule="auto"/>
      </w:pPr>
      <w:r>
        <w:t>I recommend that the Hardin County Board of Education approve the recommended changes to salaries and positions for the 26-27 school year.</w:t>
      </w:r>
    </w:p>
    <w:p w14:paraId="0000001E" w14:textId="77777777" w:rsidR="00592AF8" w:rsidRDefault="00592AF8">
      <w:pPr>
        <w:spacing w:after="240" w:line="259" w:lineRule="auto"/>
      </w:pPr>
    </w:p>
    <w:p w14:paraId="0000001F" w14:textId="77777777" w:rsidR="00592AF8" w:rsidRDefault="00940B31">
      <w:pPr>
        <w:spacing w:after="240" w:line="259" w:lineRule="auto"/>
        <w:rPr>
          <w:b/>
          <w:bCs/>
          <w:u w:val="single"/>
        </w:rPr>
      </w:pPr>
      <w:r>
        <w:rPr>
          <w:b/>
          <w:bCs/>
          <w:u w:val="single"/>
        </w:rPr>
        <w:t>RECOMMENDED MOTION:</w:t>
      </w:r>
    </w:p>
    <w:p w14:paraId="00000020" w14:textId="77777777" w:rsidR="00592AF8" w:rsidRDefault="00940B31">
      <w:pPr>
        <w:spacing w:after="240" w:line="259" w:lineRule="auto"/>
      </w:pPr>
      <w:r>
        <w:t>I move that the Hardin County Board of Education approve the recommended changes to salaries and positions for the 26-27 school year.</w:t>
      </w:r>
    </w:p>
    <w:p w14:paraId="00000021" w14:textId="77777777" w:rsidR="00592AF8" w:rsidRDefault="00592AF8"/>
    <w:sectPr w:rsidR="00592AF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A1B98BE-BD94-4C0A-AC85-4A9FE148C35B}"/>
  </w:font>
  <w:font w:name="Cambria">
    <w:panose1 w:val="02040503050406030204"/>
    <w:charset w:val="00"/>
    <w:family w:val="roman"/>
    <w:pitch w:val="variable"/>
    <w:sig w:usb0="E00006FF" w:usb1="420024FF" w:usb2="02000000" w:usb3="00000000" w:csb0="0000019F" w:csb1="00000000"/>
    <w:embedRegular r:id="rId2" w:fontKey="{84CBCA39-A73E-4BE0-8F86-D6F90B1C057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AF8"/>
    <w:rsid w:val="00592AF8"/>
    <w:rsid w:val="00940B31"/>
    <w:rsid w:val="00E12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01731D-B501-490F-98D0-40512B392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5085</Characters>
  <Application>Microsoft Office Word</Application>
  <DocSecurity>0</DocSecurity>
  <Lines>42</Lines>
  <Paragraphs>11</Paragraphs>
  <ScaleCrop>false</ScaleCrop>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2</cp:revision>
  <dcterms:created xsi:type="dcterms:W3CDTF">2026-05-13T19:40:00Z</dcterms:created>
  <dcterms:modified xsi:type="dcterms:W3CDTF">2026-05-13T19:40:00Z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0975624c-e2b3-4a9a-88c4-611063640497</vt:lpwstr>
  </property>
</Properties>
</file>