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455F83D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0EB8E246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6D3C">
            <w:rPr>
              <w:rFonts w:asciiTheme="minorHAnsi" w:hAnsiTheme="minorHAnsi" w:cstheme="minorHAnsi"/>
            </w:rPr>
            <w:t>5/</w:t>
          </w:r>
          <w:r w:rsidR="009D79C9">
            <w:rPr>
              <w:rFonts w:asciiTheme="minorHAnsi" w:hAnsiTheme="minorHAnsi" w:cstheme="minorHAnsi"/>
            </w:rPr>
            <w:t>1</w:t>
          </w:r>
          <w:r w:rsidR="003D5E2B">
            <w:rPr>
              <w:rFonts w:asciiTheme="minorHAnsi" w:hAnsiTheme="minorHAnsi" w:cstheme="minorHAnsi"/>
            </w:rPr>
            <w:t>4</w:t>
          </w:r>
          <w:r w:rsidR="00923995">
            <w:rPr>
              <w:rFonts w:asciiTheme="minorHAnsi" w:hAnsiTheme="minorHAnsi" w:cstheme="minorHAnsi"/>
            </w:rPr>
            <w:t>/202</w:t>
          </w:r>
          <w:r w:rsidR="009D79C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p w14:paraId="1E03A576" w14:textId="648C9B14" w:rsidR="00DE0B82" w:rsidRPr="000031CE" w:rsidRDefault="00256D3C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Independent Auditor Services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12043766"/>
                    <w:placeholder>
                      <w:docPart w:val="B354D27CB89E495BBCBA2545AB3D5835"/>
                    </w:placeholder>
                  </w:sdtPr>
                  <w:sdtEndPr/>
                  <w:sdtContent>
                    <w:p w14:paraId="577C44B0" w14:textId="2D9F1C2F" w:rsidR="008A2749" w:rsidRPr="00256D3C" w:rsidRDefault="00256D3C" w:rsidP="00256D3C">
                      <w:pPr>
                        <w:pStyle w:val="NoSpacing"/>
                        <w:ind w:left="27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DD235B">
                        <w:rPr>
                          <w:rFonts w:asciiTheme="minorHAnsi" w:hAnsiTheme="minorHAnsi" w:cstheme="minorHAnsi"/>
                          <w:szCs w:val="24"/>
                        </w:rPr>
                        <w:t>7/1/2</w:t>
                      </w:r>
                      <w:r w:rsidR="003D5E2B">
                        <w:rPr>
                          <w:rFonts w:asciiTheme="minorHAnsi" w:hAnsiTheme="minorHAnsi" w:cstheme="minorHAnsi"/>
                          <w:szCs w:val="24"/>
                        </w:rPr>
                        <w:t>6</w:t>
                      </w:r>
                      <w:r w:rsidRPr="00DD235B">
                        <w:rPr>
                          <w:rFonts w:asciiTheme="minorHAnsi" w:hAnsiTheme="minorHAnsi" w:cstheme="minorHAnsi"/>
                          <w:szCs w:val="24"/>
                        </w:rPr>
                        <w:t xml:space="preserve"> through 6/30/2</w:t>
                      </w:r>
                      <w:r w:rsidR="009D79C9">
                        <w:rPr>
                          <w:rFonts w:asciiTheme="minorHAnsi" w:hAnsiTheme="minorHAnsi" w:cstheme="minorHAnsi"/>
                          <w:szCs w:val="24"/>
                        </w:rPr>
                        <w:t>7</w:t>
                      </w:r>
                    </w:p>
                  </w:sdtContent>
                </w:sdt>
              </w:sdtContent>
            </w:sdt>
          </w:sdtContent>
        </w:sdt>
        <w:bookmarkEnd w:id="0" w:displacedByCustomXml="next"/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  <w:szCs w:val="24"/>
        </w:rPr>
        <w:id w:val="-856893227"/>
        <w:placeholder>
          <w:docPart w:val="A0460927A70C4FA1A7FFB537C2ECD45E"/>
        </w:placeholder>
      </w:sdtPr>
      <w:sdtEndPr>
        <w:rPr>
          <w:rStyle w:val="PlaceholderText"/>
          <w:color w:val="808080"/>
        </w:rPr>
      </w:sdtEndPr>
      <w:sdtContent>
        <w:p w14:paraId="11F5F997" w14:textId="77777777" w:rsidR="00256D3C" w:rsidRDefault="00256D3C" w:rsidP="00256D3C">
          <w:pPr>
            <w:pStyle w:val="NoSpacing"/>
            <w:numPr>
              <w:ilvl w:val="0"/>
              <w:numId w:val="22"/>
            </w:numPr>
            <w:rPr>
              <w:rStyle w:val="PlaceholderText"/>
              <w:rFonts w:asciiTheme="minorHAnsi" w:hAnsiTheme="minorHAnsi" w:cstheme="minorHAnsi"/>
              <w:szCs w:val="24"/>
            </w:rPr>
          </w:pPr>
          <w:r w:rsidRPr="00DD235B"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>04.9- Audits</w:t>
          </w:r>
          <w:r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 xml:space="preserve"> 4.C </w:t>
          </w:r>
          <w:r w:rsidRPr="00D62518">
            <w:rPr>
              <w:rFonts w:asciiTheme="minorHAnsi" w:hAnsiTheme="minorHAnsi" w:cstheme="minorHAnsi"/>
              <w:szCs w:val="24"/>
            </w:rPr>
            <w:t>Perform a cost analysis of all major annual expenses and explore alternatives for consideration</w:t>
          </w:r>
        </w:p>
      </w:sdtContent>
    </w:sdt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FE32F4A" w14:textId="77777777" w:rsidR="00F16841" w:rsidRDefault="00F16841" w:rsidP="00F16841">
      <w:pPr>
        <w:pStyle w:val="NoSpacing"/>
        <w:rPr>
          <w:color w:val="808080"/>
        </w:rPr>
      </w:pPr>
      <w:r>
        <w:rPr>
          <w:color w:val="808080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</w:rPr>
      </w:sdtEndPr>
      <w:sdtContent>
        <w:sdt>
          <w:sdtPr>
            <w:rPr>
              <w:rFonts w:asciiTheme="minorHAnsi" w:hAnsiTheme="minorHAnsi" w:cstheme="minorHAnsi"/>
              <w:bCs/>
              <w:szCs w:val="24"/>
            </w:rPr>
            <w:id w:val="1755087707"/>
            <w:placeholder>
              <w:docPart w:val="40EA038B223D4119A545374C21EE8C91"/>
            </w:placeholder>
          </w:sdtPr>
          <w:sdtEndPr/>
          <w:sdtContent>
            <w:p w14:paraId="48764B26" w14:textId="2CC96D83" w:rsidR="007C7FAA" w:rsidRPr="00460439" w:rsidRDefault="00212E13" w:rsidP="00460439">
              <w:pPr>
                <w:rPr>
                  <w:rFonts w:asciiTheme="minorHAnsi" w:hAnsiTheme="minorHAnsi"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bCs/>
                  <w:szCs w:val="24"/>
                </w:rPr>
                <w:t xml:space="preserve">KDE along with Board Policy 04.9 requires the District to conduct a yearly independent audit conducted by a </w:t>
              </w:r>
              <w:r w:rsidR="00FD2465">
                <w:rPr>
                  <w:rFonts w:asciiTheme="minorHAnsi" w:hAnsiTheme="minorHAnsi" w:cstheme="minorHAnsi"/>
                  <w:bCs/>
                  <w:szCs w:val="24"/>
                </w:rPr>
                <w:t xml:space="preserve">state approved auditing 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CPA firm.</w:t>
              </w:r>
              <w:r w:rsidR="00DE5CF0">
                <w:rPr>
                  <w:rFonts w:asciiTheme="minorHAnsi" w:hAnsiTheme="minorHAnsi" w:cstheme="minorHAnsi"/>
                  <w:bCs/>
                  <w:szCs w:val="24"/>
                </w:rPr>
                <w:t xml:space="preserve"> In April of 2024 a request for bid for auditing services was conducted and o</w:t>
              </w:r>
              <w:r w:rsidR="00460439">
                <w:rPr>
                  <w:rFonts w:asciiTheme="minorHAnsi" w:hAnsiTheme="minorHAnsi" w:cstheme="minorHAnsi"/>
                  <w:bCs/>
                  <w:szCs w:val="24"/>
                </w:rPr>
                <w:t xml:space="preserve">ur incumbent firm 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>Barnes Dennig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 </w:t>
              </w:r>
              <w:r w:rsidR="00DE5CF0">
                <w:rPr>
                  <w:rFonts w:asciiTheme="minorHAnsi" w:hAnsiTheme="minorHAnsi" w:cstheme="minorHAnsi"/>
                  <w:szCs w:val="24"/>
                </w:rPr>
                <w:t>w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as selected as our </w:t>
              </w:r>
              <w:r w:rsidRPr="00DD235B">
                <w:rPr>
                  <w:rFonts w:asciiTheme="minorHAnsi" w:hAnsiTheme="minorHAnsi" w:cstheme="minorHAnsi"/>
                  <w:szCs w:val="24"/>
                </w:rPr>
                <w:t>provide</w:t>
              </w:r>
              <w:r>
                <w:rPr>
                  <w:rFonts w:asciiTheme="minorHAnsi" w:hAnsiTheme="minorHAnsi" w:cstheme="minorHAnsi"/>
                  <w:szCs w:val="24"/>
                </w:rPr>
                <w:t>r</w:t>
              </w:r>
              <w:r w:rsidR="00DE5CF0">
                <w:rPr>
                  <w:rFonts w:asciiTheme="minorHAnsi" w:hAnsiTheme="minorHAnsi" w:cstheme="minorHAnsi"/>
                  <w:szCs w:val="24"/>
                </w:rPr>
                <w:t xml:space="preserve">. The 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 xml:space="preserve">proposed fee for audit services </w:t>
              </w:r>
              <w:r w:rsidR="00DE5CF0">
                <w:rPr>
                  <w:rFonts w:asciiTheme="minorHAnsi" w:hAnsiTheme="minorHAnsi" w:cstheme="minorHAnsi"/>
                  <w:szCs w:val="24"/>
                </w:rPr>
                <w:t>this year is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 xml:space="preserve"> $6</w:t>
              </w:r>
              <w:r w:rsidR="00E16A45">
                <w:rPr>
                  <w:rFonts w:asciiTheme="minorHAnsi" w:hAnsiTheme="minorHAnsi" w:cstheme="minorHAnsi"/>
                  <w:szCs w:val="24"/>
                </w:rPr>
                <w:t>9,</w:t>
              </w:r>
              <w:r w:rsidR="00F82357">
                <w:rPr>
                  <w:rFonts w:asciiTheme="minorHAnsi" w:hAnsiTheme="minorHAnsi" w:cstheme="minorHAnsi"/>
                  <w:szCs w:val="24"/>
                </w:rPr>
                <w:t>1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 xml:space="preserve">00.00. </w:t>
              </w:r>
              <w:r>
                <w:rPr>
                  <w:rFonts w:asciiTheme="minorHAnsi" w:hAnsiTheme="minorHAnsi" w:cstheme="minorHAnsi"/>
                  <w:szCs w:val="24"/>
                </w:rPr>
                <w:t>Their fee</w:t>
              </w:r>
              <w:r w:rsidR="00460439">
                <w:rPr>
                  <w:rFonts w:asciiTheme="minorHAnsi" w:hAnsiTheme="minorHAnsi" w:cstheme="minorHAnsi"/>
                  <w:szCs w:val="24"/>
                </w:rPr>
                <w:t xml:space="preserve"> includes providing the District with an audit in compliance with </w:t>
              </w:r>
              <w:r w:rsidR="00FD1854">
                <w:rPr>
                  <w:rFonts w:asciiTheme="minorHAnsi" w:hAnsiTheme="minorHAnsi" w:cstheme="minorHAnsi"/>
                  <w:szCs w:val="24"/>
                </w:rPr>
                <w:t xml:space="preserve">the requirements for local school districts established by the State Committee for School District Audits. </w:t>
              </w:r>
            </w:p>
          </w:sdtContent>
        </w:sdt>
      </w:sdtContent>
    </w:sdt>
    <w:p w14:paraId="3E920A20" w14:textId="7C183A02" w:rsidR="00DE0B82" w:rsidRPr="007C7FAA" w:rsidRDefault="000946CC" w:rsidP="00D072A8">
      <w:pPr>
        <w:pStyle w:val="NoSpacing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048C82E1" w:rsidR="00D02C8D" w:rsidRDefault="007C7FAA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$6</w:t>
      </w:r>
      <w:r w:rsidR="00E16A45">
        <w:rPr>
          <w:rFonts w:ascii="Calibri" w:hAnsi="Calibri" w:cs="Calibri"/>
          <w:color w:val="000000"/>
          <w:sz w:val="22"/>
          <w:szCs w:val="22"/>
        </w:rPr>
        <w:t>9,</w:t>
      </w:r>
      <w:r w:rsidR="00F82357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>00.00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B132AAC" w:rsidR="00DE0B82" w:rsidRDefault="007C7FA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4565655C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  <w:r w:rsidR="007C7FAA">
            <w:rPr>
              <w:rFonts w:cstheme="minorHAnsi"/>
            </w:rPr>
            <w:t>N/A</w:t>
          </w:r>
        </w:p>
      </w:sdtContent>
    </w:sdt>
    <w:p w14:paraId="1B5CA71A" w14:textId="77777777" w:rsidR="003D5E2B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74A06299" w14:textId="6DDE7A1C" w:rsidR="003D5E2B" w:rsidRDefault="003D5E2B" w:rsidP="003D5E2B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szCs w:val="24"/>
        </w:rPr>
        <w:t xml:space="preserve"> </w:t>
      </w:r>
      <w:r w:rsidRPr="00DD235B">
        <w:rPr>
          <w:rFonts w:asciiTheme="minorHAnsi" w:hAnsiTheme="minorHAnsi" w:cstheme="minorHAnsi"/>
          <w:szCs w:val="24"/>
        </w:rPr>
        <w:t xml:space="preserve">I recommend renewing the agreement to retain Barnes Dennig as our Financial Auditor </w:t>
      </w:r>
      <w:r w:rsidR="006958B9">
        <w:rPr>
          <w:rFonts w:asciiTheme="minorHAnsi" w:hAnsiTheme="minorHAnsi" w:cstheme="minorHAnsi"/>
          <w:szCs w:val="24"/>
        </w:rPr>
        <w:t xml:space="preserve">for Fiscal Year 2026 </w:t>
      </w:r>
      <w:r>
        <w:rPr>
          <w:rFonts w:asciiTheme="minorHAnsi" w:hAnsiTheme="minorHAnsi" w:cstheme="minorHAnsi"/>
          <w:szCs w:val="24"/>
        </w:rPr>
        <w:t>as presented.</w:t>
      </w:r>
      <w:r>
        <w:rPr>
          <w:rFonts w:asciiTheme="minorHAnsi" w:hAnsiTheme="minorHAnsi" w:cstheme="minorHAnsi"/>
          <w:b/>
        </w:rPr>
        <w:t xml:space="preserve"> </w:t>
      </w:r>
    </w:p>
    <w:p w14:paraId="2638BA0F" w14:textId="47F36EC2" w:rsidR="003D5E2B" w:rsidRDefault="003D5E2B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13169009" w:rsidR="00F16841" w:rsidRPr="007C7FAA" w:rsidRDefault="00D02C8D" w:rsidP="00F16841">
          <w:pPr>
            <w:pStyle w:val="NoSpacing"/>
            <w:rPr>
              <w:rFonts w:asciiTheme="minorHAnsi" w:hAnsiTheme="minorHAnsi" w:cstheme="minorHAnsi"/>
              <w:bCs/>
              <w:szCs w:val="24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7C7FAA" w:rsidRPr="00DD235B">
            <w:rPr>
              <w:rFonts w:asciiTheme="minorHAnsi" w:hAnsiTheme="minorHAnsi" w:cstheme="minorHAnsi"/>
              <w:bCs/>
              <w:szCs w:val="24"/>
            </w:rPr>
            <w:t>Donny Grant, Purchasing Administrator</w:t>
          </w:r>
        </w:p>
        <w:p w14:paraId="1C2622F2" w14:textId="5D1A3807" w:rsidR="00D072A8" w:rsidRPr="00D072A8" w:rsidRDefault="006958B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078D3"/>
    <w:multiLevelType w:val="hybridMultilevel"/>
    <w:tmpl w:val="ECE0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6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1"/>
  </w:num>
  <w:num w:numId="10" w16cid:durableId="1001393317">
    <w:abstractNumId w:val="18"/>
  </w:num>
  <w:num w:numId="11" w16cid:durableId="980769065">
    <w:abstractNumId w:val="22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20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1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  <w:num w:numId="23" w16cid:durableId="1721587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252F"/>
    <w:rsid w:val="00192EBB"/>
    <w:rsid w:val="00194640"/>
    <w:rsid w:val="001A55E2"/>
    <w:rsid w:val="001A6C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2E13"/>
    <w:rsid w:val="002207C2"/>
    <w:rsid w:val="002415F5"/>
    <w:rsid w:val="00246760"/>
    <w:rsid w:val="002527C8"/>
    <w:rsid w:val="00255F25"/>
    <w:rsid w:val="00256D3C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25EB6"/>
    <w:rsid w:val="00333632"/>
    <w:rsid w:val="00334E11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5E2B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439"/>
    <w:rsid w:val="00460C4A"/>
    <w:rsid w:val="00461755"/>
    <w:rsid w:val="0046321D"/>
    <w:rsid w:val="00472299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C9E"/>
    <w:rsid w:val="00672B0D"/>
    <w:rsid w:val="00674C07"/>
    <w:rsid w:val="00680D7F"/>
    <w:rsid w:val="0069110B"/>
    <w:rsid w:val="00691B77"/>
    <w:rsid w:val="006958B9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1F2B"/>
    <w:rsid w:val="007B2555"/>
    <w:rsid w:val="007B436A"/>
    <w:rsid w:val="007B4AE8"/>
    <w:rsid w:val="007B650B"/>
    <w:rsid w:val="007C7FAA"/>
    <w:rsid w:val="007D7408"/>
    <w:rsid w:val="007E3B04"/>
    <w:rsid w:val="007F160C"/>
    <w:rsid w:val="007F3CCC"/>
    <w:rsid w:val="00810339"/>
    <w:rsid w:val="0083442B"/>
    <w:rsid w:val="00836AD2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79C9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01C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0"/>
    <w:rsid w:val="00DE5CFA"/>
    <w:rsid w:val="00DF136B"/>
    <w:rsid w:val="00DF6BE8"/>
    <w:rsid w:val="00E04628"/>
    <w:rsid w:val="00E049F1"/>
    <w:rsid w:val="00E068E3"/>
    <w:rsid w:val="00E12F2F"/>
    <w:rsid w:val="00E16A45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357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1854"/>
    <w:rsid w:val="00FD2465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038B223D4119A545374C21E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9B43-C1F8-48FE-981A-B857615D072C}"/>
      </w:docPartPr>
      <w:docPartBody>
        <w:p w:rsidR="0006280D" w:rsidRDefault="0006280D" w:rsidP="0006280D">
          <w:pPr>
            <w:pStyle w:val="40EA038B223D4119A545374C21EE8C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4D27CB89E495BBCBA2545AB3D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2B41-D781-466F-B9FB-740C02B21FB9}"/>
      </w:docPartPr>
      <w:docPartBody>
        <w:p w:rsidR="001854CC" w:rsidRDefault="001854CC" w:rsidP="001854CC">
          <w:pPr>
            <w:pStyle w:val="B354D27CB89E495BBCBA2545AB3D583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60927A70C4FA1A7FFB537C2EC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E6DA-6CE3-4647-A05B-95093FB67377}"/>
      </w:docPartPr>
      <w:docPartBody>
        <w:p w:rsidR="001854CC" w:rsidRDefault="001854CC" w:rsidP="001854CC">
          <w:pPr>
            <w:pStyle w:val="A0460927A70C4FA1A7FFB537C2ECD45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854CC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1F2B"/>
    <w:rsid w:val="007B2151"/>
    <w:rsid w:val="00836AD2"/>
    <w:rsid w:val="009509DE"/>
    <w:rsid w:val="00985001"/>
    <w:rsid w:val="00B32F66"/>
    <w:rsid w:val="00BE6520"/>
    <w:rsid w:val="00C77529"/>
    <w:rsid w:val="00DE23C8"/>
    <w:rsid w:val="00E0462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4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54D27CB89E495BBCBA2545AB3D5835">
    <w:name w:val="B354D27CB89E495BBCBA2545AB3D5835"/>
    <w:rsid w:val="001854C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A0460927A70C4FA1A7FFB537C2ECD45E">
    <w:name w:val="A0460927A70C4FA1A7FFB537C2ECD45E"/>
    <w:rsid w:val="001854C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40EA038B223D4119A545374C21EE8C91">
    <w:name w:val="40EA038B223D4119A545374C21EE8C91"/>
    <w:rsid w:val="000628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7</cp:revision>
  <cp:lastPrinted>2026-04-27T12:34:00Z</cp:lastPrinted>
  <dcterms:created xsi:type="dcterms:W3CDTF">2026-04-24T18:20:00Z</dcterms:created>
  <dcterms:modified xsi:type="dcterms:W3CDTF">2026-04-27T14:57:00Z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