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E74A" w14:textId="77777777" w:rsidR="00853044" w:rsidRDefault="00400225">
      <w:pPr>
        <w:pStyle w:val="Heading1"/>
      </w:pPr>
      <w:r>
        <w:t>FISCAL MANAGEMENT</w:t>
      </w:r>
      <w:r>
        <w:tab/>
        <w:t>04.9</w:t>
      </w:r>
    </w:p>
    <w:p w14:paraId="630AC7F0" w14:textId="77777777" w:rsidR="00853044" w:rsidRDefault="00400225">
      <w:pPr>
        <w:pStyle w:val="policytitle"/>
      </w:pPr>
      <w:r>
        <w:t>Audits</w:t>
      </w:r>
    </w:p>
    <w:p w14:paraId="2FA53C06" w14:textId="77777777" w:rsidR="00853044" w:rsidRDefault="00400225">
      <w:pPr>
        <w:pStyle w:val="policytext"/>
      </w:pPr>
      <w:r>
        <w:t>The Superintendent shall recommend for Board approval a CPA firm to conduct annual audits of all accounts under the jurisdiction of the Board. Before any audit is initiated, the Superintendent shall secure the necessary approval from the appropriate state agencies. The Superintendent shall be responsible for the distribution of copies of each audit to members of the Board and appropriate state agencies. The Board shall see that actions are taken to respond to significant deficiencies and material weaknesses identified in the audit report.</w:t>
      </w:r>
    </w:p>
    <w:p w14:paraId="70FC72FD" w14:textId="77777777" w:rsidR="00853044" w:rsidRDefault="00400225">
      <w:pPr>
        <w:pStyle w:val="policytext"/>
      </w:pPr>
      <w:r>
        <w:t>All audits shall be conducted in compliance with requirements for local school districts established by the State Committee for School District Audits.</w:t>
      </w:r>
    </w:p>
    <w:p w14:paraId="1FD458AF" w14:textId="77777777" w:rsidR="00853044" w:rsidRDefault="00400225">
      <w:pPr>
        <w:pStyle w:val="sideheading"/>
      </w:pPr>
      <w:r>
        <w:t>References:</w:t>
      </w:r>
    </w:p>
    <w:p w14:paraId="305B0652" w14:textId="77777777" w:rsidR="00853044" w:rsidRDefault="009224DA">
      <w:pPr>
        <w:pStyle w:val="Reference"/>
      </w:pPr>
      <w:hyperlink r:id="rId6" w:history="1">
        <w:r w:rsidR="00400225">
          <w:rPr>
            <w:rStyle w:val="Hyperlink"/>
          </w:rPr>
          <w:t>702 KAR 003:130</w:t>
        </w:r>
      </w:hyperlink>
      <w:r w:rsidR="00400225">
        <w:t xml:space="preserve">; </w:t>
      </w:r>
      <w:hyperlink r:id="rId7" w:history="1">
        <w:r w:rsidR="00400225">
          <w:rPr>
            <w:rStyle w:val="Hyperlink"/>
          </w:rPr>
          <w:t>702 KAR 003:150</w:t>
        </w:r>
      </w:hyperlink>
    </w:p>
    <w:p w14:paraId="2F0E3BFA" w14:textId="77777777" w:rsidR="00853044" w:rsidRDefault="009224DA">
      <w:pPr>
        <w:pStyle w:val="Reference"/>
      </w:pPr>
      <w:hyperlink r:id="rId8" w:history="1">
        <w:r w:rsidR="00400225">
          <w:rPr>
            <w:rStyle w:val="Hyperlink"/>
          </w:rPr>
          <w:t>KRS 156.255</w:t>
        </w:r>
      </w:hyperlink>
      <w:r w:rsidR="00400225">
        <w:t xml:space="preserve">; </w:t>
      </w:r>
      <w:hyperlink r:id="rId9" w:history="1">
        <w:r w:rsidR="00400225">
          <w:rPr>
            <w:rStyle w:val="Hyperlink"/>
          </w:rPr>
          <w:t>KRS 156.265</w:t>
        </w:r>
      </w:hyperlink>
    </w:p>
    <w:p w14:paraId="501FA489" w14:textId="77777777" w:rsidR="00853044" w:rsidRDefault="009224DA">
      <w:pPr>
        <w:pStyle w:val="Reference"/>
      </w:pPr>
      <w:hyperlink r:id="rId10" w:history="1">
        <w:r w:rsidR="00400225">
          <w:rPr>
            <w:rStyle w:val="Hyperlink"/>
          </w:rPr>
          <w:t>KRS 156.275</w:t>
        </w:r>
      </w:hyperlink>
      <w:r w:rsidR="00400225">
        <w:t xml:space="preserve">; </w:t>
      </w:r>
      <w:hyperlink r:id="rId11" w:history="1">
        <w:r w:rsidR="00400225">
          <w:rPr>
            <w:rStyle w:val="Hyperlink"/>
          </w:rPr>
          <w:t>KRS 156.285</w:t>
        </w:r>
      </w:hyperlink>
    </w:p>
    <w:p w14:paraId="68F7F6E1" w14:textId="77777777" w:rsidR="00853044" w:rsidRDefault="009224DA">
      <w:pPr>
        <w:pStyle w:val="Reference"/>
      </w:pPr>
      <w:hyperlink r:id="rId12" w:history="1">
        <w:r w:rsidR="00400225">
          <w:rPr>
            <w:rStyle w:val="Hyperlink"/>
          </w:rPr>
          <w:t>KRS 160.290</w:t>
        </w:r>
      </w:hyperlink>
    </w:p>
    <w:p w14:paraId="0BC71126" w14:textId="77777777" w:rsidR="00853044" w:rsidRDefault="009224DA">
      <w:pPr>
        <w:pStyle w:val="Reference"/>
      </w:pPr>
      <w:hyperlink r:id="rId13" w:history="1">
        <w:r w:rsidR="00400225">
          <w:rPr>
            <w:rStyle w:val="Hyperlink"/>
          </w:rPr>
          <w:t>OAG 61</w:t>
        </w:r>
        <w:r w:rsidR="00400225">
          <w:rPr>
            <w:rStyle w:val="Hyperlink"/>
          </w:rPr>
          <w:noBreakHyphen/>
          <w:t>407</w:t>
        </w:r>
      </w:hyperlink>
    </w:p>
    <w:p w14:paraId="6EE9987F" w14:textId="77777777" w:rsidR="00853044" w:rsidRDefault="00400225">
      <w:pPr>
        <w:pStyle w:val="Reference"/>
        <w:rPr>
          <w:color w:val="000000"/>
          <w:szCs w:val="24"/>
        </w:rPr>
      </w:pPr>
      <w:r>
        <w:t>Governmental Accounting Standards Board,</w:t>
      </w:r>
      <w:r>
        <w:rPr>
          <w:color w:val="000000"/>
          <w:szCs w:val="24"/>
        </w:rPr>
        <w:t xml:space="preserve"> </w:t>
      </w:r>
      <w:hyperlink r:id="rId14" w:tgtFrame="_blank" w:history="1">
        <w:r>
          <w:rPr>
            <w:rStyle w:val="Hyperlink"/>
            <w:color w:val="000000"/>
            <w:szCs w:val="24"/>
          </w:rPr>
          <w:t>Statement on Auditing Standards (SAS) No. 112</w:t>
        </w:r>
      </w:hyperlink>
    </w:p>
    <w:p w14:paraId="128C3B19" w14:textId="77777777" w:rsidR="00853044" w:rsidRDefault="00400225">
      <w:pPr>
        <w:jc w:val="right"/>
      </w:pPr>
      <w:r>
        <w:t>Adopted/Amended: 04/22/2013</w:t>
      </w:r>
    </w:p>
    <w:p w14:paraId="28C3E468" w14:textId="77777777" w:rsidR="00853044" w:rsidRDefault="00400225">
      <w:pPr>
        <w:jc w:val="right"/>
      </w:pPr>
      <w:r>
        <w:t>Order #:         IV-C</w:t>
      </w:r>
    </w:p>
    <w:sectPr w:rsidR="00853044">
      <w:footerReference w:type="default" r:id="rId15"/>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D5F6" w14:textId="77777777" w:rsidR="009224DA" w:rsidRDefault="009224DA">
      <w:r>
        <w:separator/>
      </w:r>
    </w:p>
  </w:endnote>
  <w:endnote w:type="continuationSeparator" w:id="0">
    <w:p w14:paraId="6085A24C" w14:textId="77777777" w:rsidR="009224DA" w:rsidRDefault="0092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79DE" w14:textId="77777777" w:rsidR="00853044" w:rsidRDefault="004002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FA2F" w14:textId="77777777" w:rsidR="009224DA" w:rsidRDefault="009224DA">
      <w:r>
        <w:separator/>
      </w:r>
    </w:p>
  </w:footnote>
  <w:footnote w:type="continuationSeparator" w:id="0">
    <w:p w14:paraId="0A29FAAA" w14:textId="77777777" w:rsidR="009224DA" w:rsidRDefault="00922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25"/>
    <w:rsid w:val="00400225"/>
    <w:rsid w:val="00567637"/>
    <w:rsid w:val="00853044"/>
    <w:rsid w:val="0092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90E09"/>
  <w15:chartTrackingRefBased/>
  <w15:docId w15:val="{C5CC88AA-6692-4876-B211-AFA97D0D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ext">
    <w:name w:val="policytext"/>
    <w:pPr>
      <w:overflowPunct w:val="0"/>
      <w:autoSpaceDE w:val="0"/>
      <w:autoSpaceDN w:val="0"/>
      <w:adjustRightInd w:val="0"/>
      <w:spacing w:after="120"/>
      <w:jc w:val="both"/>
      <w:textAlignment w:val="baseline"/>
    </w:pPr>
    <w:rPr>
      <w:sz w:val="24"/>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customStyle="1" w:styleId="policytextChar">
    <w:name w:val="policytext Char"/>
    <w:basedOn w:val="DefaultParagraphFont"/>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requestarticle=/krs/156-00/255.pdf&amp;requesttype=krs" TargetMode="External"/><Relationship Id="rId13" Type="http://schemas.openxmlformats.org/officeDocument/2006/relationships/hyperlink" Target="http://policy.ksba.org/documentmanager.asp?requestarticle=/civil/opinions/oag61407.htm&amp;requesttype=oag" TargetMode="External"/><Relationship Id="rId3" Type="http://schemas.openxmlformats.org/officeDocument/2006/relationships/webSettings" Target="webSettings.xml"/><Relationship Id="rId7" Type="http://schemas.openxmlformats.org/officeDocument/2006/relationships/hyperlink" Target="http://policy.ksba.org/documentmanager.asp?requestarticle=/kar/702/003/150.htm&amp;requesttype=kar" TargetMode="External"/><Relationship Id="rId12" Type="http://schemas.openxmlformats.org/officeDocument/2006/relationships/hyperlink" Target="http://policy.ksba.org/documentmanager.asp?requestarticle=/krs/160-00/290.pdf&amp;requesttype=kr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olicy.ksba.org/documentmanager.asp?requestarticle=/kar/702/003/130.htm&amp;requesttype=kar" TargetMode="External"/><Relationship Id="rId11" Type="http://schemas.openxmlformats.org/officeDocument/2006/relationships/hyperlink" Target="http://policy.ksba.org/documentmanager.asp?requestarticle=/krs/156-00/285.pdf&amp;requesttype=kr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policy.ksba.org/documentmanager.asp?requestarticle=/krs/156-00/275.pdf&amp;requesttype=krs" TargetMode="External"/><Relationship Id="rId4" Type="http://schemas.openxmlformats.org/officeDocument/2006/relationships/footnotes" Target="footnotes.xml"/><Relationship Id="rId9" Type="http://schemas.openxmlformats.org/officeDocument/2006/relationships/hyperlink" Target="http://policy.ksba.org/documentmanager.asp?requestarticle=/krs/156-00/265.pdf&amp;requesttype=krs" TargetMode="External"/><Relationship Id="rId14" Type="http://schemas.openxmlformats.org/officeDocument/2006/relationships/hyperlink" Target="http://policy.ksba.orghttp://www.aicpa.org/download/members/div/auditstd/au-003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04.9</vt:lpstr>
    </vt:vector>
  </TitlesOfParts>
  <Company>KSBA</Company>
  <LinksUpToDate>false</LinksUpToDate>
  <CharactersWithSpaces>1984</CharactersWithSpaces>
  <SharedDoc>false</SharedDoc>
  <HLinks>
    <vt:vector size="54" baseType="variant">
      <vt:variant>
        <vt:i4>131086</vt:i4>
      </vt:variant>
      <vt:variant>
        <vt:i4>24</vt:i4>
      </vt:variant>
      <vt:variant>
        <vt:i4>0</vt:i4>
      </vt:variant>
      <vt:variant>
        <vt:i4>5</vt:i4>
      </vt:variant>
      <vt:variant>
        <vt:lpwstr>http://policy.ksba.orghttp://www.aicpa.org/download/members/div/auditstd/au-00325.pdf</vt:lpwstr>
      </vt:variant>
      <vt:variant>
        <vt:lpwstr/>
      </vt:variant>
      <vt:variant>
        <vt:i4>3866684</vt:i4>
      </vt:variant>
      <vt:variant>
        <vt:i4>21</vt:i4>
      </vt:variant>
      <vt:variant>
        <vt:i4>0</vt:i4>
      </vt:variant>
      <vt:variant>
        <vt:i4>5</vt:i4>
      </vt:variant>
      <vt:variant>
        <vt:lpwstr>http://policy.ksba.org/documentmanager.asp?requestarticle=/civil/opinions/oag61407.htm&amp;requesttype=oag</vt:lpwstr>
      </vt:variant>
      <vt:variant>
        <vt:lpwstr/>
      </vt:variant>
      <vt:variant>
        <vt:i4>4194392</vt:i4>
      </vt:variant>
      <vt:variant>
        <vt:i4>18</vt:i4>
      </vt:variant>
      <vt:variant>
        <vt:i4>0</vt:i4>
      </vt:variant>
      <vt:variant>
        <vt:i4>5</vt:i4>
      </vt:variant>
      <vt:variant>
        <vt:lpwstr>http://policy.ksba.org/documentmanager.asp?requestarticle=/krs/160-00/290.pdf&amp;requesttype=krs</vt:lpwstr>
      </vt:variant>
      <vt:variant>
        <vt:lpwstr/>
      </vt:variant>
      <vt:variant>
        <vt:i4>4653150</vt:i4>
      </vt:variant>
      <vt:variant>
        <vt:i4>15</vt:i4>
      </vt:variant>
      <vt:variant>
        <vt:i4>0</vt:i4>
      </vt:variant>
      <vt:variant>
        <vt:i4>5</vt:i4>
      </vt:variant>
      <vt:variant>
        <vt:lpwstr>http://policy.ksba.org/documentmanager.asp?requestarticle=/krs/156-00/285.pdf&amp;requesttype=krs</vt:lpwstr>
      </vt:variant>
      <vt:variant>
        <vt:lpwstr/>
      </vt:variant>
      <vt:variant>
        <vt:i4>4718686</vt:i4>
      </vt:variant>
      <vt:variant>
        <vt:i4>12</vt:i4>
      </vt:variant>
      <vt:variant>
        <vt:i4>0</vt:i4>
      </vt:variant>
      <vt:variant>
        <vt:i4>5</vt:i4>
      </vt:variant>
      <vt:variant>
        <vt:lpwstr>http://policy.ksba.org/documentmanager.asp?requestarticle=/krs/156-00/275.pdf&amp;requesttype=krs</vt:lpwstr>
      </vt:variant>
      <vt:variant>
        <vt:lpwstr/>
      </vt:variant>
      <vt:variant>
        <vt:i4>4784222</vt:i4>
      </vt:variant>
      <vt:variant>
        <vt:i4>9</vt:i4>
      </vt:variant>
      <vt:variant>
        <vt:i4>0</vt:i4>
      </vt:variant>
      <vt:variant>
        <vt:i4>5</vt:i4>
      </vt:variant>
      <vt:variant>
        <vt:lpwstr>http://policy.ksba.org/documentmanager.asp?requestarticle=/krs/156-00/265.pdf&amp;requesttype=krs</vt:lpwstr>
      </vt:variant>
      <vt:variant>
        <vt:lpwstr/>
      </vt:variant>
      <vt:variant>
        <vt:i4>4849758</vt:i4>
      </vt:variant>
      <vt:variant>
        <vt:i4>6</vt:i4>
      </vt:variant>
      <vt:variant>
        <vt:i4>0</vt:i4>
      </vt:variant>
      <vt:variant>
        <vt:i4>5</vt:i4>
      </vt:variant>
      <vt:variant>
        <vt:lpwstr>http://policy.ksba.org/documentmanager.asp?requestarticle=/krs/156-00/255.pdf&amp;requesttype=krs</vt:lpwstr>
      </vt:variant>
      <vt:variant>
        <vt:lpwstr/>
      </vt:variant>
      <vt:variant>
        <vt:i4>3604579</vt:i4>
      </vt:variant>
      <vt:variant>
        <vt:i4>3</vt:i4>
      </vt:variant>
      <vt:variant>
        <vt:i4>0</vt:i4>
      </vt:variant>
      <vt:variant>
        <vt:i4>5</vt:i4>
      </vt:variant>
      <vt:variant>
        <vt:lpwstr>http://policy.ksba.org/documentmanager.asp?requestarticle=/kar/702/003/150.htm&amp;requesttype=kar</vt:lpwstr>
      </vt:variant>
      <vt:variant>
        <vt:lpwstr/>
      </vt:variant>
      <vt:variant>
        <vt:i4>3604581</vt:i4>
      </vt:variant>
      <vt:variant>
        <vt:i4>0</vt:i4>
      </vt:variant>
      <vt:variant>
        <vt:i4>0</vt:i4>
      </vt:variant>
      <vt:variant>
        <vt:i4>5</vt:i4>
      </vt:variant>
      <vt:variant>
        <vt:lpwstr>http://policy.ksba.org/documentmanager.asp?requestarticle=/kar/702/003/130.htm&amp;requesttype=kar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04.9</dc:title>
  <dc:subject/>
  <dc:creator>Albert Wall</dc:creator>
  <cp:keywords/>
  <cp:lastModifiedBy>Arney, Hillary</cp:lastModifiedBy>
  <cp:revision>2</cp:revision>
  <cp:lastPrinted>1900-01-01T05:00:00Z</cp:lastPrinted>
  <dcterms:created xsi:type="dcterms:W3CDTF">2026-04-17T15:12:00Z</dcterms:created>
  <dcterms:modified xsi:type="dcterms:W3CDTF">2026-04-17T15:12:00Z</dcterms:modified>
</cp:coreProperties>
</file>