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Dear Board Members,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am writing to request permission for the Bourbon County Middle School FFA chapter's new executive team to attend the FFA Camp at the Kentucky FFA Leadership Training Center in Hardinsburg, Kentucky, from Monday, July 27th through Wednesday, July 29th.</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FFA Camp is an invaluable opportunity for our new executive team to engage in leadership and team-building activities specifically designed to enhance their communication and leadership skills. This experience is crucial for our students, as it allows them to connect with each other beyond the classroom setting, fostering trust and friendship that will be essential as they lead our chapter and school in the coming year.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During this camp, students will participate in leadership classes tailored to their specific roles within our FFA chapter. Additionally, they will join athletic and group activities with peers from across the state, broadening their network and learning to collaborate with others in diverse settings. These experiences are not only critical for personal growth but also for cultivating the qualities needed to effectively guide their peers.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goal is to empower our students to be confident leaders who can communicate effectively and work collaboratively. Attending this camp will significantly contribute to achieving this goal and ensure that our FFA chapter continues to thrive under their leadership.</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plan to arrange travel using a district bus. Our group will leave from the middle school that Monday morning and arrive back at the middle school that Wednesday evening. We have bright minds in our middle school here. As their teacher and advisor I’m ecstatic to see the new ideas and functions they have for this upcoming year.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someone who also attended FFA camp as a member those were some of the most valuable experiences I had. I can recall sessions and people that I met who have impacted my life to this day. Experiences like camp are what brought me to the classroom.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 you for considering this request. We greatly appreciate the Board's continued support of our FFA chapter and its initiatives. Please do not hesitate to contact me if you have any questions or require further information.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Sincerely,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t xml:space="preserve">                 </w:t>
      </w:r>
      <w:r w:rsidDel="00000000" w:rsidR="00000000" w:rsidRPr="00000000">
        <w:rPr>
          <w:b w:val="1"/>
          <w:bCs w:val="1"/>
          <w:rtl w:val="0"/>
        </w:rPr>
        <w:t xml:space="preserve">Jenna Thompson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 xml:space="preserve">     Bourbon County Middle School</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 xml:space="preserve">         Teacher &amp; FFA Advisor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