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129" w:rsidRDefault="00E32129" w:rsidP="00E32129">
      <w:pPr>
        <w:pStyle w:val="Heading1"/>
        <w:rPr>
          <w:rStyle w:val="ksbanormal"/>
        </w:rPr>
      </w:pPr>
      <w:r>
        <w:rPr>
          <w:rStyle w:val="ksbanormal"/>
        </w:rPr>
        <w:t>PERSONNEL</w:t>
      </w:r>
      <w:r>
        <w:rPr>
          <w:rStyle w:val="ksbanormal"/>
        </w:rPr>
        <w:tab/>
        <w:t>03.19</w:t>
      </w:r>
    </w:p>
    <w:p w:rsidR="00E32129" w:rsidRDefault="00E32129" w:rsidP="00E32129">
      <w:pPr>
        <w:pStyle w:val="certstyle"/>
      </w:pPr>
      <w:r>
        <w:noBreakHyphen/>
        <w:t xml:space="preserve"> Certified Personnel </w:t>
      </w:r>
      <w:r>
        <w:noBreakHyphen/>
      </w:r>
    </w:p>
    <w:p w:rsidR="00E32129" w:rsidRDefault="00E32129" w:rsidP="00E32129">
      <w:pPr>
        <w:pStyle w:val="policytitle"/>
      </w:pPr>
      <w:r>
        <w:t>Professional Development</w:t>
      </w:r>
    </w:p>
    <w:p w:rsidR="00E32129" w:rsidRDefault="00E32129" w:rsidP="00E32129">
      <w:pPr>
        <w:pStyle w:val="sideheading"/>
      </w:pPr>
      <w:r>
        <w:t>Program to be Provided</w:t>
      </w:r>
    </w:p>
    <w:p w:rsidR="00E32129" w:rsidRDefault="00E32129" w:rsidP="00E32129">
      <w:pPr>
        <w:pStyle w:val="policytext"/>
      </w:pPr>
      <w:r w:rsidRPr="00062196">
        <w:rPr>
          <w:rStyle w:val="ksbanormal"/>
        </w:rPr>
        <w:t>The Kentucky Department of Education (KDE) shall establish, direct and maintain a statewide program of professional development (PD) to improve instruction in the schools. The KDE shall create a four (4) year recurring PD training schedule that includes all PD for certified staff. The District shall implement the PD training schedule created by the KDE.</w:t>
      </w:r>
    </w:p>
    <w:p w:rsidR="00E32129" w:rsidRPr="00062196" w:rsidRDefault="00E32129" w:rsidP="00E32129">
      <w:pPr>
        <w:pStyle w:val="policytext"/>
        <w:rPr>
          <w:rStyle w:val="ksbanormal"/>
        </w:rPr>
      </w:pPr>
      <w:r w:rsidRPr="00062196">
        <w:rPr>
          <w:rStyle w:val="ksbanormal"/>
        </w:rPr>
        <w:t>All certified employees shall complete at least one (1) hour of each of the following trainings within twelve (12) months of initial hire and at least once every four (4) years thereafter:</w:t>
      </w:r>
    </w:p>
    <w:p w:rsidR="00E32129" w:rsidRPr="00062196" w:rsidRDefault="00E32129" w:rsidP="00E32129">
      <w:pPr>
        <w:pStyle w:val="policytext"/>
        <w:numPr>
          <w:ilvl w:val="0"/>
          <w:numId w:val="1"/>
        </w:numPr>
        <w:rPr>
          <w:rStyle w:val="ksbanormal"/>
        </w:rPr>
      </w:pPr>
      <w:r w:rsidRPr="00062196">
        <w:rPr>
          <w:rStyle w:val="ksbanormal"/>
        </w:rPr>
        <w:t>How to respond to an active shooter situation training prepared by the Department of Criminal Justice Training in collaboration with the Kentucky Department of Education, the Kentucky Law Enforcement Council, and the Center for School Safety;</w:t>
      </w:r>
    </w:p>
    <w:p w:rsidR="00E32129" w:rsidRPr="00062196" w:rsidRDefault="00E32129" w:rsidP="00E32129">
      <w:pPr>
        <w:pStyle w:val="policytext"/>
        <w:numPr>
          <w:ilvl w:val="0"/>
          <w:numId w:val="1"/>
        </w:numPr>
        <w:rPr>
          <w:rStyle w:val="ksbanormal"/>
        </w:rPr>
      </w:pPr>
      <w:r w:rsidRPr="00062196">
        <w:rPr>
          <w:rStyle w:val="ksbanormal"/>
        </w:rPr>
        <w:t>Child abuse and neglect prevention, recognition, and reporting training from the list of trainings approved by the KDE;</w:t>
      </w:r>
    </w:p>
    <w:p w:rsidR="00E32129" w:rsidRPr="00062196" w:rsidRDefault="00E32129" w:rsidP="00E32129">
      <w:pPr>
        <w:pStyle w:val="policytext"/>
        <w:numPr>
          <w:ilvl w:val="0"/>
          <w:numId w:val="1"/>
        </w:numPr>
        <w:rPr>
          <w:rStyle w:val="ksbanormal"/>
        </w:rPr>
      </w:pPr>
      <w:r w:rsidRPr="00062196">
        <w:rPr>
          <w:rStyle w:val="ksbanormal"/>
        </w:rPr>
        <w:t>Suicide prevention training:</w:t>
      </w:r>
    </w:p>
    <w:p w:rsidR="00E32129" w:rsidRPr="00062196" w:rsidRDefault="00E32129" w:rsidP="00E32129">
      <w:pPr>
        <w:pStyle w:val="policytext"/>
        <w:numPr>
          <w:ilvl w:val="1"/>
          <w:numId w:val="1"/>
        </w:numPr>
        <w:rPr>
          <w:rStyle w:val="ksbanormal"/>
        </w:rPr>
      </w:pPr>
      <w:r w:rsidRPr="00062196">
        <w:rPr>
          <w:rStyle w:val="ksbanormal"/>
        </w:rPr>
        <w:t>High-quality, evidence-based suicide prevention training, including risk factors, warning signs, protective factors, response procedures, referral, postvention, and the recognition of signs and symptoms of possible mental illness.</w:t>
      </w:r>
    </w:p>
    <w:p w:rsidR="00E32129" w:rsidRPr="00062196" w:rsidRDefault="00E32129" w:rsidP="00E32129">
      <w:pPr>
        <w:pStyle w:val="policytext"/>
        <w:ind w:left="1440"/>
        <w:rPr>
          <w:rStyle w:val="ksbanormal"/>
        </w:rPr>
      </w:pPr>
      <w:r w:rsidRPr="00062196">
        <w:rPr>
          <w:rStyle w:val="ksbanormal"/>
        </w:rPr>
        <w:t>Postvention means a series of planned supports and interventions with persons affected by a suicide for the purpose of facilitating the grieving or adjustment process, stabilizing the environment, reducing the risk of negative behaviors, and limiting the risk of further suicides through contagion; and</w:t>
      </w:r>
    </w:p>
    <w:p w:rsidR="00E32129" w:rsidRPr="00484FAD" w:rsidRDefault="00E32129" w:rsidP="00E32129">
      <w:pPr>
        <w:pStyle w:val="policytext"/>
        <w:numPr>
          <w:ilvl w:val="0"/>
          <w:numId w:val="1"/>
        </w:numPr>
        <w:rPr>
          <w:rStyle w:val="ksbanormal"/>
        </w:rPr>
      </w:pPr>
      <w:r w:rsidRPr="00062196">
        <w:rPr>
          <w:rStyle w:val="ksbanormal"/>
        </w:rPr>
        <w:t>Self-study review of seizure disorder materials.</w:t>
      </w:r>
    </w:p>
    <w:p w:rsidR="00E32129" w:rsidRDefault="00E32129" w:rsidP="00E32129">
      <w:pPr>
        <w:pStyle w:val="policytext"/>
      </w:pPr>
      <w:r>
        <w:t xml:space="preserve">The PD program for the District and each school shall be incorporated into the </w:t>
      </w:r>
      <w:r>
        <w:rPr>
          <w:rStyle w:val="ksbanormal"/>
        </w:rPr>
        <w:t xml:space="preserve">Comprehensive </w:t>
      </w:r>
      <w:r>
        <w:t>School/District Improvement Plan. Prior to the implementation of the program, the school PD plan shall be made public, and the District PD plan shall be posted to the District web site.</w:t>
      </w:r>
      <w:r w:rsidRPr="00F765A3">
        <w:rPr>
          <w:rStyle w:val="ksbanormal"/>
        </w:rPr>
        <w:t xml:space="preserve"> </w:t>
      </w:r>
      <w:r>
        <w:rPr>
          <w:rStyle w:val="ksbanormal"/>
        </w:rPr>
        <w:t>Programs may also include classified staff and parent members of school councils and committees</w:t>
      </w:r>
      <w:r>
        <w:t>.</w:t>
      </w:r>
    </w:p>
    <w:p w:rsidR="00E32129" w:rsidRDefault="00E32129" w:rsidP="00E32129">
      <w:pPr>
        <w:pStyle w:val="sideheading"/>
      </w:pPr>
      <w:r>
        <w:t>School Responsibilities</w:t>
      </w:r>
    </w:p>
    <w:p w:rsidR="00E32129" w:rsidRPr="00FA67C2" w:rsidRDefault="00E32129" w:rsidP="00E32129">
      <w:pPr>
        <w:pStyle w:val="policytext"/>
        <w:rPr>
          <w:rStyle w:val="ksbanormal"/>
        </w:rPr>
      </w:pPr>
      <w:r w:rsidRPr="00FA67C2">
        <w:rPr>
          <w:rStyle w:val="ksbanormal"/>
        </w:rPr>
        <w:t>The District shall utilize the state authorized PD per pupil allocation to work with other school districts to plan professional development in accordance with statutory and regulatory requirements.</w:t>
      </w:r>
    </w:p>
    <w:p w:rsidR="00E32129" w:rsidRDefault="00E32129" w:rsidP="00E32129">
      <w:pPr>
        <w:pStyle w:val="sideheading"/>
      </w:pPr>
      <w:r>
        <w:t>Annual Plan</w:t>
      </w:r>
    </w:p>
    <w:p w:rsidR="00E32129" w:rsidRDefault="00E32129" w:rsidP="00E32129">
      <w:pPr>
        <w:pStyle w:val="policytext"/>
      </w:pPr>
      <w:r>
        <w:t xml:space="preserve">Pursuant to statute and administrative regulations, the Superintendent shall submit to the State Department of Education annually a plan for </w:t>
      </w:r>
      <w:r w:rsidRPr="00FA67C2">
        <w:rPr>
          <w:rStyle w:val="ksbanormal"/>
        </w:rPr>
        <w:t xml:space="preserve">professional development </w:t>
      </w:r>
      <w:r>
        <w:t>for the professional staff of the District.</w:t>
      </w:r>
    </w:p>
    <w:p w:rsidR="00E32129" w:rsidRDefault="00E32129" w:rsidP="00E32129">
      <w:pPr>
        <w:pStyle w:val="sideheading"/>
      </w:pPr>
      <w:r>
        <w:t>Reimbursement for College/University Courses</w:t>
      </w:r>
    </w:p>
    <w:p w:rsidR="00E32129" w:rsidRPr="00FA67C2" w:rsidRDefault="00E32129" w:rsidP="00E32129">
      <w:pPr>
        <w:pStyle w:val="policytext"/>
        <w:rPr>
          <w:rStyle w:val="ksbanormal"/>
        </w:rPr>
      </w:pPr>
      <w:r w:rsidRPr="00FA67C2">
        <w:rPr>
          <w:rStyle w:val="ksbanormal"/>
        </w:rPr>
        <w:t>In accordance with administrative procedures, employees shall be reimbursed for courses taken at colleges and universities and for textbooks purchased as a course requirement.</w:t>
      </w:r>
    </w:p>
    <w:p w:rsidR="00E32129" w:rsidRDefault="00E32129" w:rsidP="00E32129">
      <w:pPr>
        <w:pStyle w:val="policytext"/>
      </w:pPr>
      <w:r>
        <w:br w:type="page"/>
      </w:r>
    </w:p>
    <w:p w:rsidR="00E32129" w:rsidRDefault="00E32129" w:rsidP="00E32129">
      <w:pPr>
        <w:pStyle w:val="Heading1"/>
      </w:pPr>
      <w:r>
        <w:lastRenderedPageBreak/>
        <w:t>PERSONNEL</w:t>
      </w:r>
      <w:r>
        <w:tab/>
        <w:t>03.19</w:t>
      </w:r>
    </w:p>
    <w:p w:rsidR="00E32129" w:rsidRDefault="00E32129" w:rsidP="00E32129">
      <w:pPr>
        <w:pStyle w:val="Heading1"/>
      </w:pPr>
      <w:r>
        <w:tab/>
        <w:t>(Continued)</w:t>
      </w:r>
    </w:p>
    <w:p w:rsidR="00E32129" w:rsidRDefault="00E32129" w:rsidP="00E32129">
      <w:pPr>
        <w:pStyle w:val="policytitle"/>
      </w:pPr>
      <w:r>
        <w:t>Professional Development</w:t>
      </w:r>
    </w:p>
    <w:p w:rsidR="00E32129" w:rsidRDefault="00E32129" w:rsidP="00E32129">
      <w:pPr>
        <w:pStyle w:val="sideheading"/>
      </w:pPr>
      <w:r>
        <w:t>Documentation</w:t>
      </w:r>
    </w:p>
    <w:p w:rsidR="00E32129" w:rsidRPr="00DF2C6A" w:rsidRDefault="00E32129" w:rsidP="00E32129">
      <w:pPr>
        <w:pStyle w:val="policytext"/>
      </w:pPr>
      <w:r>
        <w:t>The school/District PD plan shall include the method for evaluating impact on student learning and using evaluation results to</w:t>
      </w:r>
      <w:r>
        <w:rPr>
          <w:rStyle w:val="ksbanormal"/>
        </w:rPr>
        <w:t xml:space="preserve"> </w:t>
      </w:r>
      <w:r>
        <w:t>improve professional learning.</w:t>
      </w:r>
    </w:p>
    <w:p w:rsidR="00E32129" w:rsidRDefault="00E32129" w:rsidP="00E32129">
      <w:pPr>
        <w:pStyle w:val="sideheading"/>
      </w:pPr>
      <w:r>
        <w:t>References:</w:t>
      </w:r>
    </w:p>
    <w:p w:rsidR="00E32129" w:rsidRDefault="00FA67C2" w:rsidP="00E32129">
      <w:pPr>
        <w:pStyle w:val="Reference"/>
      </w:pPr>
      <w:hyperlink r:id="rId7" w:history="1">
        <w:r>
          <w:rPr>
            <w:rStyle w:val="Hyperlink"/>
          </w:rPr>
          <w:t>KRS 156.095</w:t>
        </w:r>
      </w:hyperlink>
      <w:r w:rsidR="00E32129">
        <w:t xml:space="preserve">; </w:t>
      </w:r>
      <w:hyperlink r:id="rId8" w:history="1">
        <w:r>
          <w:rPr>
            <w:rStyle w:val="Hyperlink"/>
          </w:rPr>
          <w:t>KRS 156.492</w:t>
        </w:r>
      </w:hyperlink>
      <w:r w:rsidR="00E32129">
        <w:t xml:space="preserve">; </w:t>
      </w:r>
      <w:hyperlink r:id="rId9" w:history="1">
        <w:r>
          <w:rPr>
            <w:rStyle w:val="Hyperlink"/>
          </w:rPr>
          <w:t>KRS 156.553</w:t>
        </w:r>
      </w:hyperlink>
    </w:p>
    <w:p w:rsidR="00E32129" w:rsidRDefault="00FA67C2" w:rsidP="00E32129">
      <w:pPr>
        <w:pStyle w:val="Reference"/>
        <w:rPr>
          <w:rStyle w:val="ksbanormal"/>
        </w:rPr>
      </w:pPr>
      <w:hyperlink r:id="rId10" w:history="1">
        <w:r>
          <w:rPr>
            <w:rStyle w:val="Hyperlink"/>
          </w:rPr>
          <w:t>KRS 158.070</w:t>
        </w:r>
      </w:hyperlink>
      <w:r w:rsidR="00E32129">
        <w:t xml:space="preserve">; </w:t>
      </w:r>
      <w:hyperlink r:id="rId11" w:history="1">
        <w:r>
          <w:rPr>
            <w:rStyle w:val="Hyperlink"/>
          </w:rPr>
          <w:t>KRS 158.645</w:t>
        </w:r>
      </w:hyperlink>
      <w:r w:rsidR="00E32129">
        <w:rPr>
          <w:rStyle w:val="ksbanormal"/>
        </w:rPr>
        <w:t xml:space="preserve">; </w:t>
      </w:r>
      <w:hyperlink r:id="rId12" w:history="1">
        <w:r>
          <w:rPr>
            <w:rStyle w:val="Hyperlink"/>
          </w:rPr>
          <w:t>KRS 158.6451</w:t>
        </w:r>
      </w:hyperlink>
    </w:p>
    <w:p w:rsidR="00E32129" w:rsidRDefault="00FA67C2" w:rsidP="00E32129">
      <w:pPr>
        <w:pStyle w:val="Reference"/>
      </w:pPr>
      <w:hyperlink r:id="rId13" w:history="1">
        <w:r>
          <w:rPr>
            <w:rStyle w:val="Hyperlink"/>
          </w:rPr>
          <w:t>KRS 160.345</w:t>
        </w:r>
      </w:hyperlink>
    </w:p>
    <w:p w:rsidR="00E32129" w:rsidRDefault="00FA67C2" w:rsidP="00E32129">
      <w:pPr>
        <w:pStyle w:val="Reference"/>
      </w:pPr>
      <w:hyperlink r:id="rId14" w:history="1">
        <w:r>
          <w:rPr>
            <w:rStyle w:val="Hyperlink"/>
          </w:rPr>
          <w:t>704 KAR 003:035</w:t>
        </w:r>
      </w:hyperlink>
      <w:r w:rsidR="00E32129">
        <w:t xml:space="preserve">; </w:t>
      </w:r>
      <w:hyperlink r:id="rId15" w:history="1">
        <w:r>
          <w:rPr>
            <w:rStyle w:val="Hyperlink"/>
          </w:rPr>
          <w:t>704 KAR 003:325</w:t>
        </w:r>
      </w:hyperlink>
    </w:p>
    <w:p w:rsidR="00E32129" w:rsidRPr="00A52D38" w:rsidRDefault="00E32129" w:rsidP="00E32129">
      <w:pPr>
        <w:pStyle w:val="Reference"/>
      </w:pPr>
      <w:r w:rsidRPr="00A52D38">
        <w:t>P. L. 114-95 (Every Student Succeeds Act of 2015)</w:t>
      </w:r>
    </w:p>
    <w:p w:rsidR="00E32129" w:rsidRDefault="00E32129" w:rsidP="00E32129">
      <w:pPr>
        <w:pStyle w:val="relatedsideheading"/>
      </w:pPr>
      <w:r>
        <w:t>Related Policy:</w:t>
      </w:r>
    </w:p>
    <w:p w:rsidR="00E32129" w:rsidRPr="006A40ED" w:rsidRDefault="00E32129" w:rsidP="00E32129">
      <w:pPr>
        <w:pStyle w:val="Reference"/>
      </w:pPr>
      <w:r>
        <w:t>09.22</w:t>
      </w:r>
    </w:p>
    <w:p w:rsidR="00E32129" w:rsidRDefault="00FA67C2" w:rsidP="00E32129">
      <w:pPr>
        <w:pStyle w:val="policytextright"/>
      </w:pPr>
      <w:r>
        <w:t>Adopted/Amended: 6/11/2025</w:t>
      </w:r>
    </w:p>
    <w:p w:rsidR="00F776E7" w:rsidRDefault="00FA67C2" w:rsidP="00E32129">
      <w:pPr>
        <w:pStyle w:val="policytextright"/>
      </w:pPr>
      <w:r>
        <w:t>Order #:         5.B.</w:t>
      </w:r>
    </w:p>
    <w:sectPr w:rsidR="00F776E7" w:rsidSect="007F61AD">
      <w:footerReference w:type="default" r:id="rId16"/>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129" w:rsidRDefault="00E32129" w:rsidP="00E32129">
      <w:r>
        <w:separator/>
      </w:r>
    </w:p>
  </w:endnote>
  <w:endnote w:type="continuationSeparator" w:id="0">
    <w:p w:rsidR="00E32129" w:rsidRDefault="00E32129" w:rsidP="00E3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129" w:rsidRPr="00E32129" w:rsidRDefault="00E32129" w:rsidP="00E3212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129" w:rsidRDefault="00E32129" w:rsidP="00E32129">
      <w:r>
        <w:separator/>
      </w:r>
    </w:p>
  </w:footnote>
  <w:footnote w:type="continuationSeparator" w:id="0">
    <w:p w:rsidR="00E32129" w:rsidRDefault="00E32129" w:rsidP="00E32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F4BC1"/>
    <w:multiLevelType w:val="hybridMultilevel"/>
    <w:tmpl w:val="A30EFE70"/>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766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32129"/>
    <w:rsid w:val="001923BD"/>
    <w:rsid w:val="001A33F8"/>
    <w:rsid w:val="0035105A"/>
    <w:rsid w:val="004448C7"/>
    <w:rsid w:val="004A6E6A"/>
    <w:rsid w:val="00550D69"/>
    <w:rsid w:val="005C6373"/>
    <w:rsid w:val="00625509"/>
    <w:rsid w:val="006F655E"/>
    <w:rsid w:val="007F61AD"/>
    <w:rsid w:val="008A0087"/>
    <w:rsid w:val="00AF40A3"/>
    <w:rsid w:val="00C05473"/>
    <w:rsid w:val="00CE2F76"/>
    <w:rsid w:val="00D400A6"/>
    <w:rsid w:val="00D81418"/>
    <w:rsid w:val="00D835C7"/>
    <w:rsid w:val="00E32129"/>
    <w:rsid w:val="00F776E7"/>
    <w:rsid w:val="00FA67C2"/>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AC0EB-7892-47E2-BA81-620C5A9D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E32129"/>
    <w:pPr>
      <w:tabs>
        <w:tab w:val="center" w:pos="4680"/>
        <w:tab w:val="right" w:pos="9360"/>
      </w:tabs>
    </w:pPr>
  </w:style>
  <w:style w:type="character" w:customStyle="1" w:styleId="HeaderChar">
    <w:name w:val="Header Char"/>
    <w:basedOn w:val="DefaultParagraphFont"/>
    <w:link w:val="Header"/>
    <w:uiPriority w:val="99"/>
    <w:rsid w:val="00E32129"/>
    <w:rPr>
      <w:rFonts w:ascii="Times New Roman" w:hAnsi="Times New Roman" w:cs="Times New Roman"/>
      <w:sz w:val="24"/>
      <w:szCs w:val="20"/>
    </w:rPr>
  </w:style>
  <w:style w:type="paragraph" w:styleId="Footer">
    <w:name w:val="footer"/>
    <w:basedOn w:val="Normal"/>
    <w:link w:val="FooterChar"/>
    <w:uiPriority w:val="99"/>
    <w:unhideWhenUsed/>
    <w:rsid w:val="00E32129"/>
    <w:pPr>
      <w:tabs>
        <w:tab w:val="center" w:pos="4680"/>
        <w:tab w:val="right" w:pos="9360"/>
      </w:tabs>
    </w:pPr>
  </w:style>
  <w:style w:type="character" w:customStyle="1" w:styleId="FooterChar">
    <w:name w:val="Footer Char"/>
    <w:basedOn w:val="DefaultParagraphFont"/>
    <w:link w:val="Footer"/>
    <w:uiPriority w:val="99"/>
    <w:rsid w:val="00E32129"/>
    <w:rPr>
      <w:rFonts w:ascii="Times New Roman" w:hAnsi="Times New Roman" w:cs="Times New Roman"/>
      <w:sz w:val="24"/>
      <w:szCs w:val="20"/>
    </w:rPr>
  </w:style>
  <w:style w:type="character" w:styleId="PageNumber">
    <w:name w:val="page number"/>
    <w:basedOn w:val="DefaultParagraphFont"/>
    <w:uiPriority w:val="99"/>
    <w:semiHidden/>
    <w:unhideWhenUsed/>
    <w:rsid w:val="00E32129"/>
  </w:style>
  <w:style w:type="character" w:customStyle="1" w:styleId="policytextChar">
    <w:name w:val="policytext Char"/>
    <w:link w:val="policytext"/>
    <w:locked/>
    <w:rsid w:val="00E32129"/>
    <w:rPr>
      <w:rFonts w:ascii="Times New Roman" w:hAnsi="Times New Roman" w:cs="Times New Roman"/>
      <w:sz w:val="24"/>
      <w:szCs w:val="20"/>
    </w:rPr>
  </w:style>
  <w:style w:type="character" w:customStyle="1" w:styleId="policytitleChar">
    <w:name w:val="policytitle Char"/>
    <w:link w:val="policytitle"/>
    <w:locked/>
    <w:rsid w:val="00E32129"/>
    <w:rPr>
      <w:rFonts w:ascii="Times New Roman" w:hAnsi="Times New Roman" w:cs="Times New Roman"/>
      <w:b/>
      <w:sz w:val="28"/>
      <w:szCs w:val="20"/>
      <w:u w:val="words"/>
    </w:rPr>
  </w:style>
  <w:style w:type="character" w:customStyle="1" w:styleId="sideheadingChar">
    <w:name w:val="sideheading Char"/>
    <w:link w:val="sideheading"/>
    <w:locked/>
    <w:rsid w:val="00E32129"/>
    <w:rPr>
      <w:rFonts w:ascii="Times New Roman" w:hAnsi="Times New Roman" w:cs="Times New Roman"/>
      <w:b/>
      <w:smallCaps/>
      <w:sz w:val="24"/>
      <w:szCs w:val="20"/>
    </w:rPr>
  </w:style>
  <w:style w:type="character" w:customStyle="1" w:styleId="ReferenceChar">
    <w:name w:val="Reference Char"/>
    <w:link w:val="Reference"/>
    <w:locked/>
    <w:rsid w:val="00E32129"/>
    <w:rPr>
      <w:rFonts w:ascii="Times New Roman" w:hAnsi="Times New Roman" w:cs="Times New Roman"/>
      <w:sz w:val="24"/>
      <w:szCs w:val="20"/>
    </w:rPr>
  </w:style>
  <w:style w:type="character" w:styleId="Hyperlink">
    <w:name w:val="Hyperlink"/>
    <w:basedOn w:val="DefaultParagraphFont"/>
    <w:uiPriority w:val="99"/>
    <w:unhideWhenUsed/>
    <w:rsid w:val="00FA67C2"/>
    <w:rPr>
      <w:color w:val="0000FF" w:themeColor="hyperlink"/>
      <w:u w:val="single"/>
    </w:rPr>
  </w:style>
  <w:style w:type="character" w:styleId="UnresolvedMention">
    <w:name w:val="Unresolved Mention"/>
    <w:basedOn w:val="DefaultParagraphFont"/>
    <w:uiPriority w:val="99"/>
    <w:semiHidden/>
    <w:unhideWhenUsed/>
    <w:rsid w:val="00FA6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6-00/492.pdf&amp;requesttype=krs" TargetMode="External"/><Relationship Id="rId13" Type="http://schemas.openxmlformats.org/officeDocument/2006/relationships/hyperlink" Target="http://policy.ksba.org//DocumentManager.aspx?requestarticle=/KRS/160-00/345.pdf&amp;requesttype=k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licy.ksba.org//DocumentManager.aspx?requestarticle=/KRS/156-00/095.pdf&amp;requesttype=krs" TargetMode="External"/><Relationship Id="rId12" Type="http://schemas.openxmlformats.org/officeDocument/2006/relationships/hyperlink" Target="http://policy.ksba.org//DocumentManager.aspx?requestarticle=/KRS/158-00/6451.pdf&amp;requesttype=k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KRS/158-00/645.pdf&amp;requesttype=krs" TargetMode="External"/><Relationship Id="rId5" Type="http://schemas.openxmlformats.org/officeDocument/2006/relationships/footnotes" Target="footnotes.xml"/><Relationship Id="rId15" Type="http://schemas.openxmlformats.org/officeDocument/2006/relationships/hyperlink" Target="http://policy.ksba.org//documentmanager.aspx?requestarticle=/kar/704/003/325.htm&amp;requesttype=kar" TargetMode="External"/><Relationship Id="rId10" Type="http://schemas.openxmlformats.org/officeDocument/2006/relationships/hyperlink" Target="http://policy.ksba.org//DocumentManager.aspx?requestarticle=/KRS/158-00/070.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RS/156-00/553.pdf&amp;requesttype=krs" TargetMode="External"/><Relationship Id="rId14" Type="http://schemas.openxmlformats.org/officeDocument/2006/relationships/hyperlink" Target="http://policy.ksba.org//documentmanager.aspx?requestarticle=/kar/704/003/035.htm&amp;requesttype=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Cooper, Matt - KSBA</cp:lastModifiedBy>
  <cp:revision>2</cp:revision>
  <dcterms:created xsi:type="dcterms:W3CDTF">2025-06-26T23:49:00Z</dcterms:created>
  <dcterms:modified xsi:type="dcterms:W3CDTF">2025-08-26T13:25:00Z</dcterms:modified>
</cp:coreProperties>
</file>