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8B" w:rsidRDefault="00E231FD" w:rsidP="006C0F8B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No. 15</w:t>
      </w:r>
      <w:r w:rsidR="006C0F8B">
        <w:rPr>
          <w:b/>
          <w:sz w:val="24"/>
          <w:szCs w:val="24"/>
          <w:u w:val="single"/>
        </w:rPr>
        <w:t>.000</w:t>
      </w:r>
    </w:p>
    <w:p w:rsidR="006C0F8B" w:rsidRDefault="006C0F8B" w:rsidP="006C0F8B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Adopted: August </w:t>
      </w:r>
      <w:r w:rsidR="006B08D9">
        <w:rPr>
          <w:b/>
          <w:sz w:val="24"/>
          <w:szCs w:val="24"/>
          <w:u w:val="single"/>
        </w:rPr>
        <w:t xml:space="preserve">23, </w:t>
      </w:r>
      <w:r>
        <w:rPr>
          <w:b/>
          <w:sz w:val="24"/>
          <w:szCs w:val="24"/>
          <w:u w:val="single"/>
        </w:rPr>
        <w:t>2005</w:t>
      </w:r>
    </w:p>
    <w:p w:rsidR="006C0F8B" w:rsidRDefault="006C0F8B" w:rsidP="006C0F8B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Revised: February 22, 2011</w:t>
      </w:r>
    </w:p>
    <w:p w:rsidR="006C0F8B" w:rsidRDefault="006C0F8B" w:rsidP="006C0F8B">
      <w:pPr>
        <w:spacing w:after="0" w:line="240" w:lineRule="auto"/>
        <w:rPr>
          <w:b/>
          <w:sz w:val="24"/>
          <w:szCs w:val="24"/>
          <w:u w:val="single"/>
        </w:rPr>
      </w:pPr>
    </w:p>
    <w:p w:rsidR="006C0F8B" w:rsidRDefault="006C0F8B" w:rsidP="006C0F8B">
      <w:pPr>
        <w:spacing w:after="0" w:line="240" w:lineRule="auto"/>
        <w:rPr>
          <w:sz w:val="24"/>
          <w:szCs w:val="24"/>
          <w:u w:val="single"/>
        </w:rPr>
      </w:pPr>
    </w:p>
    <w:p w:rsidR="006C0F8B" w:rsidRDefault="005E7925" w:rsidP="006C0F8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Determining Textbooks for the School (add timelines as needed)</w:t>
      </w:r>
    </w:p>
    <w:p w:rsidR="006C0F8B" w:rsidRDefault="006C0F8B" w:rsidP="006C0F8B">
      <w:pPr>
        <w:spacing w:after="0" w:line="240" w:lineRule="auto"/>
        <w:rPr>
          <w:sz w:val="24"/>
          <w:szCs w:val="24"/>
          <w:u w:val="single"/>
        </w:rPr>
      </w:pPr>
    </w:p>
    <w:p w:rsidR="005E7925" w:rsidRDefault="005E7925" w:rsidP="006C0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year a textbook committee will be appointed and will report, to the principal, their recommendation of </w:t>
      </w:r>
      <w:r w:rsidR="009944EB">
        <w:rPr>
          <w:sz w:val="24"/>
          <w:szCs w:val="24"/>
        </w:rPr>
        <w:t>textbooks to</w:t>
      </w:r>
      <w:r>
        <w:rPr>
          <w:sz w:val="24"/>
          <w:szCs w:val="24"/>
        </w:rPr>
        <w:t xml:space="preserve"> be adopted for the current cycle.  The principal will report the textbook committee’s recommendation to council who will approve the recommendation by consensus.</w:t>
      </w:r>
    </w:p>
    <w:p w:rsidR="005E7925" w:rsidRPr="005E7925" w:rsidRDefault="005E7925" w:rsidP="006C0F8B">
      <w:pPr>
        <w:spacing w:after="0" w:line="240" w:lineRule="auto"/>
        <w:rPr>
          <w:sz w:val="24"/>
          <w:szCs w:val="24"/>
        </w:rPr>
      </w:pPr>
    </w:p>
    <w:sectPr w:rsidR="005E7925" w:rsidRPr="005E7925" w:rsidSect="00DC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C0F8B"/>
    <w:rsid w:val="005E7925"/>
    <w:rsid w:val="00651926"/>
    <w:rsid w:val="006B08D9"/>
    <w:rsid w:val="006C0F8B"/>
    <w:rsid w:val="009944EB"/>
    <w:rsid w:val="00C431F1"/>
    <w:rsid w:val="00DC3833"/>
    <w:rsid w:val="00E2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Simpson</dc:creator>
  <cp:keywords/>
  <dc:description/>
  <cp:lastModifiedBy>Kim Simpson</cp:lastModifiedBy>
  <cp:revision>3</cp:revision>
  <dcterms:created xsi:type="dcterms:W3CDTF">2011-02-18T22:04:00Z</dcterms:created>
  <dcterms:modified xsi:type="dcterms:W3CDTF">2011-02-18T22:10:00Z</dcterms:modified>
</cp:coreProperties>
</file>