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1/15/2026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District Office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2025-2026 Comprehensive District Improvement Plan (CDIP)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2025-2026 School Year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01.111 District Planning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703 KAR 5:225, each Kentucky school district shall develop, review, and revise a comprehensive district improvement plan.  Per Board Policy 01.14, the Comprehensive District Improvement Plan (CDIP), shall be presented to the Board annually for approval.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2025-2026 Comprehensive District Improvement Plan for Boone County Schools, as presented.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Chief Academic Officer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ZDc0uPMqmRnafhLAenz68EiMQ==">CgMxLjA4AHIhMWpGLWV3NTEzMDZXVEp3T2kxczB2WHNQcENVQm9ZdUlk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2025-12-17T19:10:00Z</dcterms:created>
  <dc:creator>Staff</dc:creator>
</cp:coreProperties>
</file>