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1/15/2026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Kentucky Department of Education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Memorandum of Understanding – Office of Career and Technical Education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January 1, 2026 – June 30, 2028</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Goal 1: WORLD CLASS EDUCATION, OBJECTIVE 1A: Boone County Schools will ensure all students are held to high expectations for achievement and will meet or exceed the standards in the district-aligned curriculum.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purposes of this agreement, pursuant Family Educational Rights and Privacy Act 1974 (FERPA) (20 USC 1232g; 34 CFR Part 99), KDE </w:t>
      </w:r>
      <w:r w:rsidDel="00000000" w:rsidR="00000000" w:rsidRPr="00000000">
        <w:rPr>
          <w:sz w:val="22"/>
          <w:szCs w:val="22"/>
          <w:rtl w:val="0"/>
        </w:rPr>
        <w:t xml:space="preserve">hereby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designates the Boone County Schools technology staff as school officials with legitimate interest in educational records of students who attend the Boone County ATC, regardless of their home district, to the extent that access to such records is required for the district technology staff to carry out the necessary functions of the districts technology program.</w:t>
      </w:r>
      <w:r w:rsidDel="00000000" w:rsidR="00000000" w:rsidRPr="00000000">
        <w:rPr>
          <w:rtl w:val="0"/>
        </w:rPr>
      </w:r>
    </w:p>
    <w:p w:rsidR="00000000" w:rsidDel="00000000" w:rsidP="00000000" w:rsidRDefault="00000000" w:rsidRPr="00000000" w14:paraId="00000013">
      <w:pPr>
        <w:rPr>
          <w:sz w:val="8"/>
          <w:szCs w:val="8"/>
        </w:rPr>
      </w:pPr>
      <w:r w:rsidDel="00000000" w:rsidR="00000000" w:rsidRPr="00000000">
        <w:rPr>
          <w:rtl w:val="0"/>
        </w:rPr>
      </w:r>
    </w:p>
    <w:p w:rsidR="00000000" w:rsidDel="00000000" w:rsidP="00000000" w:rsidRDefault="00000000" w:rsidRPr="00000000" w14:paraId="00000014">
      <w:pPr>
        <w:rPr/>
      </w:pPr>
      <w:r w:rsidDel="00000000" w:rsidR="00000000" w:rsidRPr="00000000">
        <w:rPr>
          <w:color w:val="000000"/>
          <w:sz w:val="22"/>
          <w:szCs w:val="22"/>
          <w:rtl w:val="0"/>
        </w:rPr>
        <w:t xml:space="preserve">The district agrees to:</w:t>
      </w:r>
      <w:r w:rsidDel="00000000" w:rsidR="00000000" w:rsidRPr="00000000">
        <w:rPr>
          <w:rtl w:val="0"/>
        </w:rPr>
      </w:r>
    </w:p>
    <w:p w:rsidR="00000000" w:rsidDel="00000000" w:rsidP="00000000" w:rsidRDefault="00000000" w:rsidRPr="00000000" w14:paraId="00000015">
      <w:pPr>
        <w:numPr>
          <w:ilvl w:val="0"/>
          <w:numId w:val="1"/>
        </w:numPr>
        <w:ind w:left="720" w:hanging="360"/>
        <w:rPr>
          <w:color w:val="000000"/>
          <w:sz w:val="22"/>
          <w:szCs w:val="22"/>
        </w:rPr>
      </w:pPr>
      <w:r w:rsidDel="00000000" w:rsidR="00000000" w:rsidRPr="00000000">
        <w:rPr>
          <w:color w:val="000000"/>
          <w:sz w:val="22"/>
          <w:szCs w:val="22"/>
          <w:rtl w:val="0"/>
        </w:rPr>
        <w:t xml:space="preserve">Access and use student’s educational records solely for the purposes outlined above.</w:t>
      </w:r>
    </w:p>
    <w:p w:rsidR="00000000" w:rsidDel="00000000" w:rsidP="00000000" w:rsidRDefault="00000000" w:rsidRPr="00000000" w14:paraId="00000016">
      <w:pPr>
        <w:numPr>
          <w:ilvl w:val="0"/>
          <w:numId w:val="1"/>
        </w:numPr>
        <w:ind w:left="720" w:hanging="360"/>
        <w:rPr>
          <w:color w:val="000000"/>
          <w:sz w:val="22"/>
          <w:szCs w:val="22"/>
        </w:rPr>
      </w:pPr>
      <w:r w:rsidDel="00000000" w:rsidR="00000000" w:rsidRPr="00000000">
        <w:rPr>
          <w:color w:val="000000"/>
          <w:sz w:val="22"/>
          <w:szCs w:val="22"/>
          <w:rtl w:val="0"/>
        </w:rPr>
        <w:t xml:space="preserve">Maintain the confidentiality of all education records in accordance with FERPA and applicable state and federal laws. </w:t>
      </w:r>
    </w:p>
    <w:p w:rsidR="00000000" w:rsidDel="00000000" w:rsidP="00000000" w:rsidRDefault="00000000" w:rsidRPr="00000000" w14:paraId="00000017">
      <w:pPr>
        <w:numPr>
          <w:ilvl w:val="0"/>
          <w:numId w:val="1"/>
        </w:numPr>
        <w:ind w:left="720" w:hanging="360"/>
        <w:rPr>
          <w:color w:val="000000"/>
          <w:sz w:val="22"/>
          <w:szCs w:val="22"/>
        </w:rPr>
      </w:pPr>
      <w:r w:rsidDel="00000000" w:rsidR="00000000" w:rsidRPr="00000000">
        <w:rPr>
          <w:color w:val="000000"/>
          <w:sz w:val="22"/>
          <w:szCs w:val="22"/>
          <w:rtl w:val="0"/>
        </w:rPr>
        <w:t xml:space="preserve">Ensure that all district technology staff with access to student records are trained in FERPA compliance and data privacy protocols.</w:t>
      </w:r>
    </w:p>
    <w:p w:rsidR="00000000" w:rsidDel="00000000" w:rsidP="00000000" w:rsidRDefault="00000000" w:rsidRPr="00000000" w14:paraId="00000018">
      <w:pPr>
        <w:numPr>
          <w:ilvl w:val="0"/>
          <w:numId w:val="1"/>
        </w:numPr>
        <w:ind w:left="720" w:hanging="360"/>
        <w:rPr>
          <w:rFonts w:ascii="Calibri" w:cs="Calibri" w:eastAsia="Calibri" w:hAnsi="Calibri"/>
        </w:rPr>
      </w:pPr>
      <w:r w:rsidDel="00000000" w:rsidR="00000000" w:rsidRPr="00000000">
        <w:rPr>
          <w:color w:val="000000"/>
          <w:sz w:val="22"/>
          <w:szCs w:val="22"/>
          <w:rtl w:val="0"/>
        </w:rPr>
        <w:t xml:space="preserve">Prevent unauthorized disclosure or use of student information.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808080"/>
          <w:sz w:val="22"/>
          <w:szCs w:val="22"/>
          <w:rtl w:val="0"/>
        </w:rPr>
        <w:t xml:space="preserve">N/A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808080"/>
          <w:sz w:val="22"/>
          <w:szCs w:val="22"/>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66666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666666"/>
          <w:sz w:val="24"/>
          <w:szCs w:val="24"/>
          <w:u w:val="none"/>
          <w:shd w:fill="auto" w:val="clear"/>
          <w:vertAlign w:val="baseline"/>
          <w:rtl w:val="0"/>
        </w:rPr>
        <w:t xml:space="preserve">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the Memorandum of Understanding between Boone County Schools and the Kentucky Department of Education – Office of Career and Technical Education, as presented.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70" w:top="810"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1772330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4">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21772330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21772330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semiHidden w:val="1"/>
    <w:unhideWhenUsed w:val="1"/>
    <w:rsid w:val="00F76A4F"/>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0MHekiheXTYGtJWoC6I08d5NQ==">CgMxLjA4AHIhMW1GcUVMa3VFanY0TmEtTXhDa2N1X1VrSktReWc5SFk0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2025-12-16T19:58:00Z</dcterms:created>
  <dc:creator>Staff</dc:creator>
</cp:coreProperties>
</file>