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sz w:val="28"/>
          <w:szCs w:val="28"/>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sz w:val="12"/>
          <w:szCs w:val="12"/>
          <w:u w:val="singl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i w:val="0"/>
          <w:iCs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6"/>
          <w:szCs w:val="16"/>
          <w:u w:val="none"/>
          <w:shd w:fill="auto" w:val="clear"/>
          <w:vertAlign w:val="baseline"/>
          <w:rtl w:val="0"/>
        </w:rPr>
        <w:t xml:space="preserve">          </w:t>
        <w:tab/>
        <w:t xml:space="preserve">        </w:t>
        <w:tab/>
        <w:tab/>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12/11/2025</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School/Department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District Office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Vendor or Grant Issuer</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2026 – 2027 District Calendar</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Product or Grant Name</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Calendar Recommendation, 2nd Reading</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Date/Term (Beginning and End Dates/Year)</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July 1, 2026 – June 30, 2027</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ff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APPLICABLE BOARD POLICY &amp; STRATEGIC PLAN GOAL: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808080"/>
        </w:rPr>
      </w:pPr>
      <w:r w:rsidDel="00000000" w:rsidR="00000000" w:rsidRPr="00000000">
        <w:rPr>
          <w:rFonts w:ascii="Calibri" w:cs="Calibri" w:eastAsia="Calibri" w:hAnsi="Calibri"/>
          <w:b w:val="0"/>
          <w:bCs w:val="0"/>
          <w:i w:val="0"/>
          <w:iCs w:val="0"/>
          <w:smallCaps w:val="0"/>
          <w:strike w:val="0"/>
          <w:color w:val="808080"/>
          <w:sz w:val="24"/>
          <w:szCs w:val="24"/>
          <w:u w:val="none"/>
          <w:shd w:fill="auto" w:val="clear"/>
          <w:vertAlign w:val="baseline"/>
          <w:rtl w:val="0"/>
        </w:rPr>
        <w:t xml:space="preserve">08.3 CURRICULUM AND INSTRUCTIO</w:t>
      </w:r>
      <w:r w:rsidDel="00000000" w:rsidR="00000000" w:rsidRPr="00000000">
        <w:rPr>
          <w:rFonts w:ascii="Calibri" w:cs="Calibri" w:eastAsia="Calibri" w:hAnsi="Calibri"/>
          <w:color w:val="808080"/>
          <w:rtl w:val="0"/>
        </w:rPr>
        <w:t xml:space="preserve">N: </w:t>
      </w:r>
      <w:r w:rsidDel="00000000" w:rsidR="00000000" w:rsidRPr="00000000">
        <w:rPr>
          <w:rFonts w:ascii="Calibri" w:cs="Calibri" w:eastAsia="Calibri" w:hAnsi="Calibri"/>
          <w:b w:val="0"/>
          <w:bCs w:val="0"/>
          <w:i w:val="0"/>
          <w:iCs w:val="0"/>
          <w:smallCaps w:val="0"/>
          <w:strike w:val="0"/>
          <w:color w:val="808080"/>
          <w:sz w:val="24"/>
          <w:szCs w:val="24"/>
          <w:u w:val="none"/>
          <w:shd w:fill="auto" w:val="clear"/>
          <w:vertAlign w:val="baseline"/>
          <w:rtl w:val="0"/>
        </w:rPr>
        <w:t xml:space="preserve">School Calendar, </w:t>
      </w:r>
      <w:r w:rsidDel="00000000" w:rsidR="00000000" w:rsidRPr="00000000">
        <w:rPr>
          <w:rFonts w:ascii="Calibri" w:cs="Calibri" w:eastAsia="Calibri" w:hAnsi="Calibri"/>
          <w:color w:val="808080"/>
          <w:rtl w:val="0"/>
        </w:rPr>
        <w:t xml:space="preserve">pursuant</w:t>
      </w:r>
      <w:r w:rsidDel="00000000" w:rsidR="00000000" w:rsidRPr="00000000">
        <w:rPr>
          <w:rFonts w:ascii="Calibri" w:cs="Calibri" w:eastAsia="Calibri" w:hAnsi="Calibri"/>
          <w:b w:val="0"/>
          <w:bCs w:val="0"/>
          <w:i w:val="0"/>
          <w:iCs w:val="0"/>
          <w:smallCaps w:val="0"/>
          <w:strike w:val="0"/>
          <w:color w:val="808080"/>
          <w:sz w:val="24"/>
          <w:szCs w:val="24"/>
          <w:u w:val="none"/>
          <w:shd w:fill="auto" w:val="clear"/>
          <w:vertAlign w:val="baseline"/>
          <w:rtl w:val="0"/>
        </w:rPr>
        <w:t xml:space="preserve"> to </w:t>
      </w:r>
      <w:r w:rsidDel="00000000" w:rsidR="00000000" w:rsidRPr="00000000">
        <w:rPr>
          <w:rFonts w:ascii="Calibri" w:cs="Calibri" w:eastAsia="Calibri" w:hAnsi="Calibri"/>
          <w:color w:val="808080"/>
          <w:rtl w:val="0"/>
        </w:rPr>
        <w:t xml:space="preserve">KRS 158.070</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DESCRIBE USE OF CONTRACT/PURCHASE/AGREEMENT</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rtl w:val="0"/>
        </w:rPr>
        <w:t xml:space="preserve">Attached is the 2026-2027 school calendar agreed upon by the Calendar Committee, which included district administrators, the BCEA President and members, classified and certified staff, Board representation, as well as parent and community representatives. Pursuant to KRS 158.070, this calendar is being presented in December for adoption after the first reading occurred in November.  </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FOR PURCHASES AND OTHER REQUESTS: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Total Cost</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Funding Source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IF THIS IS A GRANT, ENTER AMOUNT TO BE AWARDED:</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N/A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RECOMMENDATION:</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I recommend the Board approve the Calendar Committee’s recommendation for the 2026 - 2027 school calendar as presented.</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4"/>
          <w:szCs w:val="14"/>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sz w:val="24"/>
          <w:szCs w:val="24"/>
          <w:u w:val="none"/>
          <w:vertAlign w:val="baseline"/>
          <w:rtl w:val="0"/>
        </w:rPr>
        <w:t xml:space="preserve">Dr. James Detwiler, Deputy Superintendent</w:t>
      </w: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b w:val="0"/>
          <w:bCs w:val="0"/>
          <w:i w:val="0"/>
          <w:iCs w:val="0"/>
          <w:smallCaps w:val="0"/>
          <w:strike w:val="0"/>
          <w:sz w:val="24"/>
          <w:szCs w:val="24"/>
          <w:u w:val="none"/>
          <w:vertAlign w:val="baseline"/>
          <w:rtl w:val="0"/>
        </w:rPr>
        <w:t xml:space="preserve">CAO - Calendar Committee Chair </w:t>
      </w: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tl w:val="0"/>
        </w:rPr>
        <w:t xml:space="preserve">CONTACT PERSON: (submitter)</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Christopher Brauch, Director of Pupil Personnel (DPP), Student Services</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6"/>
        <w:szCs w:val="16"/>
        <w:u w:val="none"/>
        <w:shd w:fill="auto" w:val="clear"/>
        <w:vertAlign w:val="baseline"/>
        <w:rtl w:val="0"/>
      </w:rPr>
      <w:t xml:space="preserve">Board Memo V4.0 KE</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D">
    <w:pPr>
      <w:ind w:left="3600" w:hanging="3600"/>
      <w:rPr>
        <w:rFonts w:ascii="Arial Black" w:cs="Arial Black" w:eastAsia="Arial Black" w:hAnsi="Arial Black"/>
        <w:b w:val="1"/>
        <w:bCs w:val="1"/>
        <w:color w:val="1f497d"/>
        <w:sz w:val="22"/>
        <w:szCs w:val="22"/>
      </w:rPr>
    </w:pPr>
    <w:r w:rsidDel="00000000" w:rsidR="00000000" w:rsidRPr="00000000">
      <w:rPr>
        <w:rFonts w:ascii="Arial Black" w:cs="Arial Black" w:eastAsia="Arial Black" w:hAnsi="Arial Black"/>
        <w:b w:val="1"/>
        <w:bCs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-104773</wp:posOffset>
          </wp:positionV>
          <wp:extent cx="2566670" cy="800100"/>
          <wp:effectExtent b="0" l="0" r="0" t="0"/>
          <wp:wrapSquare wrapText="bothSides" distB="0" distT="0" distL="114300" distR="114300"/>
          <wp:docPr id="1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Ms. Karen Byrd</w:t>
      <w:tab/>
      <w:tab/>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Ms. Julie Maddox</w:t>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 Jesse Parks</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bCs w:val="1"/>
        <w:i w:val="0"/>
        <w:iCs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0"/>
        <w:szCs w:val="20"/>
        <w:u w:val="none"/>
        <w:shd w:fill="auto" w:val="clear"/>
        <w:vertAlign w:val="baseline"/>
        <w:rtl w:val="0"/>
      </w:rPr>
      <w:t xml:space="preserve">Mrs. Cindy Young</w:t>
      <w:tab/>
      <w:tab/>
      <w:tab/>
      <w:tab/>
      <w:tab/>
      <w:tab/>
      <w:tab/>
      <w:tab/>
      <w:t xml:space="preserve">Dr. Jeff Hauswald, Superintendent</w:t>
    </w:r>
    <w:r w:rsidDel="00000000" w:rsidR="00000000" w:rsidRPr="00000000">
      <w:rPr>
        <w:rtl w:val="0"/>
      </w:rPr>
    </w:r>
  </w:p>
  <w:p w:rsidR="00000000" w:rsidDel="00000000" w:rsidP="00000000" w:rsidRDefault="00000000" w:rsidRPr="00000000" w14:paraId="00000033">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bCs w:val="1"/>
        <w:i w:val="0"/>
        <w:iCs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-266698</wp:posOffset>
              </wp:positionH>
              <wp:positionV relativeFrom="paragraph">
                <wp:posOffset>53340</wp:posOffset>
              </wp:positionV>
              <wp:extent cx="635" cy="12700"/>
              <wp:effectExtent b="0" l="0" r="0" t="0"/>
              <wp:wrapNone/>
              <wp:docPr id="9"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-266698</wp:posOffset>
              </wp:positionH>
              <wp:positionV relativeFrom="paragraph">
                <wp:posOffset>53340</wp:posOffset>
              </wp:positionV>
              <wp:extent cx="635" cy="12700"/>
              <wp:effectExtent b="0" l="0" r="0" t="0"/>
              <wp:wrapNone/>
              <wp:docPr id="9"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vXOjPSKHhQ8TwuzAJS0JJfXYpg==">CgMxLjA4AHIhMVpwNk5lRFFTSkNjZ25zWUFYbFRKVEZzVHBCUTJxN21o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2025-10-30T13:32:00Z</dcterms:created>
  <dc:creator>Staff</dc:creator>
</cp:coreProperties>
</file>