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11/13/2025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Office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2026 – 2027 District Calendar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Calendar Recommendation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2026 – June 30, 2027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808080"/>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08.3 CURRICULUM AND INSTRUCTIO</w:t>
      </w:r>
      <w:r w:rsidDel="00000000" w:rsidR="00000000" w:rsidRPr="00000000">
        <w:rPr>
          <w:rFonts w:ascii="Calibri" w:cs="Calibri" w:eastAsia="Calibri" w:hAnsi="Calibri"/>
          <w:color w:val="808080"/>
          <w:rtl w:val="0"/>
        </w:rPr>
        <w:t xml:space="preserve">N: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School Calendar, </w:t>
      </w:r>
      <w:r w:rsidDel="00000000" w:rsidR="00000000" w:rsidRPr="00000000">
        <w:rPr>
          <w:rFonts w:ascii="Calibri" w:cs="Calibri" w:eastAsia="Calibri" w:hAnsi="Calibri"/>
          <w:color w:val="808080"/>
          <w:rtl w:val="0"/>
        </w:rPr>
        <w:t xml:space="preserve">pursuant</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 to </w:t>
      </w:r>
      <w:r w:rsidDel="00000000" w:rsidR="00000000" w:rsidRPr="00000000">
        <w:rPr>
          <w:rFonts w:ascii="Calibri" w:cs="Calibri" w:eastAsia="Calibri" w:hAnsi="Calibri"/>
          <w:color w:val="808080"/>
          <w:rtl w:val="0"/>
        </w:rPr>
        <w:t xml:space="preserve">KRS 158.070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Attached is the 2026-2027 school calendar agreed upon by the Calendar Committee, which included district administrators, the BCEA President and members, classified and certified staff, Board representation, as well as parent and community representatives.</w:t>
      </w:r>
      <w:r w:rsidDel="00000000" w:rsidR="00000000" w:rsidRPr="00000000">
        <w:rPr>
          <w:rFonts w:ascii="Calibri" w:cs="Calibri" w:eastAsia="Calibri" w:hAnsi="Calibri"/>
          <w:rtl w:val="0"/>
        </w:rPr>
        <w:t xml:space="preserve"> Pursuant to KRS 158.070, this calendar is being presented to the board for discussion of the recommendation. The calendar will then be presented in December for adoption.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 recommend the Board approve the Calendar Committee’s recommendation for the 2026 - 2027 school calendar as presented.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vertAlign w:val="baseline"/>
          <w:rtl w:val="0"/>
        </w:rPr>
        <w:t xml:space="preserve">Dr. James Detwiler, Deputy Superintendent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sz w:val="24"/>
          <w:szCs w:val="24"/>
          <w:u w:val="none"/>
          <w:vertAlign w:val="baseline"/>
          <w:rtl w:val="0"/>
        </w:rPr>
        <w:t xml:space="preserve">CAO - Calendar Committee Chair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Christopher Brauch, Director of Pupil Personnel (DPP), Student Services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2">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TKdil4YugkMBnTUtgmpI+Ozpw==">CgMxLjA4AHIhMVV0blU0RWltbEE4U1NkTjNPdXRoYXMyaXhMUWlycjBo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2025-10-30T13:32:00Z</dcterms:created>
  <dc:creator>Staff</dc:creator>
</cp:coreProperties>
</file>