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11/13/2025</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Technology</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CDWG</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Huntress Labs Managed ITDR/EDR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December 1, 2025-November 30, 2026</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ff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08080"/>
          <w:sz w:val="24"/>
          <w:szCs w:val="24"/>
          <w:u w:val="none"/>
          <w:shd w:fill="auto" w:val="clear"/>
          <w:vertAlign w:val="baseline"/>
          <w:rtl w:val="0"/>
        </w:rPr>
        <w:t xml:space="preserve">Objective 4C-Boone County Schools will develop the annual budget to reflect strategic priorities.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80808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08080"/>
          <w:sz w:val="24"/>
          <w:szCs w:val="24"/>
          <w:u w:val="none"/>
          <w:shd w:fill="auto" w:val="clear"/>
          <w:vertAlign w:val="baseline"/>
          <w:rtl w:val="0"/>
        </w:rPr>
        <w:t xml:space="preserve">Conduct an annual needs assessment to ensure alignment with the goals and objectives of the strategic plan and the superintendent’s and Board of Education’s vision for all departments who manage a budget. Objective 4D- Boone County Schools will enhance, develop, and communicate a consistent system of standard operating procedures across all departments. Perform an analysis of current procedures to determine relevance to current practices and the desired state</w:t>
      </w:r>
      <w:r w:rsidDel="00000000" w:rsidR="00000000" w:rsidRPr="00000000">
        <w:rPr>
          <w:rFonts w:ascii="Times New Roman" w:cs="Times New Roman" w:eastAsia="Times New Roman" w:hAnsi="Times New Roman"/>
          <w:b w:val="0"/>
          <w:i w:val="0"/>
          <w:smallCaps w:val="0"/>
          <w:strike w:val="0"/>
          <w:color w:val="808080"/>
          <w:sz w:val="20"/>
          <w:szCs w:val="20"/>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80808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contract supports Boone County Schools’ cybersecurity efforts by partnering with Huntress to provide continuous monitoring and rapid threat response. Through tools like Endpoint Detection and Response (EDR) and Identity Threat Detection and Response (ITDR), the system identifies and mitigates suspicious activities across school networks and staff accounts. The 24/7 Security Operations Center (SOC) ensures protection after hours, automatically containing potential threats. This proactive approach strengthens data security, prevents unauthorized access, and safeguards sensitive student and staff information.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$189,625.00</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Technology-Network Services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recommend the Board approve this contract between Boone County Schools and CDW, as presented.</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Eric McArtor, Deputy Superintendent / COO </w:t>
      </w:r>
      <w:r w:rsidDel="00000000" w:rsidR="00000000" w:rsidRPr="00000000">
        <w:rPr>
          <w:rFonts w:ascii="Calibri" w:cs="Calibri" w:eastAsia="Calibri" w:hAnsi="Calibri"/>
          <w:rtl w:val="0"/>
        </w:rPr>
        <w:t xml:space="preserve">&amp; Dr. James Detwiler, Deputy Superintendent / CAO</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Kyle Berberich, Director of Technology</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80"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15884231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158842312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158842312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NormalWeb">
    <w:name w:val="Normal (Web)"/>
    <w:basedOn w:val="Normal"/>
    <w:semiHidden w:val="1"/>
    <w:unhideWhenUsed w:val="1"/>
    <w:rsid w:val="00BB3394"/>
    <w:rPr>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scXMvUxgryxV3aL3OsV/cNihg==">CgMxLjA4AHIhMWx0bXIxcHZOLW43NnNNeGJ1VHRYTmFiRHB6Mm5TaXN0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2025-10-30T18:21:00Z</dcterms:created>
  <dc:creator>Staff</dc:creator>
</cp:coreProperties>
</file>