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11/13/2025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Mann Elementary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 of state Field Trip with Charter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Conner Prairie, Fischer Indiana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24, 2026 (8:00am – 5:45pm)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Mann Elementary School field trip to Conner Prairie, April 24, 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Mann Elementary School’s proposed field trip to Conner Prairie, Fischer Indiana, as detailed in the submitted planning request forms.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 Deputy Superintendent / Chief Academic Officer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Connie Crigger, Principal Mann Elementary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JnHbZGr1Ax7DdFfy4bpoW4bcYw==">CgMxLjA4AHIhMU9icXRieGh5OVNmS3pqWjNPU1FHenNIV3M4MUZGT1py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2025-10-27T12:55:00Z</dcterms:created>
  <dc:creator>Staff</dc:creator>
</cp:coreProperties>
</file>