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CDC9" w14:textId="77777777" w:rsidR="00D37A8D" w:rsidRPr="00293601" w:rsidRDefault="00D37A8D" w:rsidP="00293601">
      <w:pPr>
        <w:pStyle w:val="BodyText"/>
        <w:jc w:val="center"/>
        <w:rPr>
          <w:rFonts w:ascii="Arial" w:hAnsi="Arial" w:cs="Arial"/>
          <w:b/>
          <w:bCs/>
        </w:rPr>
      </w:pPr>
      <w:r w:rsidRPr="00293601">
        <w:rPr>
          <w:rFonts w:ascii="Arial" w:hAnsi="Arial" w:cs="Arial"/>
          <w:b/>
          <w:bCs/>
        </w:rPr>
        <w:t>Boone County Board of Education</w:t>
      </w:r>
    </w:p>
    <w:p w14:paraId="4745A2F0" w14:textId="375AF528" w:rsidR="00D37A8D" w:rsidRPr="00293601" w:rsidRDefault="008763A9" w:rsidP="00293601">
      <w:pPr>
        <w:pStyle w:val="Body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RESOLUTION 202</w:t>
      </w:r>
      <w:r w:rsidR="007303F8">
        <w:rPr>
          <w:rFonts w:ascii="Arial" w:hAnsi="Arial" w:cs="Arial"/>
          <w:b/>
          <w:bCs/>
        </w:rPr>
        <w:t>5</w:t>
      </w:r>
      <w:r w:rsidR="00823740">
        <w:rPr>
          <w:rFonts w:ascii="Arial" w:hAnsi="Arial" w:cs="Arial"/>
          <w:b/>
          <w:bCs/>
        </w:rPr>
        <w:t>-2026</w:t>
      </w:r>
    </w:p>
    <w:p w14:paraId="5588B2BE" w14:textId="77777777" w:rsidR="00D37A8D" w:rsidRPr="00293601" w:rsidRDefault="00D37A8D" w:rsidP="00D37A8D">
      <w:pPr>
        <w:pStyle w:val="BodyText"/>
        <w:jc w:val="center"/>
        <w:rPr>
          <w:rFonts w:ascii="Arial" w:hAnsi="Arial" w:cs="Arial"/>
          <w:b/>
          <w:bCs/>
        </w:rPr>
      </w:pPr>
    </w:p>
    <w:p w14:paraId="2EF113E2" w14:textId="77777777" w:rsidR="007303F8" w:rsidRDefault="008763A9" w:rsidP="007303F8">
      <w:pPr>
        <w:pStyle w:val="BodyText"/>
        <w:jc w:val="center"/>
        <w:rPr>
          <w:rFonts w:ascii="Arial" w:hAnsi="Arial" w:cs="Arial"/>
          <w:b/>
          <w:bCs/>
          <w:spacing w:val="-2"/>
          <w:w w:val="105"/>
        </w:rPr>
      </w:pPr>
      <w:r>
        <w:rPr>
          <w:rFonts w:ascii="Arial" w:hAnsi="Arial" w:cs="Arial"/>
          <w:b/>
          <w:bCs/>
        </w:rPr>
        <w:t xml:space="preserve"> A </w:t>
      </w:r>
      <w:r w:rsidRPr="00293601">
        <w:rPr>
          <w:rFonts w:ascii="Arial" w:hAnsi="Arial" w:cs="Arial"/>
          <w:b/>
          <w:bCs/>
        </w:rPr>
        <w:t>RESOLUTION</w:t>
      </w:r>
      <w:r>
        <w:rPr>
          <w:rFonts w:ascii="Arial" w:hAnsi="Arial" w:cs="Arial"/>
          <w:b/>
          <w:bCs/>
          <w:spacing w:val="-2"/>
          <w:w w:val="105"/>
        </w:rPr>
        <w:t xml:space="preserve"> </w:t>
      </w:r>
      <w:r w:rsidR="007303F8">
        <w:rPr>
          <w:rFonts w:ascii="Arial" w:hAnsi="Arial" w:cs="Arial"/>
          <w:b/>
          <w:bCs/>
          <w:spacing w:val="-2"/>
          <w:w w:val="105"/>
        </w:rPr>
        <w:t xml:space="preserve">AUTHORIZING THE </w:t>
      </w:r>
    </w:p>
    <w:p w14:paraId="35328790" w14:textId="3AEAD96F" w:rsidR="00293601" w:rsidRPr="008763A9" w:rsidRDefault="007303F8" w:rsidP="007303F8">
      <w:pPr>
        <w:pStyle w:val="BodyText"/>
        <w:jc w:val="center"/>
        <w:rPr>
          <w:rFonts w:ascii="Arial" w:hAnsi="Arial" w:cs="Arial"/>
          <w:b/>
          <w:bCs/>
          <w:spacing w:val="-2"/>
          <w:w w:val="105"/>
        </w:rPr>
      </w:pPr>
      <w:r>
        <w:rPr>
          <w:rFonts w:ascii="Arial" w:hAnsi="Arial" w:cs="Arial"/>
          <w:b/>
          <w:bCs/>
          <w:spacing w:val="-2"/>
          <w:w w:val="105"/>
        </w:rPr>
        <w:t xml:space="preserve">DISPOSAL OF IDENTIFIED ROBOTICS TECHNOLOGY AS SURPLUS </w:t>
      </w:r>
    </w:p>
    <w:p w14:paraId="243D2E96" w14:textId="77777777" w:rsidR="00D12100" w:rsidRPr="00293601" w:rsidRDefault="00D12100" w:rsidP="00D37A8D">
      <w:pPr>
        <w:pStyle w:val="BodyText"/>
        <w:spacing w:before="3"/>
        <w:rPr>
          <w:rFonts w:ascii="Arial" w:hAnsi="Arial" w:cs="Arial"/>
        </w:rPr>
      </w:pPr>
    </w:p>
    <w:p w14:paraId="7AC886F7" w14:textId="6003DEB8" w:rsidR="00D37A8D" w:rsidRPr="00293601" w:rsidRDefault="00D37A8D" w:rsidP="00D37A8D">
      <w:pPr>
        <w:pStyle w:val="BodyText"/>
        <w:spacing w:line="232" w:lineRule="auto"/>
        <w:ind w:right="181"/>
        <w:jc w:val="center"/>
        <w:rPr>
          <w:rFonts w:ascii="Arial" w:hAnsi="Arial" w:cs="Arial"/>
          <w:w w:val="105"/>
        </w:rPr>
      </w:pPr>
      <w:r w:rsidRPr="00293601">
        <w:rPr>
          <w:rFonts w:ascii="Arial" w:hAnsi="Arial" w:cs="Arial"/>
          <w:w w:val="105"/>
        </w:rPr>
        <w:t>*</w:t>
      </w:r>
      <w:r w:rsidRPr="00293601">
        <w:rPr>
          <w:rFonts w:ascii="Arial" w:hAnsi="Arial" w:cs="Arial"/>
          <w:w w:val="105"/>
        </w:rPr>
        <w:tab/>
        <w:t>*</w:t>
      </w:r>
      <w:r w:rsidRPr="00293601">
        <w:rPr>
          <w:rFonts w:ascii="Arial" w:hAnsi="Arial" w:cs="Arial"/>
          <w:w w:val="105"/>
        </w:rPr>
        <w:tab/>
        <w:t>*</w:t>
      </w:r>
      <w:r w:rsidRPr="00293601">
        <w:rPr>
          <w:rFonts w:ascii="Arial" w:hAnsi="Arial" w:cs="Arial"/>
          <w:w w:val="105"/>
        </w:rPr>
        <w:tab/>
        <w:t>*</w:t>
      </w:r>
      <w:r w:rsidRPr="00293601">
        <w:rPr>
          <w:rFonts w:ascii="Arial" w:hAnsi="Arial" w:cs="Arial"/>
          <w:w w:val="105"/>
        </w:rPr>
        <w:tab/>
        <w:t>*</w:t>
      </w:r>
    </w:p>
    <w:p w14:paraId="534FC50A" w14:textId="77777777" w:rsidR="00D37A8D" w:rsidRPr="00293601" w:rsidRDefault="00D37A8D" w:rsidP="00D37A8D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24AE6457" w14:textId="548CED5B" w:rsidR="00D12100" w:rsidRPr="00293601" w:rsidRDefault="001E3C60" w:rsidP="00D37A8D">
      <w:pPr>
        <w:pStyle w:val="BodyText"/>
        <w:spacing w:line="232" w:lineRule="auto"/>
        <w:ind w:right="181" w:firstLine="720"/>
        <w:jc w:val="both"/>
        <w:rPr>
          <w:rFonts w:ascii="Arial" w:hAnsi="Arial" w:cs="Arial"/>
        </w:rPr>
      </w:pPr>
      <w:r w:rsidRPr="00293601">
        <w:rPr>
          <w:rFonts w:ascii="Arial" w:hAnsi="Arial" w:cs="Arial"/>
          <w:w w:val="105"/>
        </w:rPr>
        <w:t>Whereas,</w:t>
      </w:r>
      <w:r w:rsidRPr="00293601">
        <w:rPr>
          <w:rFonts w:ascii="Arial" w:hAnsi="Arial" w:cs="Arial"/>
          <w:spacing w:val="-3"/>
          <w:w w:val="105"/>
        </w:rPr>
        <w:t xml:space="preserve"> </w:t>
      </w:r>
      <w:r w:rsidR="007303F8">
        <w:rPr>
          <w:rFonts w:ascii="Arial" w:hAnsi="Arial" w:cs="Arial"/>
          <w:w w:val="105"/>
        </w:rPr>
        <w:t>the</w:t>
      </w:r>
      <w:r w:rsidR="007303F8" w:rsidRPr="007303F8">
        <w:rPr>
          <w:rFonts w:ascii="Arial" w:hAnsi="Arial" w:cs="Arial"/>
          <w:w w:val="105"/>
        </w:rPr>
        <w:t xml:space="preserve"> Superintendent </w:t>
      </w:r>
      <w:r w:rsidR="007303F8">
        <w:rPr>
          <w:rFonts w:ascii="Arial" w:hAnsi="Arial" w:cs="Arial"/>
          <w:w w:val="105"/>
        </w:rPr>
        <w:t>has</w:t>
      </w:r>
      <w:r w:rsidR="007303F8" w:rsidRPr="007303F8">
        <w:rPr>
          <w:rFonts w:ascii="Arial" w:hAnsi="Arial" w:cs="Arial"/>
          <w:w w:val="105"/>
        </w:rPr>
        <w:t xml:space="preserve"> advise</w:t>
      </w:r>
      <w:r w:rsidR="007303F8">
        <w:rPr>
          <w:rFonts w:ascii="Arial" w:hAnsi="Arial" w:cs="Arial"/>
          <w:w w:val="105"/>
        </w:rPr>
        <w:t>d</w:t>
      </w:r>
      <w:r w:rsidR="007303F8" w:rsidRPr="007303F8">
        <w:rPr>
          <w:rFonts w:ascii="Arial" w:hAnsi="Arial" w:cs="Arial"/>
          <w:w w:val="105"/>
        </w:rPr>
        <w:t xml:space="preserve"> the Board</w:t>
      </w:r>
      <w:r w:rsidR="007303F8">
        <w:rPr>
          <w:rFonts w:ascii="Arial" w:hAnsi="Arial" w:cs="Arial"/>
          <w:w w:val="105"/>
        </w:rPr>
        <w:t xml:space="preserve"> of Education</w:t>
      </w:r>
      <w:r w:rsidR="007303F8" w:rsidRPr="007303F8">
        <w:rPr>
          <w:rFonts w:ascii="Arial" w:hAnsi="Arial" w:cs="Arial"/>
          <w:w w:val="105"/>
        </w:rPr>
        <w:t xml:space="preserve"> </w:t>
      </w:r>
      <w:r w:rsidR="007303F8">
        <w:rPr>
          <w:rFonts w:ascii="Arial" w:hAnsi="Arial" w:cs="Arial"/>
          <w:w w:val="105"/>
        </w:rPr>
        <w:t>that</w:t>
      </w:r>
      <w:r w:rsidR="007303F8" w:rsidRPr="007303F8">
        <w:rPr>
          <w:rFonts w:ascii="Arial" w:hAnsi="Arial" w:cs="Arial"/>
          <w:w w:val="105"/>
        </w:rPr>
        <w:t xml:space="preserve"> certain </w:t>
      </w:r>
      <w:r w:rsidR="007303F8">
        <w:rPr>
          <w:rFonts w:ascii="Arial" w:hAnsi="Arial" w:cs="Arial"/>
          <w:w w:val="105"/>
        </w:rPr>
        <w:t>technology</w:t>
      </w:r>
      <w:r w:rsidR="007303F8" w:rsidRPr="007303F8">
        <w:rPr>
          <w:rFonts w:ascii="Arial" w:hAnsi="Arial" w:cs="Arial"/>
          <w:w w:val="105"/>
        </w:rPr>
        <w:t xml:space="preserve"> </w:t>
      </w:r>
      <w:r w:rsidR="007303F8">
        <w:rPr>
          <w:rFonts w:ascii="Arial" w:hAnsi="Arial" w:cs="Arial"/>
          <w:w w:val="105"/>
        </w:rPr>
        <w:t xml:space="preserve">in the </w:t>
      </w:r>
      <w:proofErr w:type="gramStart"/>
      <w:r w:rsidR="007303F8">
        <w:rPr>
          <w:rFonts w:ascii="Arial" w:hAnsi="Arial" w:cs="Arial"/>
          <w:w w:val="105"/>
        </w:rPr>
        <w:t>District’s</w:t>
      </w:r>
      <w:proofErr w:type="gramEnd"/>
      <w:r w:rsidR="007303F8">
        <w:rPr>
          <w:rFonts w:ascii="Arial" w:hAnsi="Arial" w:cs="Arial"/>
          <w:w w:val="105"/>
        </w:rPr>
        <w:t xml:space="preserve"> possession is</w:t>
      </w:r>
      <w:r w:rsidR="007303F8" w:rsidRPr="007303F8">
        <w:rPr>
          <w:rFonts w:ascii="Arial" w:hAnsi="Arial" w:cs="Arial"/>
          <w:w w:val="105"/>
        </w:rPr>
        <w:t xml:space="preserve"> no longer needed for public school purposes</w:t>
      </w:r>
      <w:r w:rsidRPr="00293601">
        <w:rPr>
          <w:rFonts w:ascii="Arial" w:hAnsi="Arial" w:cs="Arial"/>
          <w:w w:val="105"/>
        </w:rPr>
        <w:t>;</w:t>
      </w:r>
      <w:r w:rsidR="007303F8">
        <w:rPr>
          <w:rFonts w:ascii="Arial" w:hAnsi="Arial" w:cs="Arial"/>
          <w:w w:val="105"/>
        </w:rPr>
        <w:t xml:space="preserve"> and</w:t>
      </w:r>
    </w:p>
    <w:p w14:paraId="514C2157" w14:textId="77777777" w:rsidR="00D12100" w:rsidRPr="00293601" w:rsidRDefault="00D12100" w:rsidP="00D37A8D">
      <w:pPr>
        <w:pStyle w:val="BodyText"/>
        <w:spacing w:before="9"/>
        <w:ind w:firstLine="720"/>
        <w:jc w:val="both"/>
        <w:rPr>
          <w:rFonts w:ascii="Arial" w:hAnsi="Arial" w:cs="Arial"/>
        </w:rPr>
      </w:pPr>
    </w:p>
    <w:p w14:paraId="70A7E83C" w14:textId="23A9ACCE" w:rsidR="00D12100" w:rsidRPr="007303F8" w:rsidRDefault="001E3C60" w:rsidP="007303F8">
      <w:pPr>
        <w:pStyle w:val="BodyText"/>
        <w:spacing w:line="232" w:lineRule="auto"/>
        <w:ind w:firstLine="720"/>
        <w:jc w:val="both"/>
        <w:rPr>
          <w:rFonts w:ascii="Arial" w:hAnsi="Arial" w:cs="Arial"/>
          <w:spacing w:val="-16"/>
          <w:w w:val="105"/>
        </w:rPr>
      </w:pPr>
      <w:r w:rsidRPr="00293601">
        <w:rPr>
          <w:rFonts w:ascii="Arial" w:hAnsi="Arial" w:cs="Arial"/>
          <w:w w:val="105"/>
        </w:rPr>
        <w:t>Whereas,</w:t>
      </w:r>
      <w:r w:rsidRPr="00293601">
        <w:rPr>
          <w:rFonts w:ascii="Arial" w:hAnsi="Arial" w:cs="Arial"/>
          <w:spacing w:val="-16"/>
          <w:w w:val="105"/>
        </w:rPr>
        <w:t xml:space="preserve"> </w:t>
      </w:r>
      <w:r w:rsidR="0012107A">
        <w:rPr>
          <w:rFonts w:ascii="Arial" w:hAnsi="Arial" w:cs="Arial"/>
          <w:spacing w:val="-16"/>
          <w:w w:val="105"/>
        </w:rPr>
        <w:t xml:space="preserve">pursuant to Ky. Rev. Stat. § </w:t>
      </w:r>
      <w:r w:rsidR="007303F8">
        <w:rPr>
          <w:rFonts w:ascii="Arial" w:hAnsi="Arial" w:cs="Arial"/>
          <w:spacing w:val="-16"/>
          <w:w w:val="105"/>
        </w:rPr>
        <w:t>45A.425 and Board Policy 04.8</w:t>
      </w:r>
      <w:r w:rsidR="0012107A">
        <w:rPr>
          <w:rFonts w:ascii="Arial" w:hAnsi="Arial" w:cs="Arial"/>
          <w:spacing w:val="-16"/>
          <w:w w:val="105"/>
        </w:rPr>
        <w:t xml:space="preserve">, </w:t>
      </w:r>
      <w:r w:rsidR="007303F8">
        <w:rPr>
          <w:rFonts w:ascii="Arial" w:hAnsi="Arial" w:cs="Arial"/>
          <w:w w:val="105"/>
        </w:rPr>
        <w:t xml:space="preserve">the Board desires to declare such technology as surplus and authorizes its distribution in accordance with Kentucky </w:t>
      </w:r>
      <w:proofErr w:type="gramStart"/>
      <w:r w:rsidR="007303F8">
        <w:rPr>
          <w:rFonts w:ascii="Arial" w:hAnsi="Arial" w:cs="Arial"/>
          <w:w w:val="105"/>
        </w:rPr>
        <w:t>law</w:t>
      </w:r>
      <w:r w:rsidRPr="00293601">
        <w:rPr>
          <w:rFonts w:ascii="Arial" w:hAnsi="Arial" w:cs="Arial"/>
          <w:w w:val="105"/>
        </w:rPr>
        <w:t>;</w:t>
      </w:r>
      <w:proofErr w:type="gramEnd"/>
    </w:p>
    <w:p w14:paraId="06163F6A" w14:textId="77777777" w:rsidR="000D5161" w:rsidRPr="000D5161" w:rsidRDefault="000D5161" w:rsidP="000D5161">
      <w:pPr>
        <w:pStyle w:val="BodyText"/>
        <w:spacing w:line="232" w:lineRule="auto"/>
        <w:ind w:right="181"/>
        <w:jc w:val="both"/>
        <w:rPr>
          <w:rFonts w:ascii="Arial" w:hAnsi="Arial" w:cs="Arial"/>
          <w:b/>
          <w:bCs/>
          <w:w w:val="105"/>
        </w:rPr>
      </w:pPr>
    </w:p>
    <w:p w14:paraId="14799F6B" w14:textId="77777777" w:rsidR="000D5161" w:rsidRDefault="000D5161" w:rsidP="006B52D5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  <w:r w:rsidRPr="000D5161">
        <w:rPr>
          <w:rFonts w:ascii="Arial" w:hAnsi="Arial" w:cs="Arial"/>
          <w:b/>
          <w:bCs/>
          <w:w w:val="105"/>
        </w:rPr>
        <w:t xml:space="preserve">NOW, THEREFORE BE </w:t>
      </w:r>
      <w:r w:rsidR="00D37A8D" w:rsidRPr="000D5161">
        <w:rPr>
          <w:rFonts w:ascii="Arial" w:hAnsi="Arial" w:cs="Arial"/>
          <w:b/>
          <w:bCs/>
          <w:w w:val="105"/>
        </w:rPr>
        <w:t xml:space="preserve">IT IS RESOLVED </w:t>
      </w:r>
      <w:r w:rsidRPr="000D5161">
        <w:rPr>
          <w:rFonts w:ascii="Arial" w:hAnsi="Arial" w:cs="Arial"/>
          <w:b/>
          <w:bCs/>
          <w:w w:val="105"/>
        </w:rPr>
        <w:t>BY THE BOONE COUNTY</w:t>
      </w:r>
      <w:r>
        <w:rPr>
          <w:rFonts w:ascii="Arial" w:hAnsi="Arial" w:cs="Arial"/>
          <w:w w:val="105"/>
        </w:rPr>
        <w:t xml:space="preserve"> </w:t>
      </w:r>
      <w:r>
        <w:rPr>
          <w:rFonts w:ascii="Arial" w:hAnsi="Arial" w:cs="Arial"/>
          <w:b/>
          <w:bCs/>
          <w:w w:val="105"/>
        </w:rPr>
        <w:t>BOARD OF EDUCATION AS FOLLOWS:</w:t>
      </w:r>
    </w:p>
    <w:p w14:paraId="3AE841C0" w14:textId="77777777" w:rsidR="000D5161" w:rsidRDefault="000D5161" w:rsidP="006B52D5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7BFA7424" w14:textId="15C345EA" w:rsidR="000D5161" w:rsidRPr="000D5161" w:rsidRDefault="000D5161" w:rsidP="000D5161">
      <w:pPr>
        <w:pStyle w:val="BodyText"/>
        <w:spacing w:line="232" w:lineRule="auto"/>
        <w:ind w:right="181"/>
        <w:jc w:val="center"/>
        <w:rPr>
          <w:rFonts w:ascii="Arial" w:hAnsi="Arial" w:cs="Arial"/>
          <w:b/>
          <w:bCs/>
          <w:w w:val="105"/>
          <w:u w:val="single"/>
        </w:rPr>
      </w:pPr>
      <w:r w:rsidRPr="000D5161">
        <w:rPr>
          <w:rFonts w:ascii="Arial" w:hAnsi="Arial" w:cs="Arial"/>
          <w:b/>
          <w:bCs/>
          <w:w w:val="105"/>
          <w:u w:val="single"/>
        </w:rPr>
        <w:t>SECTION I</w:t>
      </w:r>
    </w:p>
    <w:p w14:paraId="7413A33F" w14:textId="77777777" w:rsidR="000D5161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4338DC48" w14:textId="72CEB7C4" w:rsidR="00D12100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That, </w:t>
      </w:r>
      <w:r w:rsidR="007303F8">
        <w:rPr>
          <w:rFonts w:ascii="Arial" w:hAnsi="Arial" w:cs="Arial"/>
          <w:w w:val="105"/>
        </w:rPr>
        <w:t xml:space="preserve">pursuant to </w:t>
      </w:r>
      <w:r w:rsidR="007303F8">
        <w:rPr>
          <w:rFonts w:ascii="Arial" w:hAnsi="Arial" w:cs="Arial"/>
          <w:spacing w:val="-16"/>
          <w:w w:val="105"/>
        </w:rPr>
        <w:t>Ky. Rev. Stat. § 45A.425 and Board Policy 04.8</w:t>
      </w:r>
      <w:r w:rsidR="007303F8">
        <w:rPr>
          <w:rFonts w:ascii="Arial" w:hAnsi="Arial" w:cs="Arial"/>
          <w:w w:val="105"/>
        </w:rPr>
        <w:t>, the Superintendent has determined that the robotics technology identified in Exhibit A is no longer needed for public school purposes</w:t>
      </w:r>
      <w:r w:rsidR="008D5A91">
        <w:rPr>
          <w:rFonts w:ascii="Arial" w:hAnsi="Arial" w:cs="Arial"/>
          <w:w w:val="105"/>
        </w:rPr>
        <w:t xml:space="preserve"> and has no value to the </w:t>
      </w:r>
      <w:proofErr w:type="gramStart"/>
      <w:r w:rsidR="008D5A91">
        <w:rPr>
          <w:rFonts w:ascii="Arial" w:hAnsi="Arial" w:cs="Arial"/>
          <w:w w:val="105"/>
        </w:rPr>
        <w:t>District</w:t>
      </w:r>
      <w:proofErr w:type="gramEnd"/>
      <w:r w:rsidR="007303F8">
        <w:rPr>
          <w:rFonts w:ascii="Arial" w:hAnsi="Arial" w:cs="Arial"/>
          <w:w w:val="105"/>
        </w:rPr>
        <w:t xml:space="preserve">. The technology was purchased with funds raised by the Ignite Institute </w:t>
      </w:r>
      <w:proofErr w:type="spellStart"/>
      <w:r w:rsidR="007303F8">
        <w:rPr>
          <w:rFonts w:ascii="Arial" w:hAnsi="Arial" w:cs="Arial"/>
          <w:w w:val="105"/>
        </w:rPr>
        <w:t>Pibiotics</w:t>
      </w:r>
      <w:proofErr w:type="spellEnd"/>
      <w:r w:rsidR="007303F8">
        <w:rPr>
          <w:rFonts w:ascii="Arial" w:hAnsi="Arial" w:cs="Arial"/>
          <w:w w:val="105"/>
        </w:rPr>
        <w:t xml:space="preserve"> team, which is no longer a school-sponsored group. No other class or extracurricular team in the </w:t>
      </w:r>
      <w:proofErr w:type="gramStart"/>
      <w:r w:rsidR="007303F8">
        <w:rPr>
          <w:rFonts w:ascii="Arial" w:hAnsi="Arial" w:cs="Arial"/>
          <w:w w:val="105"/>
        </w:rPr>
        <w:t>District</w:t>
      </w:r>
      <w:proofErr w:type="gramEnd"/>
      <w:r w:rsidR="007303F8">
        <w:rPr>
          <w:rFonts w:ascii="Arial" w:hAnsi="Arial" w:cs="Arial"/>
          <w:w w:val="105"/>
        </w:rPr>
        <w:t xml:space="preserve"> has use for the robotics technology identified. </w:t>
      </w:r>
    </w:p>
    <w:p w14:paraId="32E387D3" w14:textId="77777777" w:rsidR="000D5161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367B784C" w14:textId="330AD247" w:rsidR="000D5161" w:rsidRPr="000D5161" w:rsidRDefault="000D5161" w:rsidP="000D5161">
      <w:pPr>
        <w:pStyle w:val="BodyText"/>
        <w:spacing w:line="232" w:lineRule="auto"/>
        <w:ind w:right="181"/>
        <w:jc w:val="center"/>
        <w:rPr>
          <w:rFonts w:ascii="Arial" w:hAnsi="Arial" w:cs="Arial"/>
          <w:b/>
          <w:bCs/>
          <w:w w:val="105"/>
          <w:u w:val="single"/>
        </w:rPr>
      </w:pPr>
      <w:r w:rsidRPr="000D5161">
        <w:rPr>
          <w:rFonts w:ascii="Arial" w:hAnsi="Arial" w:cs="Arial"/>
          <w:b/>
          <w:bCs/>
          <w:w w:val="105"/>
          <w:u w:val="single"/>
        </w:rPr>
        <w:t xml:space="preserve">SECTION </w:t>
      </w:r>
      <w:r>
        <w:rPr>
          <w:rFonts w:ascii="Arial" w:hAnsi="Arial" w:cs="Arial"/>
          <w:b/>
          <w:bCs/>
          <w:w w:val="105"/>
          <w:u w:val="single"/>
        </w:rPr>
        <w:t>I</w:t>
      </w:r>
      <w:r w:rsidRPr="000D5161">
        <w:rPr>
          <w:rFonts w:ascii="Arial" w:hAnsi="Arial" w:cs="Arial"/>
          <w:b/>
          <w:bCs/>
          <w:w w:val="105"/>
          <w:u w:val="single"/>
        </w:rPr>
        <w:t>I</w:t>
      </w:r>
    </w:p>
    <w:p w14:paraId="39C2D0CE" w14:textId="77777777" w:rsidR="000D5161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01D13679" w14:textId="2AD07149" w:rsidR="000D5161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That</w:t>
      </w:r>
      <w:r w:rsidRPr="00293601">
        <w:rPr>
          <w:rFonts w:ascii="Arial" w:hAnsi="Arial" w:cs="Arial"/>
          <w:spacing w:val="-1"/>
          <w:w w:val="105"/>
        </w:rPr>
        <w:t xml:space="preserve"> </w:t>
      </w:r>
      <w:r w:rsidR="008D5A91">
        <w:rPr>
          <w:rFonts w:ascii="Arial" w:hAnsi="Arial" w:cs="Arial"/>
          <w:spacing w:val="-1"/>
          <w:w w:val="105"/>
        </w:rPr>
        <w:t xml:space="preserve">the robotics technology identified in Exhibit A is deemed surplus property, and </w:t>
      </w:r>
      <w:r w:rsidRPr="00293601">
        <w:rPr>
          <w:rFonts w:ascii="Arial" w:hAnsi="Arial" w:cs="Arial"/>
          <w:w w:val="105"/>
        </w:rPr>
        <w:t>the Boone County Board of Education</w:t>
      </w:r>
      <w:r>
        <w:rPr>
          <w:rFonts w:ascii="Arial" w:hAnsi="Arial" w:cs="Arial"/>
          <w:w w:val="105"/>
        </w:rPr>
        <w:t xml:space="preserve"> hereby authorizes the Superintendent to </w:t>
      </w:r>
      <w:r w:rsidR="007303F8">
        <w:rPr>
          <w:rFonts w:ascii="Arial" w:hAnsi="Arial" w:cs="Arial"/>
          <w:w w:val="105"/>
        </w:rPr>
        <w:t xml:space="preserve">donate the </w:t>
      </w:r>
      <w:r w:rsidR="008D5A91">
        <w:rPr>
          <w:rFonts w:ascii="Arial" w:hAnsi="Arial" w:cs="Arial"/>
          <w:w w:val="105"/>
        </w:rPr>
        <w:t xml:space="preserve">robotics technology to the </w:t>
      </w:r>
      <w:proofErr w:type="spellStart"/>
      <w:r w:rsidR="008D5A91">
        <w:rPr>
          <w:rFonts w:ascii="Arial" w:hAnsi="Arial" w:cs="Arial"/>
          <w:w w:val="105"/>
        </w:rPr>
        <w:t>Pibiotics</w:t>
      </w:r>
      <w:proofErr w:type="spellEnd"/>
      <w:r w:rsidR="008D5A91">
        <w:rPr>
          <w:rFonts w:ascii="Arial" w:hAnsi="Arial" w:cs="Arial"/>
          <w:w w:val="105"/>
        </w:rPr>
        <w:t xml:space="preserve"> team</w:t>
      </w:r>
      <w:r w:rsidR="007303F8">
        <w:rPr>
          <w:rFonts w:ascii="Arial" w:hAnsi="Arial" w:cs="Arial"/>
          <w:w w:val="105"/>
        </w:rPr>
        <w:t xml:space="preserve"> </w:t>
      </w:r>
      <w:r w:rsidR="008D5A91">
        <w:rPr>
          <w:rFonts w:ascii="Arial" w:hAnsi="Arial" w:cs="Arial"/>
          <w:w w:val="105"/>
        </w:rPr>
        <w:t xml:space="preserve">in accordance with </w:t>
      </w:r>
      <w:r w:rsidR="008D5A91">
        <w:rPr>
          <w:rFonts w:ascii="Arial" w:hAnsi="Arial" w:cs="Arial"/>
          <w:spacing w:val="-16"/>
          <w:w w:val="105"/>
        </w:rPr>
        <w:t>Ky. Rev. Stat. § 45A.425 and Board Policy 04.8</w:t>
      </w:r>
      <w:r>
        <w:rPr>
          <w:rFonts w:ascii="Arial" w:hAnsi="Arial" w:cs="Arial"/>
          <w:w w:val="105"/>
        </w:rPr>
        <w:t>.</w:t>
      </w:r>
    </w:p>
    <w:p w14:paraId="11BD7ABE" w14:textId="77777777" w:rsidR="000D5161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6F5F248B" w14:textId="164BCEB6" w:rsidR="000D5161" w:rsidRPr="000D5161" w:rsidRDefault="000D5161" w:rsidP="000D5161">
      <w:pPr>
        <w:pStyle w:val="BodyText"/>
        <w:spacing w:line="232" w:lineRule="auto"/>
        <w:ind w:right="181"/>
        <w:jc w:val="center"/>
        <w:rPr>
          <w:rFonts w:ascii="Arial" w:hAnsi="Arial" w:cs="Arial"/>
          <w:b/>
          <w:bCs/>
          <w:w w:val="105"/>
          <w:u w:val="single"/>
        </w:rPr>
      </w:pPr>
      <w:r w:rsidRPr="000D5161">
        <w:rPr>
          <w:rFonts w:ascii="Arial" w:hAnsi="Arial" w:cs="Arial"/>
          <w:b/>
          <w:bCs/>
          <w:w w:val="105"/>
          <w:u w:val="single"/>
        </w:rPr>
        <w:t>SECTION III</w:t>
      </w:r>
    </w:p>
    <w:p w14:paraId="522365F2" w14:textId="77777777" w:rsidR="000D5161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</w:p>
    <w:p w14:paraId="14E8CCFC" w14:textId="3AB238E2" w:rsidR="000D5161" w:rsidRDefault="000D5161" w:rsidP="000D5161">
      <w:pPr>
        <w:pStyle w:val="BodyText"/>
        <w:spacing w:line="232" w:lineRule="auto"/>
        <w:ind w:right="181" w:firstLine="720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That this Resolution</w:t>
      </w:r>
      <w:r w:rsidR="008763A9">
        <w:rPr>
          <w:rFonts w:ascii="Arial" w:hAnsi="Arial" w:cs="Arial"/>
          <w:w w:val="105"/>
        </w:rPr>
        <w:t xml:space="preserve"> be signed by the Board Chair, be attested by the Board Secretary, </w:t>
      </w:r>
      <w:r>
        <w:rPr>
          <w:rFonts w:ascii="Arial" w:hAnsi="Arial" w:cs="Arial"/>
          <w:w w:val="105"/>
        </w:rPr>
        <w:t>become effective upon adoption by the Boone County Board of Education on this the</w:t>
      </w:r>
      <w:r w:rsidR="00823740">
        <w:rPr>
          <w:rFonts w:ascii="Arial" w:hAnsi="Arial" w:cs="Arial"/>
          <w:w w:val="105"/>
        </w:rPr>
        <w:t xml:space="preserve"> 9th</w:t>
      </w:r>
      <w:r>
        <w:rPr>
          <w:rFonts w:ascii="Arial" w:hAnsi="Arial" w:cs="Arial"/>
          <w:w w:val="105"/>
        </w:rPr>
        <w:t xml:space="preserve"> day of </w:t>
      </w:r>
      <w:r w:rsidR="007303F8">
        <w:rPr>
          <w:rFonts w:ascii="Arial" w:hAnsi="Arial" w:cs="Arial"/>
          <w:w w:val="105"/>
        </w:rPr>
        <w:t>October</w:t>
      </w:r>
      <w:r>
        <w:rPr>
          <w:rFonts w:ascii="Arial" w:hAnsi="Arial" w:cs="Arial"/>
          <w:w w:val="105"/>
        </w:rPr>
        <w:t>, 202</w:t>
      </w:r>
      <w:r w:rsidR="007303F8">
        <w:rPr>
          <w:rFonts w:ascii="Arial" w:hAnsi="Arial" w:cs="Arial"/>
          <w:w w:val="105"/>
        </w:rPr>
        <w:t>5</w:t>
      </w:r>
      <w:r>
        <w:rPr>
          <w:rFonts w:ascii="Arial" w:hAnsi="Arial" w:cs="Arial"/>
          <w:w w:val="105"/>
        </w:rPr>
        <w:t xml:space="preserve"> at the regular meeting of the Board, and that any other agreements or contracts inconsistent with this Resolution are hereby null and void.</w:t>
      </w:r>
    </w:p>
    <w:p w14:paraId="395C647F" w14:textId="77777777" w:rsidR="000D5161" w:rsidRPr="006B52D5" w:rsidRDefault="000D5161" w:rsidP="008763A9">
      <w:pPr>
        <w:pStyle w:val="BodyText"/>
        <w:spacing w:line="232" w:lineRule="auto"/>
        <w:ind w:right="181"/>
        <w:jc w:val="both"/>
        <w:rPr>
          <w:rFonts w:ascii="Arial" w:hAnsi="Arial" w:cs="Arial"/>
          <w:w w:val="105"/>
        </w:rPr>
      </w:pPr>
    </w:p>
    <w:p w14:paraId="776789FF" w14:textId="77777777" w:rsidR="00D12100" w:rsidRPr="00293601" w:rsidRDefault="00D12100" w:rsidP="00D37A8D">
      <w:pPr>
        <w:pStyle w:val="BodyText"/>
        <w:ind w:firstLine="720"/>
        <w:rPr>
          <w:rFonts w:ascii="Arial" w:hAnsi="Arial" w:cs="Arial"/>
        </w:rPr>
      </w:pPr>
    </w:p>
    <w:p w14:paraId="0F2E8C15" w14:textId="77777777" w:rsidR="008D5A91" w:rsidRDefault="008D5A91" w:rsidP="00AD1EC6">
      <w:pPr>
        <w:ind w:left="4320"/>
        <w:rPr>
          <w:rFonts w:ascii="Arial" w:hAnsi="Arial" w:cs="Arial"/>
          <w:b/>
          <w:bCs/>
          <w:sz w:val="24"/>
          <w:szCs w:val="24"/>
        </w:rPr>
      </w:pPr>
    </w:p>
    <w:p w14:paraId="06F09E7C" w14:textId="77777777" w:rsidR="008D5A91" w:rsidRDefault="008D5A91" w:rsidP="00AD1EC6">
      <w:pPr>
        <w:ind w:left="4320"/>
        <w:rPr>
          <w:rFonts w:ascii="Arial" w:hAnsi="Arial" w:cs="Arial"/>
          <w:b/>
          <w:bCs/>
          <w:sz w:val="24"/>
          <w:szCs w:val="24"/>
        </w:rPr>
      </w:pPr>
    </w:p>
    <w:p w14:paraId="13AEDD21" w14:textId="77777777" w:rsidR="008D5A91" w:rsidRDefault="008D5A91" w:rsidP="00AD1EC6">
      <w:pPr>
        <w:ind w:left="4320"/>
        <w:rPr>
          <w:rFonts w:ascii="Arial" w:hAnsi="Arial" w:cs="Arial"/>
          <w:b/>
          <w:bCs/>
          <w:sz w:val="24"/>
          <w:szCs w:val="24"/>
        </w:rPr>
      </w:pPr>
    </w:p>
    <w:p w14:paraId="031D7301" w14:textId="77777777" w:rsidR="008D5A91" w:rsidRDefault="008D5A91" w:rsidP="00AD1EC6">
      <w:pPr>
        <w:ind w:left="4320"/>
        <w:rPr>
          <w:rFonts w:ascii="Arial" w:hAnsi="Arial" w:cs="Arial"/>
          <w:b/>
          <w:bCs/>
          <w:sz w:val="24"/>
          <w:szCs w:val="24"/>
        </w:rPr>
      </w:pPr>
    </w:p>
    <w:p w14:paraId="38F2A592" w14:textId="366606BE" w:rsidR="00AD1EC6" w:rsidRDefault="00AD1EC6" w:rsidP="00AD1EC6">
      <w:pPr>
        <w:ind w:left="43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Boone County Board of Education</w:t>
      </w:r>
    </w:p>
    <w:p w14:paraId="4FC69F97" w14:textId="77777777" w:rsidR="00AD1EC6" w:rsidRPr="002F75F3" w:rsidRDefault="00AD1EC6" w:rsidP="00AD1EC6">
      <w:pPr>
        <w:ind w:left="43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53D9F" w14:textId="77777777" w:rsidR="00AD1EC6" w:rsidRDefault="00AD1EC6" w:rsidP="00AD1EC6">
      <w:pPr>
        <w:ind w:left="4320"/>
        <w:rPr>
          <w:rFonts w:ascii="Arial" w:hAnsi="Arial" w:cs="Arial"/>
          <w:sz w:val="24"/>
          <w:szCs w:val="24"/>
          <w:u w:val="single"/>
        </w:rPr>
      </w:pPr>
    </w:p>
    <w:p w14:paraId="2279C778" w14:textId="77777777" w:rsidR="00AD1EC6" w:rsidRPr="00EE1BB0" w:rsidRDefault="00AD1EC6" w:rsidP="00AD1EC6">
      <w:pPr>
        <w:ind w:left="4320"/>
        <w:rPr>
          <w:rFonts w:ascii="Arial" w:hAnsi="Arial" w:cs="Arial"/>
          <w:sz w:val="24"/>
          <w:szCs w:val="24"/>
          <w:u w:val="single"/>
        </w:rPr>
      </w:pP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 w:rsidRPr="00293601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4E5FDBE" w14:textId="77777777" w:rsidR="00AD1EC6" w:rsidRDefault="00AD1EC6" w:rsidP="00AD1EC6">
      <w:pPr>
        <w:ind w:left="4320"/>
        <w:rPr>
          <w:rFonts w:ascii="Arial" w:hAnsi="Arial" w:cs="Arial"/>
          <w:sz w:val="24"/>
          <w:szCs w:val="24"/>
        </w:rPr>
      </w:pPr>
      <w:r w:rsidRPr="00293601">
        <w:rPr>
          <w:rFonts w:ascii="Arial" w:hAnsi="Arial" w:cs="Arial"/>
          <w:sz w:val="24"/>
          <w:szCs w:val="24"/>
        </w:rPr>
        <w:t>Board Chair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6442FDF" w14:textId="77777777" w:rsidR="00AD1EC6" w:rsidRDefault="00AD1EC6" w:rsidP="00AD1EC6">
      <w:pPr>
        <w:ind w:left="4320"/>
        <w:rPr>
          <w:rFonts w:ascii="Arial" w:hAnsi="Arial" w:cs="Arial"/>
          <w:sz w:val="24"/>
          <w:szCs w:val="24"/>
        </w:rPr>
      </w:pPr>
    </w:p>
    <w:p w14:paraId="30ED73A7" w14:textId="77777777" w:rsidR="00AD1EC6" w:rsidRDefault="00AD1EC6" w:rsidP="00AD1EC6">
      <w:pPr>
        <w:ind w:left="4320"/>
        <w:rPr>
          <w:rFonts w:ascii="Arial" w:hAnsi="Arial" w:cs="Arial"/>
          <w:sz w:val="24"/>
          <w:szCs w:val="24"/>
        </w:rPr>
      </w:pPr>
    </w:p>
    <w:p w14:paraId="207A880A" w14:textId="77777777" w:rsidR="00AD1EC6" w:rsidRDefault="00AD1EC6" w:rsidP="00AD1EC6">
      <w:pPr>
        <w:ind w:left="4320"/>
        <w:rPr>
          <w:rFonts w:ascii="Arial" w:hAnsi="Arial" w:cs="Arial"/>
          <w:sz w:val="24"/>
          <w:szCs w:val="24"/>
        </w:rPr>
      </w:pPr>
    </w:p>
    <w:p w14:paraId="17C1AE38" w14:textId="77777777" w:rsidR="00AD1EC6" w:rsidRDefault="00AD1EC6" w:rsidP="00AD1EC6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ATTEST: </w:t>
      </w:r>
      <w:r w:rsidRPr="0043429B">
        <w:rPr>
          <w:rFonts w:ascii="Arial" w:hAnsi="Arial" w:cs="Arial"/>
          <w:sz w:val="24"/>
          <w:szCs w:val="24"/>
          <w:u w:val="single"/>
        </w:rPr>
        <w:tab/>
      </w:r>
      <w:r w:rsidRPr="0043429B">
        <w:rPr>
          <w:rFonts w:ascii="Arial" w:hAnsi="Arial" w:cs="Arial"/>
          <w:sz w:val="24"/>
          <w:szCs w:val="24"/>
          <w:u w:val="single"/>
        </w:rPr>
        <w:tab/>
      </w:r>
      <w:r w:rsidRPr="0043429B">
        <w:rPr>
          <w:rFonts w:ascii="Arial" w:hAnsi="Arial" w:cs="Arial"/>
          <w:sz w:val="24"/>
          <w:szCs w:val="24"/>
          <w:u w:val="single"/>
        </w:rPr>
        <w:tab/>
      </w:r>
      <w:r w:rsidRPr="0043429B">
        <w:rPr>
          <w:rFonts w:ascii="Arial" w:hAnsi="Arial" w:cs="Arial"/>
          <w:sz w:val="24"/>
          <w:szCs w:val="24"/>
          <w:u w:val="single"/>
        </w:rPr>
        <w:tab/>
      </w:r>
      <w:r w:rsidRPr="0043429B">
        <w:rPr>
          <w:rFonts w:ascii="Arial" w:hAnsi="Arial" w:cs="Arial"/>
          <w:sz w:val="24"/>
          <w:szCs w:val="24"/>
          <w:u w:val="single"/>
        </w:rPr>
        <w:tab/>
      </w:r>
      <w:r w:rsidRPr="0043429B">
        <w:rPr>
          <w:rFonts w:ascii="Arial" w:hAnsi="Arial" w:cs="Arial"/>
          <w:sz w:val="24"/>
          <w:szCs w:val="24"/>
          <w:u w:val="single"/>
        </w:rPr>
        <w:tab/>
      </w:r>
    </w:p>
    <w:p w14:paraId="7C4551DD" w14:textId="77777777" w:rsidR="00AD1EC6" w:rsidRPr="00A40783" w:rsidRDefault="00AD1EC6" w:rsidP="00AD1EC6">
      <w:pPr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Secretary</w:t>
      </w:r>
    </w:p>
    <w:p w14:paraId="70BCBE75" w14:textId="47D4EC93" w:rsidR="004D7410" w:rsidRDefault="004D7410" w:rsidP="00AD1EC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E849346" w14:textId="2C3000D6" w:rsidR="00D12100" w:rsidRDefault="004D7410" w:rsidP="004D74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EXHIBIT A</w:t>
      </w:r>
    </w:p>
    <w:p w14:paraId="42AB36FB" w14:textId="77777777" w:rsidR="004D7410" w:rsidRDefault="004D7410" w:rsidP="004D741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5"/>
        <w:gridCol w:w="2250"/>
      </w:tblGrid>
      <w:tr w:rsidR="004D7410" w:rsidRPr="004D7410" w14:paraId="0F8F7C07" w14:textId="77777777" w:rsidTr="004D7410">
        <w:trPr>
          <w:trHeight w:val="390"/>
        </w:trPr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86394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b/>
                <w:bCs/>
                <w:sz w:val="24"/>
                <w:szCs w:val="24"/>
              </w:rPr>
              <w:t>Material Item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AB99D" w14:textId="51B3F655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Quantity </w:t>
            </w:r>
          </w:p>
        </w:tc>
      </w:tr>
      <w:tr w:rsidR="004D7410" w:rsidRPr="004D7410" w14:paraId="57188C45" w14:textId="77777777" w:rsidTr="004D7410">
        <w:trPr>
          <w:trHeight w:val="76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5D0AB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Small Battery Cabinet built by students last season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A1305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7410" w:rsidRPr="004D7410" w14:paraId="437B560C" w14:textId="77777777" w:rsidTr="004D7410">
        <w:trPr>
          <w:trHeight w:val="5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A0AA8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student build Operator controls button board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78E50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7410" w:rsidRPr="004D7410" w14:paraId="33A890BF" w14:textId="77777777" w:rsidTr="004D7410">
        <w:trPr>
          <w:trHeight w:val="5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0F308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Student built Talon testing Board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44645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7410" w:rsidRPr="004D7410" w14:paraId="512E615D" w14:textId="77777777" w:rsidTr="004D7410">
        <w:trPr>
          <w:trHeight w:val="5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B465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Bosch hand tools won in a Bosch video contest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E5FCE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4D7410" w:rsidRPr="004D7410" w14:paraId="11DB2CB1" w14:textId="77777777" w:rsidTr="004D7410">
        <w:trPr>
          <w:trHeight w:val="94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A0C9D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Extension arms, springs, and hooks built by students in previous seasons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8F7E7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7410" w:rsidRPr="004D7410" w14:paraId="3610A845" w14:textId="77777777" w:rsidTr="004D7410">
        <w:trPr>
          <w:trHeight w:val="5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E38A0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Robot Compressor and fittings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D68F7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D7410" w:rsidRPr="004D7410" w14:paraId="1067822E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41F0E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Air accumulators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BCEC1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D7410" w:rsidRPr="004D7410" w14:paraId="250B45D7" w14:textId="77777777" w:rsidTr="004D7410">
        <w:trPr>
          <w:trHeight w:val="37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9DDCC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Pneumatics Control Board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A21B1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D7410" w:rsidRPr="004D7410" w14:paraId="7A2F3154" w14:textId="77777777" w:rsidTr="004D7410">
        <w:trPr>
          <w:trHeight w:val="5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307F9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Circuit Breaker, Cable, and Connector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0BE3E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D7410" w:rsidRPr="004D7410" w14:paraId="63B8D6B3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4576D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POE Cable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BA39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D7410" w:rsidRPr="004D7410" w14:paraId="2C025F2C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1817F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HP Camera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A4629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D7410" w:rsidRPr="004D7410" w14:paraId="6DD67265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9F160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Battery Tester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B8693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7410" w:rsidRPr="004D7410" w14:paraId="73817B80" w14:textId="77777777" w:rsidTr="004D7410">
        <w:trPr>
          <w:trHeight w:val="37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F77FD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Coral Limelight attachment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CD62E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7410" w:rsidRPr="004D7410" w14:paraId="397BF1A5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BC0B4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Raspberry PI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D6F84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D7410" w:rsidRPr="004D7410" w14:paraId="5E818014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226D9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RSL Signal Light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3730D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D7410" w:rsidRPr="004D7410" w14:paraId="6921FB52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B6E9C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Scouting tablets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C28B1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D7410" w:rsidRPr="004D7410" w14:paraId="340CFEC1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35DB7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Origami Shelves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5821B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7410" w:rsidRPr="004D7410" w14:paraId="60BB5BF9" w14:textId="77777777" w:rsidTr="004D7410">
        <w:trPr>
          <w:trHeight w:val="37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60DBF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Stanley Socket Set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D00FA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D7410" w:rsidRPr="004D7410" w14:paraId="21343064" w14:textId="77777777" w:rsidTr="004D7410">
        <w:trPr>
          <w:trHeight w:val="37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4418B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wooden cart for wood scraps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82584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7410" w:rsidRPr="004D7410" w14:paraId="3073A242" w14:textId="77777777" w:rsidTr="004D7410">
        <w:trPr>
          <w:trHeight w:val="94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13455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Welder with cart, tank, and PPE.  Labeled "</w:t>
            </w:r>
            <w:proofErr w:type="spellStart"/>
            <w:r w:rsidRPr="004D7410">
              <w:rPr>
                <w:rFonts w:ascii="Arial" w:hAnsi="Arial" w:cs="Arial"/>
                <w:sz w:val="24"/>
                <w:szCs w:val="24"/>
              </w:rPr>
              <w:t>Pibotics</w:t>
            </w:r>
            <w:proofErr w:type="spellEnd"/>
            <w:r w:rsidRPr="004D7410">
              <w:rPr>
                <w:rFonts w:ascii="Arial" w:hAnsi="Arial" w:cs="Arial"/>
                <w:sz w:val="24"/>
                <w:szCs w:val="24"/>
              </w:rPr>
              <w:t>", located in Fab Lab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0F1A8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D7410" w:rsidRPr="004D7410" w14:paraId="7B30479A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48ADA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CIM motors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E7DE3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D7410" w:rsidRPr="004D7410" w14:paraId="773F18A2" w14:textId="77777777" w:rsidTr="004D7410">
        <w:trPr>
          <w:trHeight w:val="37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7CC7F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Obsolete Open Mesh radios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490AC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D7410" w:rsidRPr="004D7410" w14:paraId="28DF3E13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0EC52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Anderson Cables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B9C13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D7410" w:rsidRPr="004D7410" w14:paraId="1AA04CEF" w14:textId="77777777" w:rsidTr="004D7410">
        <w:trPr>
          <w:trHeight w:val="37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2916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7410">
              <w:rPr>
                <w:rFonts w:ascii="Arial" w:hAnsi="Arial" w:cs="Arial"/>
                <w:sz w:val="24"/>
                <w:szCs w:val="24"/>
              </w:rPr>
              <w:t>pnumatic</w:t>
            </w:r>
            <w:proofErr w:type="spellEnd"/>
            <w:r w:rsidRPr="004D7410">
              <w:rPr>
                <w:rFonts w:ascii="Arial" w:hAnsi="Arial" w:cs="Arial"/>
                <w:sz w:val="24"/>
                <w:szCs w:val="24"/>
              </w:rPr>
              <w:t xml:space="preserve"> solenoids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FECE9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D7410" w:rsidRPr="004D7410" w14:paraId="0E4C4A11" w14:textId="77777777" w:rsidTr="004D7410">
        <w:trPr>
          <w:trHeight w:val="57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43FB3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Talon SRX Motor Controllers (brushed motors)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D1285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D7410" w:rsidRPr="004D7410" w14:paraId="4ED69D81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2282C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Limelight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0407B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D7410" w:rsidRPr="004D7410" w14:paraId="755F8D9D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52A38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lastRenderedPageBreak/>
              <w:t>VH 109 Radio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6B8E2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7410" w:rsidRPr="004D7410" w14:paraId="15B1FEC7" w14:textId="77777777" w:rsidTr="004D7410">
        <w:trPr>
          <w:trHeight w:val="37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8C63B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Swerve Drive Modules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77CF7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D7410" w:rsidRPr="004D7410" w14:paraId="6A9BD251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7D31C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Neo Motors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384D6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D7410" w:rsidRPr="004D7410" w14:paraId="0075E209" w14:textId="77777777" w:rsidTr="004D7410">
        <w:trPr>
          <w:trHeight w:val="76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05FB0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7410">
              <w:rPr>
                <w:rFonts w:ascii="Arial" w:hAnsi="Arial" w:cs="Arial"/>
                <w:sz w:val="24"/>
                <w:szCs w:val="24"/>
              </w:rPr>
              <w:t>SparkMAX</w:t>
            </w:r>
            <w:proofErr w:type="spellEnd"/>
            <w:r w:rsidRPr="004D7410">
              <w:rPr>
                <w:rFonts w:ascii="Arial" w:hAnsi="Arial" w:cs="Arial"/>
                <w:sz w:val="24"/>
                <w:szCs w:val="24"/>
              </w:rPr>
              <w:t xml:space="preserve"> Motor Controller (brushless motors)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08D9F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D7410" w:rsidRPr="004D7410" w14:paraId="6E020320" w14:textId="77777777" w:rsidTr="004D7410">
        <w:trPr>
          <w:trHeight w:val="210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D1B82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Mini Neo Motors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1FBB3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D7410" w:rsidRPr="004D7410" w14:paraId="6CDAB062" w14:textId="77777777" w:rsidTr="004D7410">
        <w:trPr>
          <w:trHeight w:val="375"/>
        </w:trPr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EE1A0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Power Distribution Board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36AF3" w14:textId="77777777" w:rsidR="004D7410" w:rsidRPr="004D7410" w:rsidRDefault="004D7410" w:rsidP="004D7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41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016FAED7" w14:textId="77777777" w:rsidR="004D7410" w:rsidRPr="004D7410" w:rsidRDefault="004D7410" w:rsidP="004D7410">
      <w:pPr>
        <w:jc w:val="center"/>
        <w:rPr>
          <w:rFonts w:ascii="Arial" w:hAnsi="Arial" w:cs="Arial"/>
          <w:sz w:val="24"/>
          <w:szCs w:val="24"/>
        </w:rPr>
      </w:pPr>
    </w:p>
    <w:p w14:paraId="20B7C519" w14:textId="77777777" w:rsidR="004D7410" w:rsidRPr="00EE1BB0" w:rsidRDefault="004D7410" w:rsidP="00AD1EC6">
      <w:pPr>
        <w:ind w:firstLine="720"/>
        <w:rPr>
          <w:rFonts w:ascii="Arial" w:hAnsi="Arial" w:cs="Arial"/>
          <w:sz w:val="24"/>
          <w:szCs w:val="24"/>
        </w:rPr>
      </w:pPr>
    </w:p>
    <w:sectPr w:rsidR="004D7410" w:rsidRPr="00EE1BB0" w:rsidSect="00D37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809A" w14:textId="77777777" w:rsidR="00D37A8D" w:rsidRDefault="00D37A8D" w:rsidP="00D37A8D">
      <w:r>
        <w:separator/>
      </w:r>
    </w:p>
  </w:endnote>
  <w:endnote w:type="continuationSeparator" w:id="0">
    <w:p w14:paraId="7E763869" w14:textId="77777777" w:rsidR="00D37A8D" w:rsidRDefault="00D37A8D" w:rsidP="00D3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36EB" w14:textId="77777777" w:rsidR="00AD1EC6" w:rsidRDefault="00AD1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7923973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9E7211" w14:textId="7044FCD6" w:rsidR="00D8763F" w:rsidRPr="00805B0C" w:rsidRDefault="00D37A8D" w:rsidP="007303F8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B0C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805B0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05B0C">
              <w:rPr>
                <w:rFonts w:ascii="Arial" w:hAnsi="Arial" w:cs="Arial"/>
                <w:sz w:val="24"/>
                <w:szCs w:val="24"/>
              </w:rPr>
              <w:instrText xml:space="preserve"> PAGE </w:instrText>
            </w:r>
            <w:r w:rsidRPr="00805B0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5B0C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805B0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05B0C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805B0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805B0C">
              <w:rPr>
                <w:rFonts w:ascii="Arial" w:hAnsi="Arial" w:cs="Arial"/>
                <w:sz w:val="24"/>
                <w:szCs w:val="24"/>
              </w:rPr>
              <w:instrText xml:space="preserve"> NUMPAGES  </w:instrText>
            </w:r>
            <w:r w:rsidRPr="00805B0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05B0C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805B0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F1C2" w14:textId="77777777" w:rsidR="00AD1EC6" w:rsidRDefault="00AD1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D024" w14:textId="77777777" w:rsidR="00D37A8D" w:rsidRDefault="00D37A8D" w:rsidP="00D37A8D">
      <w:r>
        <w:separator/>
      </w:r>
    </w:p>
  </w:footnote>
  <w:footnote w:type="continuationSeparator" w:id="0">
    <w:p w14:paraId="3FCACC4F" w14:textId="77777777" w:rsidR="00D37A8D" w:rsidRDefault="00D37A8D" w:rsidP="00D3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DFDF" w14:textId="77777777" w:rsidR="00AD1EC6" w:rsidRDefault="00AD1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C548" w14:textId="77777777" w:rsidR="00AD1EC6" w:rsidRDefault="00AD1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CBF3" w14:textId="77777777" w:rsidR="00AD1EC6" w:rsidRDefault="00AD1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00"/>
    <w:rsid w:val="00057E58"/>
    <w:rsid w:val="000C60C4"/>
    <w:rsid w:val="000D5161"/>
    <w:rsid w:val="0012107A"/>
    <w:rsid w:val="001E3C60"/>
    <w:rsid w:val="001E45F6"/>
    <w:rsid w:val="0026037A"/>
    <w:rsid w:val="00293601"/>
    <w:rsid w:val="003A050B"/>
    <w:rsid w:val="003D498C"/>
    <w:rsid w:val="00495166"/>
    <w:rsid w:val="004D7410"/>
    <w:rsid w:val="005331E8"/>
    <w:rsid w:val="00571186"/>
    <w:rsid w:val="005D795D"/>
    <w:rsid w:val="00613C5F"/>
    <w:rsid w:val="00630366"/>
    <w:rsid w:val="006B52D5"/>
    <w:rsid w:val="007303F8"/>
    <w:rsid w:val="00805B0C"/>
    <w:rsid w:val="00823740"/>
    <w:rsid w:val="008763A9"/>
    <w:rsid w:val="008C48A1"/>
    <w:rsid w:val="008D5A91"/>
    <w:rsid w:val="008D5B83"/>
    <w:rsid w:val="008E2498"/>
    <w:rsid w:val="0094071B"/>
    <w:rsid w:val="009909CE"/>
    <w:rsid w:val="00A631AF"/>
    <w:rsid w:val="00AA0BB5"/>
    <w:rsid w:val="00AD1EC6"/>
    <w:rsid w:val="00B013BB"/>
    <w:rsid w:val="00BA02DA"/>
    <w:rsid w:val="00C02006"/>
    <w:rsid w:val="00C8706F"/>
    <w:rsid w:val="00D12100"/>
    <w:rsid w:val="00D20F4D"/>
    <w:rsid w:val="00D37A8D"/>
    <w:rsid w:val="00D8763F"/>
    <w:rsid w:val="00E36684"/>
    <w:rsid w:val="00E61F1F"/>
    <w:rsid w:val="00EE1BB0"/>
    <w:rsid w:val="00F91484"/>
    <w:rsid w:val="00FC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332F"/>
  <w15:docId w15:val="{2B7E17C9-D2EF-8843-B668-DE621E5C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7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A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7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A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 D M S ! 5 1 5 6 1 8 1 . 1 < / d o c u m e n t i d >  
     < s e n d e r i d > O A M L U N G < / s e n d e r i d >  
     < s e n d e r e m a i l > O A M L U N G @ A D A M S A T T O R N E Y S . C O M < / s e n d e r e m a i l >  
     < l a s t m o d i f i e d > 2 0 2 5 - 1 0 - 0 1 T 1 6 : 1 8 : 0 0 . 0 0 0 0 0 0 0 - 0 4 : 0 0 < / l a s t m o d i f i e d >  
     < d a t a b a s e > D M S < / d a t a b a s e >  
 < / p r o p e r t i e s > 
</file>

<file path=customXml/itemProps1.xml><?xml version="1.0" encoding="utf-8"?>
<ds:datastoreItem xmlns:ds="http://schemas.openxmlformats.org/officeDocument/2006/customXml" ds:itemID="{8C600F90-DC5B-488B-AF06-D768AD525EA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RESOLUTION - SOCIAL MEDIA.docx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RESOLUTION - SOCIAL MEDIA.docx</dc:title>
  <cp:lastModifiedBy>Willett, Jimmi</cp:lastModifiedBy>
  <cp:revision>7</cp:revision>
  <cp:lastPrinted>2023-03-29T14:33:00Z</cp:lastPrinted>
  <dcterms:created xsi:type="dcterms:W3CDTF">2025-10-01T20:02:00Z</dcterms:created>
  <dcterms:modified xsi:type="dcterms:W3CDTF">2025-10-03T19:34:00Z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Word</vt:lpwstr>
  </property>
  <property fmtid="{D5CDD505-2E9C-101B-9397-08002B2CF9AE}" pid="4" name="LastSaved">
    <vt:filetime>2023-03-29T00:00:00Z</vt:filetime>
  </property>
  <property fmtid="{D5CDD505-2E9C-101B-9397-08002B2CF9AE}" pid="5" name="Producer">
    <vt:lpwstr>macOS Version 13.2.1 (Build 22D68) Quartz PDFContext</vt:lpwstr>
  </property>
  <property fmtid="{D5CDD505-2E9C-101B-9397-08002B2CF9AE}" pid="6" name="iManageFooter">
    <vt:lpwstr>#5156181v1</vt:lpwstr>
  </property>
</Properties>
</file>