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FDA" w:rsidRDefault="004F5B89">
      <w:pPr>
        <w:spacing w:line="240" w:lineRule="auto"/>
        <w:rPr>
          <w:rFonts w:ascii="Calibri" w:eastAsia="Calibri" w:hAnsi="Calibri" w:cs="Calibri"/>
          <w:sz w:val="20"/>
          <w:szCs w:val="20"/>
        </w:rPr>
      </w:pPr>
      <w:bookmarkStart w:id="0" w:name="_heading=h.gjdgxs" w:colFirst="0" w:colLast="0"/>
      <w:bookmarkStart w:id="1" w:name="_GoBack"/>
      <w:bookmarkEnd w:id="0"/>
      <w:bookmarkEnd w:id="1"/>
      <w:r>
        <w:rPr>
          <w:rFonts w:ascii="Calibri" w:eastAsia="Calibri" w:hAnsi="Calibri" w:cs="Calibri"/>
          <w:noProof/>
          <w:sz w:val="20"/>
          <w:szCs w:val="20"/>
          <w:lang w:val="en-US"/>
        </w:rPr>
        <w:drawing>
          <wp:inline distT="114300" distB="114300" distL="114300" distR="114300">
            <wp:extent cx="5943600" cy="1028700"/>
            <wp:effectExtent l="0" t="0" r="0" b="0"/>
            <wp:docPr id="7" name="image1.png" descr="Home"/>
            <wp:cNvGraphicFramePr/>
            <a:graphic xmlns:a="http://schemas.openxmlformats.org/drawingml/2006/main">
              <a:graphicData uri="http://schemas.openxmlformats.org/drawingml/2006/picture">
                <pic:pic xmlns:pic="http://schemas.openxmlformats.org/drawingml/2006/picture">
                  <pic:nvPicPr>
                    <pic:cNvPr id="0" name="image1.png" descr="Home"/>
                    <pic:cNvPicPr preferRelativeResize="0"/>
                  </pic:nvPicPr>
                  <pic:blipFill>
                    <a:blip r:embed="rId6"/>
                    <a:srcRect/>
                    <a:stretch>
                      <a:fillRect/>
                    </a:stretch>
                  </pic:blipFill>
                  <pic:spPr>
                    <a:xfrm>
                      <a:off x="0" y="0"/>
                      <a:ext cx="5943600" cy="1028700"/>
                    </a:xfrm>
                    <a:prstGeom prst="rect">
                      <a:avLst/>
                    </a:prstGeom>
                    <a:ln/>
                  </pic:spPr>
                </pic:pic>
              </a:graphicData>
            </a:graphic>
          </wp:inline>
        </w:drawing>
      </w:r>
    </w:p>
    <w:p w:rsidR="00795FDA" w:rsidRDefault="00795FDA">
      <w:pPr>
        <w:spacing w:line="240" w:lineRule="auto"/>
        <w:rPr>
          <w:rFonts w:ascii="Calibri" w:eastAsia="Calibri" w:hAnsi="Calibri" w:cs="Calibri"/>
          <w:sz w:val="20"/>
          <w:szCs w:val="20"/>
        </w:rPr>
      </w:pPr>
      <w:bookmarkStart w:id="2" w:name="_heading=h.1ihuk2h2v7lv" w:colFirst="0" w:colLast="0"/>
      <w:bookmarkEnd w:id="2"/>
    </w:p>
    <w:p w:rsidR="00795FDA" w:rsidRDefault="004F5B89">
      <w:pPr>
        <w:spacing w:line="240" w:lineRule="auto"/>
        <w:jc w:val="center"/>
        <w:rPr>
          <w:rFonts w:ascii="Times New Roman" w:eastAsia="Times New Roman" w:hAnsi="Times New Roman" w:cs="Times New Roman"/>
          <w:b/>
          <w:color w:val="351C75"/>
          <w:sz w:val="20"/>
          <w:szCs w:val="20"/>
        </w:rPr>
      </w:pPr>
      <w:r>
        <w:rPr>
          <w:rFonts w:ascii="Times New Roman" w:eastAsia="Times New Roman" w:hAnsi="Times New Roman" w:cs="Times New Roman"/>
          <w:b/>
          <w:color w:val="351C75"/>
          <w:sz w:val="20"/>
          <w:szCs w:val="20"/>
        </w:rPr>
        <w:t>Dawson Springs Elementary School</w:t>
      </w:r>
    </w:p>
    <w:p w:rsidR="00795FDA" w:rsidRDefault="004F5B89">
      <w:pPr>
        <w:spacing w:line="240" w:lineRule="auto"/>
        <w:jc w:val="center"/>
        <w:rPr>
          <w:rFonts w:ascii="Times New Roman" w:eastAsia="Times New Roman" w:hAnsi="Times New Roman" w:cs="Times New Roman"/>
          <w:b/>
          <w:i/>
          <w:color w:val="FF9900"/>
          <w:sz w:val="20"/>
          <w:szCs w:val="20"/>
        </w:rPr>
      </w:pPr>
      <w:r>
        <w:rPr>
          <w:rFonts w:ascii="Times New Roman" w:eastAsia="Times New Roman" w:hAnsi="Times New Roman" w:cs="Times New Roman"/>
          <w:b/>
          <w:i/>
          <w:color w:val="FF9900"/>
          <w:sz w:val="20"/>
          <w:szCs w:val="20"/>
        </w:rPr>
        <w:t xml:space="preserve">Where the teachers and students give 100% every day and failure is not an option.  </w:t>
      </w:r>
    </w:p>
    <w:p w:rsidR="00795FDA" w:rsidRDefault="004F5B89">
      <w:pPr>
        <w:spacing w:line="240" w:lineRule="auto"/>
        <w:jc w:val="center"/>
        <w:rPr>
          <w:rFonts w:ascii="Times New Roman" w:eastAsia="Times New Roman" w:hAnsi="Times New Roman" w:cs="Times New Roman"/>
          <w:b/>
          <w:i/>
          <w:color w:val="FF9900"/>
          <w:sz w:val="20"/>
          <w:szCs w:val="20"/>
        </w:rPr>
      </w:pPr>
      <w:r>
        <w:rPr>
          <w:rFonts w:ascii="Times New Roman" w:eastAsia="Times New Roman" w:hAnsi="Times New Roman" w:cs="Times New Roman"/>
          <w:b/>
          <w:i/>
          <w:color w:val="FF9900"/>
          <w:sz w:val="20"/>
          <w:szCs w:val="20"/>
        </w:rPr>
        <w:t>Panthers Prowling to Proficiency!</w:t>
      </w:r>
    </w:p>
    <w:p w:rsidR="00795FDA" w:rsidRDefault="00795FDA">
      <w:pPr>
        <w:spacing w:line="240" w:lineRule="auto"/>
        <w:rPr>
          <w:rFonts w:ascii="Calibri" w:eastAsia="Calibri" w:hAnsi="Calibri" w:cs="Calibri"/>
          <w:sz w:val="20"/>
          <w:szCs w:val="20"/>
        </w:rPr>
      </w:pPr>
      <w:bookmarkStart w:id="3" w:name="_heading=h.8ukxspe4ssg9" w:colFirst="0" w:colLast="0"/>
      <w:bookmarkEnd w:id="3"/>
    </w:p>
    <w:p w:rsidR="00795FDA" w:rsidRDefault="004F5B89">
      <w:pPr>
        <w:spacing w:line="240" w:lineRule="auto"/>
        <w:rPr>
          <w:rFonts w:ascii="Calibri" w:eastAsia="Calibri" w:hAnsi="Calibri" w:cs="Calibri"/>
          <w:sz w:val="20"/>
          <w:szCs w:val="20"/>
        </w:rPr>
      </w:pPr>
      <w:bookmarkStart w:id="4" w:name="_heading=h.fa34o1d3s6lj" w:colFirst="0" w:colLast="0"/>
      <w:bookmarkEnd w:id="4"/>
      <w:r>
        <w:rPr>
          <w:rFonts w:ascii="Calibri" w:eastAsia="Calibri" w:hAnsi="Calibri" w:cs="Calibri"/>
          <w:sz w:val="20"/>
          <w:szCs w:val="20"/>
        </w:rPr>
        <w:t xml:space="preserve">September 2025 Board Meeting </w:t>
      </w:r>
    </w:p>
    <w:p w:rsidR="00795FDA" w:rsidRDefault="004F5B89">
      <w:pPr>
        <w:spacing w:line="240" w:lineRule="auto"/>
        <w:rPr>
          <w:rFonts w:ascii="Calibri" w:eastAsia="Calibri" w:hAnsi="Calibri" w:cs="Calibri"/>
          <w:sz w:val="20"/>
          <w:szCs w:val="20"/>
        </w:rPr>
      </w:pPr>
      <w:r>
        <w:rPr>
          <w:rFonts w:ascii="Calibri" w:eastAsia="Calibri" w:hAnsi="Calibri" w:cs="Calibri"/>
          <w:sz w:val="20"/>
          <w:szCs w:val="20"/>
        </w:rPr>
        <w:t>Elementary Principal Report</w:t>
      </w:r>
    </w:p>
    <w:p w:rsidR="00795FDA" w:rsidRDefault="004F5B89">
      <w:pPr>
        <w:spacing w:line="240" w:lineRule="auto"/>
        <w:rPr>
          <w:rFonts w:ascii="Calibri" w:eastAsia="Calibri" w:hAnsi="Calibri" w:cs="Calibri"/>
          <w:sz w:val="20"/>
          <w:szCs w:val="20"/>
        </w:rPr>
      </w:pPr>
      <w:r>
        <w:rPr>
          <w:rFonts w:ascii="Calibri" w:eastAsia="Calibri" w:hAnsi="Calibri" w:cs="Calibri"/>
          <w:sz w:val="20"/>
          <w:szCs w:val="20"/>
        </w:rPr>
        <w:t>Jennifer Ward</w:t>
      </w:r>
    </w:p>
    <w:p w:rsidR="00795FDA" w:rsidRDefault="00795FDA">
      <w:pPr>
        <w:spacing w:line="240" w:lineRule="auto"/>
        <w:rPr>
          <w:rFonts w:ascii="Calibri" w:eastAsia="Calibri" w:hAnsi="Calibri" w:cs="Calibri"/>
          <w:sz w:val="20"/>
          <w:szCs w:val="20"/>
        </w:rPr>
      </w:pPr>
    </w:p>
    <w:p w:rsidR="00795FDA" w:rsidRDefault="004F5B89">
      <w:pPr>
        <w:numPr>
          <w:ilvl w:val="0"/>
          <w:numId w:val="1"/>
        </w:numPr>
        <w:spacing w:line="240" w:lineRule="auto"/>
        <w:rPr>
          <w:b/>
          <w:sz w:val="20"/>
          <w:szCs w:val="20"/>
        </w:rPr>
      </w:pPr>
      <w:r>
        <w:rPr>
          <w:rFonts w:ascii="Calibri" w:eastAsia="Calibri" w:hAnsi="Calibri" w:cs="Calibri"/>
          <w:b/>
          <w:sz w:val="20"/>
          <w:szCs w:val="20"/>
        </w:rPr>
        <w:t>Academic Progress</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CKLA guided planning continues with teachers in grades K-3 with Amanda Melton, Literacy Coach and myself</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 xml:space="preserve">Bridges Mathematics instructional coaching has begun with Mr. Davenport and will continue with Mrs. Seeger and Mr. Davenport upon her return. </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Classroo</w:t>
      </w:r>
      <w:r>
        <w:rPr>
          <w:rFonts w:ascii="Calibri" w:eastAsia="Calibri" w:hAnsi="Calibri" w:cs="Calibri"/>
          <w:sz w:val="20"/>
          <w:szCs w:val="20"/>
        </w:rPr>
        <w:t xml:space="preserve">m walkthroughs have already started.  Mrs. Ward and Mr. Davenport are in and out of classrooms every day observing teachers and students not only for quality instructional delivery but for student engagement and rigor.  </w:t>
      </w:r>
    </w:p>
    <w:p w:rsidR="00795FDA" w:rsidRDefault="004F5B89">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With the implementation of both the</w:t>
      </w:r>
      <w:r>
        <w:rPr>
          <w:rFonts w:ascii="Calibri" w:eastAsia="Calibri" w:hAnsi="Calibri" w:cs="Calibri"/>
          <w:sz w:val="20"/>
          <w:szCs w:val="20"/>
        </w:rPr>
        <w:t xml:space="preserve"> HQIRs in reading and math, there is lots more engagement in the classrooms.  When you walk into the math classes now, students are in centers, working in small groups, lots of hands-on learning opportunities.  </w:t>
      </w:r>
    </w:p>
    <w:p w:rsidR="00795FDA" w:rsidRDefault="004F5B89">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Science class is utilizing lots more STEM ty</w:t>
      </w:r>
      <w:r>
        <w:rPr>
          <w:rFonts w:ascii="Calibri" w:eastAsia="Calibri" w:hAnsi="Calibri" w:cs="Calibri"/>
          <w:sz w:val="20"/>
          <w:szCs w:val="20"/>
        </w:rPr>
        <w:t>pe learning.  Mr. Schultz worked with Mr. Taylor and Mr. Logan Davenport last year and during the PD sessions this year and our Science classes and rocking this year!  There are experiments and labs happening weekly in the lab this year and students are lo</w:t>
      </w:r>
      <w:r>
        <w:rPr>
          <w:rFonts w:ascii="Calibri" w:eastAsia="Calibri" w:hAnsi="Calibri" w:cs="Calibri"/>
          <w:sz w:val="20"/>
          <w:szCs w:val="20"/>
        </w:rPr>
        <w:t>ving it.  Lots and lots of rigorous learning occurring.</w:t>
      </w:r>
    </w:p>
    <w:p w:rsidR="00795FDA" w:rsidRDefault="004F5B89">
      <w:pPr>
        <w:numPr>
          <w:ilvl w:val="0"/>
          <w:numId w:val="1"/>
        </w:numPr>
        <w:spacing w:line="240" w:lineRule="auto"/>
        <w:rPr>
          <w:rFonts w:ascii="Calibri" w:eastAsia="Calibri" w:hAnsi="Calibri" w:cs="Calibri"/>
          <w:b/>
          <w:sz w:val="20"/>
          <w:szCs w:val="20"/>
        </w:rPr>
      </w:pPr>
      <w:r>
        <w:rPr>
          <w:rFonts w:ascii="Calibri" w:eastAsia="Calibri" w:hAnsi="Calibri" w:cs="Calibri"/>
          <w:b/>
          <w:sz w:val="20"/>
          <w:szCs w:val="20"/>
        </w:rPr>
        <w:t xml:space="preserve"> PLC Conversations</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Monthly RTI meetings have started for both reading and math</w:t>
      </w:r>
    </w:p>
    <w:p w:rsidR="00795FDA" w:rsidRDefault="004F5B89">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Progress monitoring folders have been created for individual students in tier 3 instructional groupings</w:t>
      </w:r>
    </w:p>
    <w:p w:rsidR="00795FDA" w:rsidRDefault="004F5B89">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Parent communications have been made</w:t>
      </w:r>
    </w:p>
    <w:p w:rsidR="00795FDA" w:rsidRDefault="00795FDA">
      <w:pPr>
        <w:spacing w:line="240" w:lineRule="auto"/>
        <w:rPr>
          <w:rFonts w:ascii="Calibri" w:eastAsia="Calibri" w:hAnsi="Calibri" w:cs="Calibri"/>
          <w:sz w:val="20"/>
          <w:szCs w:val="20"/>
        </w:rPr>
      </w:pPr>
    </w:p>
    <w:p w:rsidR="00795FDA" w:rsidRDefault="004F5B89">
      <w:pPr>
        <w:numPr>
          <w:ilvl w:val="0"/>
          <w:numId w:val="1"/>
        </w:numPr>
        <w:spacing w:line="240" w:lineRule="auto"/>
        <w:rPr>
          <w:b/>
          <w:sz w:val="20"/>
          <w:szCs w:val="20"/>
        </w:rPr>
      </w:pPr>
      <w:r>
        <w:rPr>
          <w:rFonts w:ascii="Calibri" w:eastAsia="Calibri" w:hAnsi="Calibri" w:cs="Calibri"/>
          <w:b/>
          <w:sz w:val="20"/>
          <w:szCs w:val="20"/>
        </w:rPr>
        <w:t>Upcoming Events:</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Fall Break - October 6-10, 2025</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Teacher meeting after school - October 15, 2025</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CKLA Learning Walk with District staff and Alison Gregory from KDE - October 15, 2-25</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Bus Evacuation = October 17, 2025</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Career Fair at Murray State University - October 17, 2025</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SBDM Meeting 3:30 PM - October 21, 2025</w:t>
      </w:r>
    </w:p>
    <w:p w:rsidR="00795FDA" w:rsidRDefault="004F5B89">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Parent Teacher Conferences - October 28, 2025 from 4-6 PM</w:t>
      </w:r>
    </w:p>
    <w:p w:rsidR="00795FDA" w:rsidRDefault="00795FDA">
      <w:pPr>
        <w:spacing w:line="240" w:lineRule="auto"/>
        <w:rPr>
          <w:rFonts w:ascii="Calibri" w:eastAsia="Calibri" w:hAnsi="Calibri" w:cs="Calibri"/>
          <w:sz w:val="20"/>
          <w:szCs w:val="20"/>
        </w:rPr>
      </w:pPr>
    </w:p>
    <w:p w:rsidR="00795FDA" w:rsidRDefault="00795FDA">
      <w:pPr>
        <w:spacing w:line="240" w:lineRule="auto"/>
        <w:rPr>
          <w:rFonts w:ascii="Calibri" w:eastAsia="Calibri" w:hAnsi="Calibri" w:cs="Calibri"/>
          <w:sz w:val="20"/>
          <w:szCs w:val="20"/>
        </w:rPr>
      </w:pPr>
    </w:p>
    <w:p w:rsidR="00795FDA" w:rsidRDefault="00795FDA">
      <w:pPr>
        <w:spacing w:line="240" w:lineRule="auto"/>
        <w:rPr>
          <w:rFonts w:ascii="Calibri" w:eastAsia="Calibri" w:hAnsi="Calibri" w:cs="Calibri"/>
          <w:sz w:val="20"/>
          <w:szCs w:val="20"/>
        </w:rPr>
      </w:pPr>
    </w:p>
    <w:p w:rsidR="00795FDA" w:rsidRDefault="00795FDA"/>
    <w:sectPr w:rsidR="00795F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E25EE"/>
    <w:multiLevelType w:val="multilevel"/>
    <w:tmpl w:val="C90662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DA"/>
    <w:rsid w:val="004F5B89"/>
    <w:rsid w:val="00795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5C978-BE59-44C4-9342-050D61B3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K37EYvKIbN5MH7uJvuqqVRw==">CgMxLjAyCGguZ2pkZ3hzMg5oLjFpaHVrMmgydjdsdjIOaC44dWt4c3BlNHNzZzkyDmguZmEzNG8xZDNzNmxqOAByITFCYjktMTZuVmNTbDYxd3kzOXZmQUtYVXBELXM2Y1I5ZA==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Dawson Springs Ind Schools</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 Jennifer</dc:creator>
  <cp:lastModifiedBy>Ward, Jennifer</cp:lastModifiedBy>
  <cp:revision>2</cp:revision>
  <dcterms:created xsi:type="dcterms:W3CDTF">2025-09-23T16:28:00Z</dcterms:created>
  <dcterms:modified xsi:type="dcterms:W3CDTF">2025-09-23T16:28:00Z</dcterms:modified>
</cp:coreProperties>
</file>