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FDA" w:rsidRDefault="004F5B89">
      <w:pPr>
        <w:spacing w:line="240" w:lineRule="auto"/>
        <w:rPr>
          <w:rFonts w:ascii="Calibri" w:eastAsia="Calibri" w:hAnsi="Calibri" w:cs="Calibri"/>
          <w:sz w:val="20"/>
          <w:szCs w:val="20"/>
        </w:rPr>
      </w:pPr>
      <w:bookmarkStart w:id="0" w:name="_heading=h.gjdgxs" w:colFirst="0" w:colLast="0"/>
      <w:bookmarkStart w:id="1" w:name="_GoBack"/>
      <w:bookmarkEnd w:id="0"/>
      <w:bookmarkEnd w:id="1"/>
      <w:r>
        <w:rPr>
          <w:rFonts w:ascii="Calibri" w:eastAsia="Calibri" w:hAnsi="Calibri" w:cs="Calibri"/>
          <w:noProof/>
          <w:sz w:val="20"/>
          <w:szCs w:val="20"/>
          <w:lang w:val="en-US"/>
        </w:rPr>
        <w:drawing>
          <wp:inline distT="114300" distB="114300" distL="114300" distR="114300">
            <wp:extent cx="5943600" cy="1028700"/>
            <wp:effectExtent l="0" t="0" r="0" b="0"/>
            <wp:docPr id="7" name="image1.png" descr="Home"/>
            <wp:cNvGraphicFramePr/>
            <a:graphic xmlns:a="http://schemas.openxmlformats.org/drawingml/2006/main">
              <a:graphicData uri="http://schemas.openxmlformats.org/drawingml/2006/picture">
                <pic:pic xmlns:pic="http://schemas.openxmlformats.org/drawingml/2006/picture">
                  <pic:nvPicPr>
                    <pic:cNvPr id="0" name="image1.png" descr="Home"/>
                    <pic:cNvPicPr preferRelativeResize="0"/>
                  </pic:nvPicPr>
                  <pic:blipFill>
                    <a:blip r:embed="rId6"/>
                    <a:srcRect/>
                    <a:stretch>
                      <a:fillRect/>
                    </a:stretch>
                  </pic:blipFill>
                  <pic:spPr>
                    <a:xfrm>
                      <a:off x="0" y="0"/>
                      <a:ext cx="5943600" cy="1028700"/>
                    </a:xfrm>
                    <a:prstGeom prst="rect">
                      <a:avLst/>
                    </a:prstGeom>
                    <a:ln/>
                  </pic:spPr>
                </pic:pic>
              </a:graphicData>
            </a:graphic>
          </wp:inline>
        </w:drawing>
      </w:r>
    </w:p>
    <w:p w:rsidR="00795FDA" w:rsidRDefault="00795FDA">
      <w:pPr>
        <w:spacing w:line="240" w:lineRule="auto"/>
        <w:rPr>
          <w:rFonts w:ascii="Calibri" w:eastAsia="Calibri" w:hAnsi="Calibri" w:cs="Calibri"/>
          <w:sz w:val="20"/>
          <w:szCs w:val="20"/>
        </w:rPr>
      </w:pPr>
      <w:bookmarkStart w:id="2" w:name="_heading=h.1ihuk2h2v7lv" w:colFirst="0" w:colLast="0"/>
      <w:bookmarkEnd w:id="2"/>
    </w:p>
    <w:p w:rsidR="00795FDA" w:rsidRDefault="004F5B89">
      <w:pPr>
        <w:spacing w:line="240" w:lineRule="auto"/>
        <w:jc w:val="center"/>
        <w:rPr>
          <w:rFonts w:ascii="Times New Roman" w:eastAsia="Times New Roman" w:hAnsi="Times New Roman" w:cs="Times New Roman"/>
          <w:b/>
          <w:color w:val="351C75"/>
          <w:sz w:val="20"/>
          <w:szCs w:val="20"/>
        </w:rPr>
      </w:pPr>
      <w:r>
        <w:rPr>
          <w:rFonts w:ascii="Times New Roman" w:eastAsia="Times New Roman" w:hAnsi="Times New Roman" w:cs="Times New Roman"/>
          <w:b/>
          <w:color w:val="351C75"/>
          <w:sz w:val="20"/>
          <w:szCs w:val="20"/>
        </w:rPr>
        <w:t>Dawson Springs Elementary School</w:t>
      </w:r>
    </w:p>
    <w:p w:rsidR="00795FDA" w:rsidRDefault="004F5B89">
      <w:pPr>
        <w:spacing w:line="240" w:lineRule="auto"/>
        <w:jc w:val="center"/>
        <w:rPr>
          <w:rFonts w:ascii="Times New Roman" w:eastAsia="Times New Roman" w:hAnsi="Times New Roman" w:cs="Times New Roman"/>
          <w:b/>
          <w:i/>
          <w:color w:val="FF9900"/>
          <w:sz w:val="20"/>
          <w:szCs w:val="20"/>
        </w:rPr>
      </w:pPr>
      <w:r>
        <w:rPr>
          <w:rFonts w:ascii="Times New Roman" w:eastAsia="Times New Roman" w:hAnsi="Times New Roman" w:cs="Times New Roman"/>
          <w:b/>
          <w:i/>
          <w:color w:val="FF9900"/>
          <w:sz w:val="20"/>
          <w:szCs w:val="20"/>
        </w:rPr>
        <w:t xml:space="preserve">Where the teachers and students give 100% every day and failure is not an option.  </w:t>
      </w:r>
    </w:p>
    <w:p w:rsidR="00795FDA" w:rsidRDefault="004F5B89">
      <w:pPr>
        <w:spacing w:line="240" w:lineRule="auto"/>
        <w:jc w:val="center"/>
        <w:rPr>
          <w:rFonts w:ascii="Times New Roman" w:eastAsia="Times New Roman" w:hAnsi="Times New Roman" w:cs="Times New Roman"/>
          <w:b/>
          <w:i/>
          <w:color w:val="FF9900"/>
          <w:sz w:val="20"/>
          <w:szCs w:val="20"/>
        </w:rPr>
      </w:pPr>
      <w:r>
        <w:rPr>
          <w:rFonts w:ascii="Times New Roman" w:eastAsia="Times New Roman" w:hAnsi="Times New Roman" w:cs="Times New Roman"/>
          <w:b/>
          <w:i/>
          <w:color w:val="FF9900"/>
          <w:sz w:val="20"/>
          <w:szCs w:val="20"/>
        </w:rPr>
        <w:t>Panthers Prowling to Proficiency!</w:t>
      </w:r>
    </w:p>
    <w:p w:rsidR="00795FDA" w:rsidRDefault="00795FDA">
      <w:pPr>
        <w:spacing w:line="240" w:lineRule="auto"/>
        <w:rPr>
          <w:rFonts w:ascii="Calibri" w:eastAsia="Calibri" w:hAnsi="Calibri" w:cs="Calibri"/>
          <w:sz w:val="20"/>
          <w:szCs w:val="20"/>
        </w:rPr>
      </w:pPr>
      <w:bookmarkStart w:id="3" w:name="_heading=h.8ukxspe4ssg9" w:colFirst="0" w:colLast="0"/>
      <w:bookmarkEnd w:id="3"/>
    </w:p>
    <w:p w:rsidR="00795FDA" w:rsidRDefault="004F5B89">
      <w:pPr>
        <w:spacing w:line="240" w:lineRule="auto"/>
        <w:rPr>
          <w:rFonts w:ascii="Calibri" w:eastAsia="Calibri" w:hAnsi="Calibri" w:cs="Calibri"/>
          <w:sz w:val="20"/>
          <w:szCs w:val="20"/>
        </w:rPr>
      </w:pPr>
      <w:bookmarkStart w:id="4" w:name="_heading=h.fa34o1d3s6lj" w:colFirst="0" w:colLast="0"/>
      <w:bookmarkEnd w:id="4"/>
      <w:r>
        <w:rPr>
          <w:rFonts w:ascii="Calibri" w:eastAsia="Calibri" w:hAnsi="Calibri" w:cs="Calibri"/>
          <w:sz w:val="20"/>
          <w:szCs w:val="20"/>
        </w:rPr>
        <w:t xml:space="preserve">September 2025 Board Meeting </w:t>
      </w:r>
    </w:p>
    <w:p w:rsidR="00795FDA" w:rsidRDefault="004F5B89">
      <w:pPr>
        <w:spacing w:line="240" w:lineRule="auto"/>
        <w:rPr>
          <w:rFonts w:ascii="Calibri" w:eastAsia="Calibri" w:hAnsi="Calibri" w:cs="Calibri"/>
          <w:sz w:val="20"/>
          <w:szCs w:val="20"/>
        </w:rPr>
      </w:pPr>
      <w:r>
        <w:rPr>
          <w:rFonts w:ascii="Calibri" w:eastAsia="Calibri" w:hAnsi="Calibri" w:cs="Calibri"/>
          <w:sz w:val="20"/>
          <w:szCs w:val="20"/>
        </w:rPr>
        <w:t>Elementary Principal Report</w:t>
      </w:r>
    </w:p>
    <w:p w:rsidR="00795FDA" w:rsidRDefault="004F5B89">
      <w:pPr>
        <w:spacing w:line="240" w:lineRule="auto"/>
        <w:rPr>
          <w:rFonts w:ascii="Calibri" w:eastAsia="Calibri" w:hAnsi="Calibri" w:cs="Calibri"/>
          <w:sz w:val="20"/>
          <w:szCs w:val="20"/>
        </w:rPr>
      </w:pPr>
      <w:r>
        <w:rPr>
          <w:rFonts w:ascii="Calibri" w:eastAsia="Calibri" w:hAnsi="Calibri" w:cs="Calibri"/>
          <w:sz w:val="20"/>
          <w:szCs w:val="20"/>
        </w:rPr>
        <w:t>Jennifer Ward</w:t>
      </w:r>
    </w:p>
    <w:p w:rsidR="00795FDA" w:rsidRDefault="00795FDA">
      <w:pPr>
        <w:spacing w:line="240" w:lineRule="auto"/>
        <w:rPr>
          <w:rFonts w:ascii="Calibri" w:eastAsia="Calibri" w:hAnsi="Calibri" w:cs="Calibri"/>
          <w:sz w:val="20"/>
          <w:szCs w:val="20"/>
        </w:rPr>
      </w:pPr>
    </w:p>
    <w:p w:rsidR="00795FDA" w:rsidRDefault="004F5B89">
      <w:pPr>
        <w:numPr>
          <w:ilvl w:val="0"/>
          <w:numId w:val="1"/>
        </w:numPr>
        <w:spacing w:line="240" w:lineRule="auto"/>
        <w:rPr>
          <w:b/>
          <w:sz w:val="20"/>
          <w:szCs w:val="20"/>
        </w:rPr>
      </w:pPr>
      <w:r>
        <w:rPr>
          <w:rFonts w:ascii="Calibri" w:eastAsia="Calibri" w:hAnsi="Calibri" w:cs="Calibri"/>
          <w:b/>
          <w:sz w:val="20"/>
          <w:szCs w:val="20"/>
        </w:rPr>
        <w:t>Academic Progress</w:t>
      </w:r>
    </w:p>
    <w:p w:rsidR="00795FDA" w:rsidRDefault="004F5B89">
      <w:pPr>
        <w:numPr>
          <w:ilvl w:val="1"/>
          <w:numId w:val="1"/>
        </w:numPr>
        <w:spacing w:line="240" w:lineRule="auto"/>
        <w:rPr>
          <w:rFonts w:ascii="Calibri" w:eastAsia="Calibri" w:hAnsi="Calibri" w:cs="Calibri"/>
          <w:sz w:val="20"/>
          <w:szCs w:val="20"/>
        </w:rPr>
      </w:pPr>
      <w:r>
        <w:rPr>
          <w:rFonts w:ascii="Calibri" w:eastAsia="Calibri" w:hAnsi="Calibri" w:cs="Calibri"/>
          <w:sz w:val="20"/>
          <w:szCs w:val="20"/>
        </w:rPr>
        <w:t>CKLA guided planning continues with teachers in grades K-3 with Amanda Melton, Literacy Coach and myself</w:t>
      </w:r>
    </w:p>
    <w:p w:rsidR="00795FDA" w:rsidRDefault="004F5B89">
      <w:pPr>
        <w:numPr>
          <w:ilvl w:val="1"/>
          <w:numId w:val="1"/>
        </w:numPr>
        <w:spacing w:line="240" w:lineRule="auto"/>
        <w:rPr>
          <w:rFonts w:ascii="Calibri" w:eastAsia="Calibri" w:hAnsi="Calibri" w:cs="Calibri"/>
          <w:sz w:val="20"/>
          <w:szCs w:val="20"/>
        </w:rPr>
      </w:pPr>
      <w:r>
        <w:rPr>
          <w:rFonts w:ascii="Calibri" w:eastAsia="Calibri" w:hAnsi="Calibri" w:cs="Calibri"/>
          <w:sz w:val="20"/>
          <w:szCs w:val="20"/>
        </w:rPr>
        <w:t xml:space="preserve">Bridges Mathematics instructional coaching has begun with Mr. Davenport and will continue with Mrs. Seeger and Mr. Davenport upon her return. </w:t>
      </w:r>
    </w:p>
    <w:p w:rsidR="00795FDA" w:rsidRDefault="004F5B89">
      <w:pPr>
        <w:numPr>
          <w:ilvl w:val="1"/>
          <w:numId w:val="1"/>
        </w:numPr>
        <w:spacing w:line="240" w:lineRule="auto"/>
        <w:rPr>
          <w:rFonts w:ascii="Calibri" w:eastAsia="Calibri" w:hAnsi="Calibri" w:cs="Calibri"/>
          <w:sz w:val="20"/>
          <w:szCs w:val="20"/>
        </w:rPr>
      </w:pPr>
      <w:r>
        <w:rPr>
          <w:rFonts w:ascii="Calibri" w:eastAsia="Calibri" w:hAnsi="Calibri" w:cs="Calibri"/>
          <w:sz w:val="20"/>
          <w:szCs w:val="20"/>
        </w:rPr>
        <w:t>Classroo</w:t>
      </w:r>
      <w:r>
        <w:rPr>
          <w:rFonts w:ascii="Calibri" w:eastAsia="Calibri" w:hAnsi="Calibri" w:cs="Calibri"/>
          <w:sz w:val="20"/>
          <w:szCs w:val="20"/>
        </w:rPr>
        <w:t xml:space="preserve">m walkthroughs have already started.  Mrs. Ward and Mr. Davenport are in and out of classrooms every day observing teachers and students not only for quality instructional delivery but for student engagement and rigor.  </w:t>
      </w:r>
    </w:p>
    <w:p w:rsidR="00795FDA" w:rsidRDefault="004F5B89">
      <w:pPr>
        <w:numPr>
          <w:ilvl w:val="2"/>
          <w:numId w:val="1"/>
        </w:numPr>
        <w:spacing w:line="240" w:lineRule="auto"/>
        <w:rPr>
          <w:rFonts w:ascii="Calibri" w:eastAsia="Calibri" w:hAnsi="Calibri" w:cs="Calibri"/>
          <w:sz w:val="20"/>
          <w:szCs w:val="20"/>
        </w:rPr>
      </w:pPr>
      <w:r>
        <w:rPr>
          <w:rFonts w:ascii="Calibri" w:eastAsia="Calibri" w:hAnsi="Calibri" w:cs="Calibri"/>
          <w:sz w:val="20"/>
          <w:szCs w:val="20"/>
        </w:rPr>
        <w:t>With the implementation of both the</w:t>
      </w:r>
      <w:r>
        <w:rPr>
          <w:rFonts w:ascii="Calibri" w:eastAsia="Calibri" w:hAnsi="Calibri" w:cs="Calibri"/>
          <w:sz w:val="20"/>
          <w:szCs w:val="20"/>
        </w:rPr>
        <w:t xml:space="preserve"> HQIRs in reading and math, there is lots more engagement in the classrooms.  When you walk into the math classes now, students are in centers, working in small groups, lots of hands-on learning opportunities.  </w:t>
      </w:r>
    </w:p>
    <w:p w:rsidR="00795FDA" w:rsidRDefault="004F5B89">
      <w:pPr>
        <w:numPr>
          <w:ilvl w:val="2"/>
          <w:numId w:val="1"/>
        </w:numPr>
        <w:spacing w:line="240" w:lineRule="auto"/>
        <w:rPr>
          <w:rFonts w:ascii="Calibri" w:eastAsia="Calibri" w:hAnsi="Calibri" w:cs="Calibri"/>
          <w:sz w:val="20"/>
          <w:szCs w:val="20"/>
        </w:rPr>
      </w:pPr>
      <w:r>
        <w:rPr>
          <w:rFonts w:ascii="Calibri" w:eastAsia="Calibri" w:hAnsi="Calibri" w:cs="Calibri"/>
          <w:sz w:val="20"/>
          <w:szCs w:val="20"/>
        </w:rPr>
        <w:t>Science class is utilizing lots more STEM ty</w:t>
      </w:r>
      <w:r>
        <w:rPr>
          <w:rFonts w:ascii="Calibri" w:eastAsia="Calibri" w:hAnsi="Calibri" w:cs="Calibri"/>
          <w:sz w:val="20"/>
          <w:szCs w:val="20"/>
        </w:rPr>
        <w:t>pe learning.  Mr. Schultz worked with Mr. Taylor and Mr. Logan Davenport last year and during the PD sessions this year and our Science classes and rocking this year!  There are experiments and labs happening weekly in the lab this year and students are lo</w:t>
      </w:r>
      <w:r>
        <w:rPr>
          <w:rFonts w:ascii="Calibri" w:eastAsia="Calibri" w:hAnsi="Calibri" w:cs="Calibri"/>
          <w:sz w:val="20"/>
          <w:szCs w:val="20"/>
        </w:rPr>
        <w:t>ving it.  Lots and lots of rigorous learning occurring.</w:t>
      </w:r>
    </w:p>
    <w:p w:rsidR="00795FDA" w:rsidRDefault="004F5B89">
      <w:pPr>
        <w:numPr>
          <w:ilvl w:val="0"/>
          <w:numId w:val="1"/>
        </w:numPr>
        <w:spacing w:line="240" w:lineRule="auto"/>
        <w:rPr>
          <w:rFonts w:ascii="Calibri" w:eastAsia="Calibri" w:hAnsi="Calibri" w:cs="Calibri"/>
          <w:b/>
          <w:sz w:val="20"/>
          <w:szCs w:val="20"/>
        </w:rPr>
      </w:pPr>
      <w:r>
        <w:rPr>
          <w:rFonts w:ascii="Calibri" w:eastAsia="Calibri" w:hAnsi="Calibri" w:cs="Calibri"/>
          <w:b/>
          <w:sz w:val="20"/>
          <w:szCs w:val="20"/>
        </w:rPr>
        <w:t xml:space="preserve"> PLC Conversations</w:t>
      </w:r>
    </w:p>
    <w:p w:rsidR="00795FDA" w:rsidRDefault="004F5B89">
      <w:pPr>
        <w:numPr>
          <w:ilvl w:val="1"/>
          <w:numId w:val="1"/>
        </w:numPr>
        <w:spacing w:line="240" w:lineRule="auto"/>
        <w:rPr>
          <w:rFonts w:ascii="Calibri" w:eastAsia="Calibri" w:hAnsi="Calibri" w:cs="Calibri"/>
          <w:sz w:val="20"/>
          <w:szCs w:val="20"/>
        </w:rPr>
      </w:pPr>
      <w:r>
        <w:rPr>
          <w:rFonts w:ascii="Calibri" w:eastAsia="Calibri" w:hAnsi="Calibri" w:cs="Calibri"/>
          <w:sz w:val="20"/>
          <w:szCs w:val="20"/>
        </w:rPr>
        <w:t>Monthly RTI meetings have started for both reading and math</w:t>
      </w:r>
    </w:p>
    <w:p w:rsidR="00795FDA" w:rsidRDefault="004F5B89">
      <w:pPr>
        <w:numPr>
          <w:ilvl w:val="2"/>
          <w:numId w:val="1"/>
        </w:numPr>
        <w:spacing w:line="240" w:lineRule="auto"/>
        <w:rPr>
          <w:rFonts w:ascii="Calibri" w:eastAsia="Calibri" w:hAnsi="Calibri" w:cs="Calibri"/>
          <w:sz w:val="20"/>
          <w:szCs w:val="20"/>
        </w:rPr>
      </w:pPr>
      <w:r>
        <w:rPr>
          <w:rFonts w:ascii="Calibri" w:eastAsia="Calibri" w:hAnsi="Calibri" w:cs="Calibri"/>
          <w:sz w:val="20"/>
          <w:szCs w:val="20"/>
        </w:rPr>
        <w:t>Progress monitoring folders have been created for individual students in tier 3 instructional groupings</w:t>
      </w:r>
    </w:p>
    <w:p w:rsidR="00795FDA" w:rsidRDefault="004F5B89">
      <w:pPr>
        <w:numPr>
          <w:ilvl w:val="2"/>
          <w:numId w:val="1"/>
        </w:numPr>
        <w:spacing w:line="240" w:lineRule="auto"/>
        <w:rPr>
          <w:rFonts w:ascii="Calibri" w:eastAsia="Calibri" w:hAnsi="Calibri" w:cs="Calibri"/>
          <w:sz w:val="20"/>
          <w:szCs w:val="20"/>
        </w:rPr>
      </w:pPr>
      <w:r>
        <w:rPr>
          <w:rFonts w:ascii="Calibri" w:eastAsia="Calibri" w:hAnsi="Calibri" w:cs="Calibri"/>
          <w:sz w:val="20"/>
          <w:szCs w:val="20"/>
        </w:rPr>
        <w:t>Parent communications have been made</w:t>
      </w:r>
    </w:p>
    <w:p w:rsidR="00795FDA" w:rsidRDefault="00795FDA">
      <w:pPr>
        <w:spacing w:line="240" w:lineRule="auto"/>
        <w:rPr>
          <w:rFonts w:ascii="Calibri" w:eastAsia="Calibri" w:hAnsi="Calibri" w:cs="Calibri"/>
          <w:sz w:val="20"/>
          <w:szCs w:val="20"/>
        </w:rPr>
      </w:pPr>
    </w:p>
    <w:p w:rsidR="00795FDA" w:rsidRDefault="004F5B89">
      <w:pPr>
        <w:numPr>
          <w:ilvl w:val="0"/>
          <w:numId w:val="1"/>
        </w:numPr>
        <w:spacing w:line="240" w:lineRule="auto"/>
        <w:rPr>
          <w:b/>
          <w:sz w:val="20"/>
          <w:szCs w:val="20"/>
        </w:rPr>
      </w:pPr>
      <w:r>
        <w:rPr>
          <w:rFonts w:ascii="Calibri" w:eastAsia="Calibri" w:hAnsi="Calibri" w:cs="Calibri"/>
          <w:b/>
          <w:sz w:val="20"/>
          <w:szCs w:val="20"/>
        </w:rPr>
        <w:t>Upcoming Events:</w:t>
      </w:r>
    </w:p>
    <w:p w:rsidR="00795FDA" w:rsidRDefault="004F5B89">
      <w:pPr>
        <w:numPr>
          <w:ilvl w:val="1"/>
          <w:numId w:val="1"/>
        </w:numPr>
        <w:spacing w:line="240" w:lineRule="auto"/>
        <w:rPr>
          <w:rFonts w:ascii="Calibri" w:eastAsia="Calibri" w:hAnsi="Calibri" w:cs="Calibri"/>
          <w:sz w:val="20"/>
          <w:szCs w:val="20"/>
        </w:rPr>
      </w:pPr>
      <w:r>
        <w:rPr>
          <w:rFonts w:ascii="Calibri" w:eastAsia="Calibri" w:hAnsi="Calibri" w:cs="Calibri"/>
          <w:sz w:val="20"/>
          <w:szCs w:val="20"/>
        </w:rPr>
        <w:t>Fall Break - October 6-10, 2025</w:t>
      </w:r>
    </w:p>
    <w:p w:rsidR="00795FDA" w:rsidRDefault="004F5B89">
      <w:pPr>
        <w:numPr>
          <w:ilvl w:val="1"/>
          <w:numId w:val="1"/>
        </w:numPr>
        <w:spacing w:line="240" w:lineRule="auto"/>
        <w:rPr>
          <w:rFonts w:ascii="Calibri" w:eastAsia="Calibri" w:hAnsi="Calibri" w:cs="Calibri"/>
          <w:sz w:val="20"/>
          <w:szCs w:val="20"/>
        </w:rPr>
      </w:pPr>
      <w:r>
        <w:rPr>
          <w:rFonts w:ascii="Calibri" w:eastAsia="Calibri" w:hAnsi="Calibri" w:cs="Calibri"/>
          <w:sz w:val="20"/>
          <w:szCs w:val="20"/>
        </w:rPr>
        <w:t>Teacher meeting after school - October 15, 2025</w:t>
      </w:r>
    </w:p>
    <w:p w:rsidR="00795FDA" w:rsidRDefault="004F5B89">
      <w:pPr>
        <w:numPr>
          <w:ilvl w:val="1"/>
          <w:numId w:val="1"/>
        </w:numPr>
        <w:spacing w:line="240" w:lineRule="auto"/>
        <w:rPr>
          <w:rFonts w:ascii="Calibri" w:eastAsia="Calibri" w:hAnsi="Calibri" w:cs="Calibri"/>
          <w:sz w:val="20"/>
          <w:szCs w:val="20"/>
        </w:rPr>
      </w:pPr>
      <w:r>
        <w:rPr>
          <w:rFonts w:ascii="Calibri" w:eastAsia="Calibri" w:hAnsi="Calibri" w:cs="Calibri"/>
          <w:sz w:val="20"/>
          <w:szCs w:val="20"/>
        </w:rPr>
        <w:t>CKLA Learning Walk with District staff and Alison Gregory from KDE - October 15, 2-25</w:t>
      </w:r>
    </w:p>
    <w:p w:rsidR="00795FDA" w:rsidRDefault="004F5B89">
      <w:pPr>
        <w:numPr>
          <w:ilvl w:val="1"/>
          <w:numId w:val="1"/>
        </w:numPr>
        <w:spacing w:line="240" w:lineRule="auto"/>
        <w:rPr>
          <w:rFonts w:ascii="Calibri" w:eastAsia="Calibri" w:hAnsi="Calibri" w:cs="Calibri"/>
          <w:sz w:val="20"/>
          <w:szCs w:val="20"/>
        </w:rPr>
      </w:pPr>
      <w:r>
        <w:rPr>
          <w:rFonts w:ascii="Calibri" w:eastAsia="Calibri" w:hAnsi="Calibri" w:cs="Calibri"/>
          <w:sz w:val="20"/>
          <w:szCs w:val="20"/>
        </w:rPr>
        <w:t>Bus Evacuation = October 17, 2025</w:t>
      </w:r>
    </w:p>
    <w:p w:rsidR="00795FDA" w:rsidRDefault="004F5B89">
      <w:pPr>
        <w:numPr>
          <w:ilvl w:val="1"/>
          <w:numId w:val="1"/>
        </w:numPr>
        <w:spacing w:line="240" w:lineRule="auto"/>
        <w:rPr>
          <w:rFonts w:ascii="Calibri" w:eastAsia="Calibri" w:hAnsi="Calibri" w:cs="Calibri"/>
          <w:sz w:val="20"/>
          <w:szCs w:val="20"/>
        </w:rPr>
      </w:pPr>
      <w:r>
        <w:rPr>
          <w:rFonts w:ascii="Calibri" w:eastAsia="Calibri" w:hAnsi="Calibri" w:cs="Calibri"/>
          <w:sz w:val="20"/>
          <w:szCs w:val="20"/>
        </w:rPr>
        <w:t>Career Fair at Murray State University - October 17, 2025</w:t>
      </w:r>
    </w:p>
    <w:p w:rsidR="00795FDA" w:rsidRDefault="004F5B89">
      <w:pPr>
        <w:numPr>
          <w:ilvl w:val="1"/>
          <w:numId w:val="1"/>
        </w:numPr>
        <w:spacing w:line="240" w:lineRule="auto"/>
        <w:rPr>
          <w:rFonts w:ascii="Calibri" w:eastAsia="Calibri" w:hAnsi="Calibri" w:cs="Calibri"/>
          <w:sz w:val="20"/>
          <w:szCs w:val="20"/>
        </w:rPr>
      </w:pPr>
      <w:r>
        <w:rPr>
          <w:rFonts w:ascii="Calibri" w:eastAsia="Calibri" w:hAnsi="Calibri" w:cs="Calibri"/>
          <w:sz w:val="20"/>
          <w:szCs w:val="20"/>
        </w:rPr>
        <w:t>SBDM Meeting 3:30 PM - October 21, 2025</w:t>
      </w:r>
    </w:p>
    <w:p w:rsidR="00795FDA" w:rsidRDefault="004F5B89">
      <w:pPr>
        <w:numPr>
          <w:ilvl w:val="1"/>
          <w:numId w:val="1"/>
        </w:numPr>
        <w:spacing w:line="240" w:lineRule="auto"/>
        <w:rPr>
          <w:rFonts w:ascii="Calibri" w:eastAsia="Calibri" w:hAnsi="Calibri" w:cs="Calibri"/>
          <w:sz w:val="20"/>
          <w:szCs w:val="20"/>
        </w:rPr>
      </w:pPr>
      <w:r>
        <w:rPr>
          <w:rFonts w:ascii="Calibri" w:eastAsia="Calibri" w:hAnsi="Calibri" w:cs="Calibri"/>
          <w:sz w:val="20"/>
          <w:szCs w:val="20"/>
        </w:rPr>
        <w:t>Parent Teacher Conferences - October 28, 2025 from 4-6 PM</w:t>
      </w:r>
    </w:p>
    <w:p w:rsidR="00795FDA" w:rsidRDefault="00795FDA">
      <w:pPr>
        <w:spacing w:line="240" w:lineRule="auto"/>
        <w:rPr>
          <w:rFonts w:ascii="Calibri" w:eastAsia="Calibri" w:hAnsi="Calibri" w:cs="Calibri"/>
          <w:sz w:val="20"/>
          <w:szCs w:val="20"/>
        </w:rPr>
      </w:pPr>
    </w:p>
    <w:p w:rsidR="00795FDA" w:rsidRDefault="00795FDA">
      <w:pPr>
        <w:spacing w:line="240" w:lineRule="auto"/>
        <w:rPr>
          <w:rFonts w:ascii="Calibri" w:eastAsia="Calibri" w:hAnsi="Calibri" w:cs="Calibri"/>
          <w:sz w:val="20"/>
          <w:szCs w:val="20"/>
        </w:rPr>
      </w:pPr>
    </w:p>
    <w:p w:rsidR="00795FDA" w:rsidRDefault="00795FDA">
      <w:pPr>
        <w:spacing w:line="240" w:lineRule="auto"/>
        <w:rPr>
          <w:rFonts w:ascii="Calibri" w:eastAsia="Calibri" w:hAnsi="Calibri" w:cs="Calibri"/>
          <w:sz w:val="20"/>
          <w:szCs w:val="20"/>
        </w:rPr>
      </w:pPr>
    </w:p>
    <w:p w:rsidR="00795FDA" w:rsidRDefault="00795FDA"/>
    <w:sectPr w:rsidR="00795FD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E25EE"/>
    <w:multiLevelType w:val="multilevel"/>
    <w:tmpl w:val="C90662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DA"/>
    <w:rsid w:val="004F5B89"/>
    <w:rsid w:val="0079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5C978-BE59-44C4-9342-050D61B3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K37EYvKIbN5MH7uJvuqqVRw==">CgMxLjAyCGguZ2pkZ3hzMg5oLjFpaHVrMmgydjdsdjIOaC44dWt4c3BlNHNzZzkyDmguZmEzNG8xZDNzNmxqOAByITFCYjktMTZuVmNTbDYxd3kzOXZmQUtYVXBELXM2Y1I5ZA==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Dawson Springs Ind Schools</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Jennifer</dc:creator>
  <cp:lastModifiedBy>Ward, Jennifer</cp:lastModifiedBy>
  <cp:revision>2</cp:revision>
  <dcterms:created xsi:type="dcterms:W3CDTF">2025-09-23T16:28:00Z</dcterms:created>
  <dcterms:modified xsi:type="dcterms:W3CDTF">2025-09-23T16:28:00Z</dcterms:modified>
</cp:coreProperties>
</file>