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4214182B" w14:textId="77777777">
        <w:trPr>
          <w:tblCellSpacing w:w="0" w:type="dxa"/>
        </w:trPr>
        <w:tc>
          <w:tcPr>
            <w:tcW w:w="0" w:type="auto"/>
            <w:vAlign w:val="center"/>
            <w:hideMark/>
          </w:tcPr>
          <w:p w14:paraId="4EEC6E89" w14:textId="13BBA301" w:rsidR="000E467D" w:rsidRDefault="000E467D" w:rsidP="000E467D">
            <w:pPr>
              <w:jc w:val="center"/>
              <w:rPr>
                <w:rFonts w:eastAsia="Times New Roman"/>
              </w:rPr>
            </w:pPr>
            <w:r>
              <w:rPr>
                <w:rFonts w:eastAsia="Times New Roman"/>
              </w:rPr>
              <w:t xml:space="preserve">Public Hearing                                                                                                  </w:t>
            </w:r>
            <w:r w:rsidRPr="000E467D">
              <w:rPr>
                <w:rFonts w:eastAsia="Times New Roman"/>
                <w:b/>
                <w:bCs/>
                <w:color w:val="EE0000"/>
              </w:rPr>
              <w:t>Eric Harris, Chairman, District 2</w:t>
            </w:r>
            <w:r>
              <w:rPr>
                <w:rFonts w:eastAsia="Times New Roman"/>
              </w:rPr>
              <w:br/>
              <w:t xml:space="preserve">September 04, </w:t>
            </w:r>
            <w:proofErr w:type="gramStart"/>
            <w:r>
              <w:rPr>
                <w:rFonts w:eastAsia="Times New Roman"/>
              </w:rPr>
              <w:t>2025</w:t>
            </w:r>
            <w:proofErr w:type="gramEnd"/>
            <w:r>
              <w:rPr>
                <w:rFonts w:eastAsia="Times New Roman"/>
              </w:rPr>
              <w:t xml:space="preserve"> 5:00 PM                                                              </w:t>
            </w:r>
            <w:r>
              <w:rPr>
                <w:rFonts w:eastAsia="Times New Roman"/>
              </w:rPr>
              <w:t xml:space="preserve">       </w:t>
            </w:r>
            <w:r w:rsidRPr="000E467D">
              <w:rPr>
                <w:rFonts w:eastAsia="Times New Roman"/>
                <w:b/>
                <w:bCs/>
                <w:color w:val="EE0000"/>
              </w:rPr>
              <w:t>Joshua Mosby, Vice-Chair, District 4</w:t>
            </w:r>
            <w:r>
              <w:rPr>
                <w:rFonts w:eastAsia="Times New Roman"/>
              </w:rPr>
              <w:br/>
              <w:t xml:space="preserve">District Office Building                                                                                                    </w:t>
            </w:r>
            <w:r w:rsidRPr="000E467D">
              <w:rPr>
                <w:rFonts w:eastAsia="Times New Roman"/>
                <w:b/>
                <w:bCs/>
                <w:color w:val="EE0000"/>
              </w:rPr>
              <w:t>Andrea Jones, District 1</w:t>
            </w:r>
            <w:r w:rsidRPr="000E467D">
              <w:rPr>
                <w:rFonts w:eastAsia="Times New Roman"/>
                <w:color w:val="EE0000"/>
              </w:rPr>
              <w:t xml:space="preserve">    </w:t>
            </w:r>
          </w:p>
          <w:p w14:paraId="608DFC47" w14:textId="7C1EFE19" w:rsidR="000E467D" w:rsidRPr="000E467D" w:rsidRDefault="000E467D" w:rsidP="000E467D">
            <w:pPr>
              <w:rPr>
                <w:rFonts w:eastAsia="Times New Roman"/>
                <w:b/>
                <w:bCs/>
              </w:rPr>
            </w:pPr>
            <w:r>
              <w:rPr>
                <w:rFonts w:eastAsia="Times New Roman"/>
              </w:rPr>
              <w:t xml:space="preserve">                                                                                                                                            </w:t>
            </w:r>
            <w:r w:rsidRPr="000E467D">
              <w:rPr>
                <w:rFonts w:eastAsia="Times New Roman"/>
                <w:b/>
                <w:bCs/>
                <w:color w:val="EE0000"/>
              </w:rPr>
              <w:t>Greg Russell, District 3</w:t>
            </w:r>
          </w:p>
        </w:tc>
      </w:tr>
    </w:tbl>
    <w:p w14:paraId="17F00470" w14:textId="7DEE10F6" w:rsidR="000E467D" w:rsidRPr="000E467D" w:rsidRDefault="000E467D" w:rsidP="000E467D">
      <w:pPr>
        <w:spacing w:after="240"/>
        <w:jc w:val="right"/>
        <w:rPr>
          <w:rFonts w:eastAsia="Times New Roman"/>
          <w:b/>
          <w:bCs/>
          <w:color w:val="EE0000"/>
        </w:rPr>
      </w:pPr>
      <w:r w:rsidRPr="000E467D">
        <w:rPr>
          <w:rFonts w:eastAsia="Times New Roman"/>
          <w:b/>
          <w:bCs/>
          <w:color w:val="EE0000"/>
        </w:rPr>
        <w:t>Todd Thomas, District 5</w:t>
      </w:r>
    </w:p>
    <w:p w14:paraId="21DBCCF9" w14:textId="2F34577E" w:rsidR="000E467D" w:rsidRPr="000E467D" w:rsidRDefault="000E467D" w:rsidP="000E467D">
      <w:pPr>
        <w:spacing w:after="240"/>
        <w:rPr>
          <w:rFonts w:eastAsia="Times New Roman"/>
          <w:i/>
          <w:iCs/>
          <w:color w:val="EE0000"/>
        </w:rPr>
      </w:pPr>
      <w:r w:rsidRPr="000E467D">
        <w:rPr>
          <w:rFonts w:eastAsia="Times New Roman"/>
          <w:i/>
          <w:iCs/>
          <w:color w:val="EE0000"/>
        </w:rPr>
        <w:t xml:space="preserve">Jessica Addison, Superintendent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0"/>
      </w:tblGrid>
      <w:tr w:rsidR="00000000" w14:paraId="5072C31A" w14:textId="77777777">
        <w:trPr>
          <w:tblCellSpacing w:w="15" w:type="dxa"/>
        </w:trPr>
        <w:tc>
          <w:tcPr>
            <w:tcW w:w="0" w:type="auto"/>
            <w:vAlign w:val="center"/>
            <w:hideMark/>
          </w:tcPr>
          <w:p w14:paraId="6DE6F5DB" w14:textId="4C070549" w:rsidR="000E467D" w:rsidRDefault="000E467D">
            <w:pPr>
              <w:rPr>
                <w:rFonts w:eastAsia="Times New Roman"/>
              </w:rPr>
            </w:pPr>
            <w:r>
              <w:rPr>
                <w:rFonts w:eastAsia="Times New Roman"/>
                <w:b/>
                <w:bCs/>
              </w:rPr>
              <w:t>Attendance Taken at</w:t>
            </w:r>
            <w:r>
              <w:rPr>
                <w:rFonts w:eastAsia="Times New Roman"/>
                <w:b/>
                <w:bCs/>
              </w:rPr>
              <w:t>: 5:00 PM</w:t>
            </w:r>
          </w:p>
        </w:tc>
      </w:tr>
      <w:tr w:rsidR="00000000" w14:paraId="4C9C4B92" w14:textId="77777777">
        <w:trPr>
          <w:tblCellSpacing w:w="15" w:type="dxa"/>
        </w:trPr>
        <w:tc>
          <w:tcPr>
            <w:tcW w:w="0" w:type="auto"/>
            <w:vAlign w:val="center"/>
            <w:hideMark/>
          </w:tcPr>
          <w:p w14:paraId="5DB38FB0" w14:textId="77777777" w:rsidR="000E467D" w:rsidRDefault="000E467D">
            <w:pPr>
              <w:rPr>
                <w:rFonts w:eastAsia="Times New Roman"/>
                <w:b/>
                <w:bCs/>
              </w:rPr>
            </w:pPr>
            <w:r>
              <w:rPr>
                <w:rFonts w:eastAsia="Times New Roman"/>
                <w:b/>
                <w:bCs/>
                <w:u w:val="single"/>
              </w:rPr>
              <w:t>Present Board Members:</w:t>
            </w:r>
            <w:r>
              <w:rPr>
                <w:rFonts w:eastAsia="Times New Roman"/>
                <w:b/>
                <w:bCs/>
              </w:rPr>
              <w:t xml:space="preserve"> </w:t>
            </w:r>
          </w:p>
        </w:tc>
      </w:tr>
      <w:tr w:rsidR="00000000" w14:paraId="2007A12F" w14:textId="77777777">
        <w:trPr>
          <w:tblCellSpacing w:w="15" w:type="dxa"/>
        </w:trPr>
        <w:tc>
          <w:tcPr>
            <w:tcW w:w="0" w:type="auto"/>
            <w:vAlign w:val="center"/>
            <w:hideMark/>
          </w:tcPr>
          <w:p w14:paraId="230C0AD0" w14:textId="77777777" w:rsidR="000E467D" w:rsidRDefault="000E467D">
            <w:pPr>
              <w:rPr>
                <w:rFonts w:eastAsia="Times New Roman"/>
              </w:rPr>
            </w:pPr>
            <w:r>
              <w:rPr>
                <w:rFonts w:eastAsia="Times New Roman"/>
              </w:rPr>
              <w:t>Mr. Eric Harris</w:t>
            </w:r>
          </w:p>
        </w:tc>
      </w:tr>
      <w:tr w:rsidR="00000000" w14:paraId="4A72B2D2" w14:textId="77777777">
        <w:trPr>
          <w:tblCellSpacing w:w="15" w:type="dxa"/>
        </w:trPr>
        <w:tc>
          <w:tcPr>
            <w:tcW w:w="0" w:type="auto"/>
            <w:vAlign w:val="center"/>
            <w:hideMark/>
          </w:tcPr>
          <w:p w14:paraId="5FBF56D2" w14:textId="77777777" w:rsidR="000E467D" w:rsidRDefault="000E467D">
            <w:pPr>
              <w:rPr>
                <w:rFonts w:eastAsia="Times New Roman"/>
              </w:rPr>
            </w:pPr>
            <w:r>
              <w:rPr>
                <w:rFonts w:eastAsia="Times New Roman"/>
              </w:rPr>
              <w:t>Mrs. Andrea Jones</w:t>
            </w:r>
          </w:p>
        </w:tc>
      </w:tr>
      <w:tr w:rsidR="00000000" w14:paraId="7D289728" w14:textId="77777777">
        <w:trPr>
          <w:tblCellSpacing w:w="15" w:type="dxa"/>
        </w:trPr>
        <w:tc>
          <w:tcPr>
            <w:tcW w:w="0" w:type="auto"/>
            <w:vAlign w:val="center"/>
            <w:hideMark/>
          </w:tcPr>
          <w:p w14:paraId="2D42F7C9" w14:textId="77777777" w:rsidR="000E467D" w:rsidRDefault="000E467D">
            <w:pPr>
              <w:rPr>
                <w:rFonts w:eastAsia="Times New Roman"/>
              </w:rPr>
            </w:pPr>
            <w:r>
              <w:rPr>
                <w:rFonts w:eastAsia="Times New Roman"/>
              </w:rPr>
              <w:t>Mr. Joshua Mosby</w:t>
            </w:r>
          </w:p>
        </w:tc>
      </w:tr>
      <w:tr w:rsidR="00000000" w14:paraId="295EC490" w14:textId="77777777">
        <w:trPr>
          <w:tblCellSpacing w:w="15" w:type="dxa"/>
        </w:trPr>
        <w:tc>
          <w:tcPr>
            <w:tcW w:w="0" w:type="auto"/>
            <w:vAlign w:val="center"/>
            <w:hideMark/>
          </w:tcPr>
          <w:p w14:paraId="193BE221" w14:textId="77777777" w:rsidR="000E467D" w:rsidRDefault="000E467D">
            <w:pPr>
              <w:rPr>
                <w:rFonts w:eastAsia="Times New Roman"/>
              </w:rPr>
            </w:pPr>
            <w:r>
              <w:rPr>
                <w:rFonts w:eastAsia="Times New Roman"/>
              </w:rPr>
              <w:t>Mr. Greg Russell</w:t>
            </w:r>
          </w:p>
        </w:tc>
      </w:tr>
      <w:tr w:rsidR="00000000" w14:paraId="3C10DCE0" w14:textId="77777777">
        <w:trPr>
          <w:tblCellSpacing w:w="15" w:type="dxa"/>
        </w:trPr>
        <w:tc>
          <w:tcPr>
            <w:tcW w:w="0" w:type="auto"/>
            <w:vAlign w:val="center"/>
            <w:hideMark/>
          </w:tcPr>
          <w:p w14:paraId="33A7811C" w14:textId="77777777" w:rsidR="000E467D" w:rsidRDefault="000E467D">
            <w:pPr>
              <w:rPr>
                <w:rFonts w:eastAsia="Times New Roman"/>
              </w:rPr>
            </w:pPr>
            <w:r>
              <w:rPr>
                <w:rFonts w:eastAsia="Times New Roman"/>
              </w:rPr>
              <w:t>Mr. Todd Thomas</w:t>
            </w:r>
          </w:p>
        </w:tc>
      </w:tr>
    </w:tbl>
    <w:p w14:paraId="6DF63EB6" w14:textId="77777777" w:rsidR="000E467D" w:rsidRDefault="000E467D">
      <w:pPr>
        <w:spacing w:after="240"/>
        <w:rPr>
          <w:rFonts w:eastAsia="Times New Roman"/>
        </w:rPr>
      </w:pPr>
      <w:r>
        <w:rPr>
          <w:rFonts w:eastAsia="Times New Roman"/>
        </w:rPr>
        <w:br/>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53BA5FE2" w14:textId="77777777">
        <w:trPr>
          <w:tblCellSpacing w:w="0" w:type="dxa"/>
        </w:trPr>
        <w:tc>
          <w:tcPr>
            <w:tcW w:w="0" w:type="auto"/>
            <w:hideMark/>
          </w:tcPr>
          <w:p w14:paraId="1AD0B4F2" w14:textId="77777777" w:rsidR="000E467D" w:rsidRDefault="000E467D">
            <w:pPr>
              <w:rPr>
                <w:rFonts w:eastAsia="Times New Roman"/>
              </w:rPr>
            </w:pPr>
            <w:r>
              <w:rPr>
                <w:rFonts w:eastAsia="Times New Roman"/>
                <w:b/>
                <w:bCs/>
              </w:rPr>
              <w:t>I.</w:t>
            </w:r>
            <w:r>
              <w:rPr>
                <w:rFonts w:eastAsia="Times New Roman"/>
              </w:rPr>
              <w:t> Call to Business</w:t>
            </w:r>
          </w:p>
        </w:tc>
      </w:tr>
      <w:tr w:rsidR="00000000" w14:paraId="24BBF3D5" w14:textId="77777777">
        <w:trPr>
          <w:tblCellSpacing w:w="0" w:type="dxa"/>
        </w:trPr>
        <w:tc>
          <w:tcPr>
            <w:tcW w:w="0" w:type="auto"/>
            <w:hideMark/>
          </w:tcPr>
          <w:p w14:paraId="2FFD553E" w14:textId="77777777" w:rsidR="000E467D" w:rsidRDefault="000E467D">
            <w:pPr>
              <w:rPr>
                <w:rFonts w:eastAsia="Times New Roman"/>
              </w:rPr>
            </w:pPr>
            <w:r>
              <w:rPr>
                <w:rFonts w:eastAsia="Times New Roman"/>
                <w:b/>
                <w:bCs/>
              </w:rPr>
              <w:t>II.</w:t>
            </w:r>
            <w:r>
              <w:rPr>
                <w:rFonts w:eastAsia="Times New Roman"/>
              </w:rPr>
              <w:t> Invocation/Pledge to Flag</w:t>
            </w:r>
          </w:p>
        </w:tc>
      </w:tr>
      <w:tr w:rsidR="00000000" w14:paraId="0270A17B" w14:textId="77777777">
        <w:trPr>
          <w:tblCellSpacing w:w="0" w:type="dxa"/>
        </w:trPr>
        <w:tc>
          <w:tcPr>
            <w:tcW w:w="0" w:type="auto"/>
            <w:hideMark/>
          </w:tcPr>
          <w:p w14:paraId="5985F0B8" w14:textId="14B87810" w:rsidR="000E467D" w:rsidRDefault="000E467D">
            <w:pPr>
              <w:rPr>
                <w:rFonts w:eastAsia="Times New Roman"/>
              </w:rPr>
            </w:pPr>
            <w:r>
              <w:rPr>
                <w:rFonts w:eastAsia="Times New Roman"/>
                <w:b/>
                <w:bCs/>
              </w:rPr>
              <w:t>III.</w:t>
            </w:r>
            <w:r>
              <w:rPr>
                <w:rFonts w:eastAsia="Times New Roman"/>
              </w:rPr>
              <w:t> Notice of Hearing the</w:t>
            </w:r>
            <w:r>
              <w:rPr>
                <w:rFonts w:eastAsia="Times New Roman"/>
              </w:rPr>
              <w:t xml:space="preserve"> Todd County Board of Education will hold a public hearing in the Board Room of Todd County Board of Education on September 4th, at 5:00 p.m. to hear public comments regarding a proposed general fund tax levy of 46.6 cents on real property and 46.6 cents on personal property. The General Fund tax levied in fiscal year 2025 was 46.6 cents on real property and 46.6 cents on personal property and produced revenue of $4,267,269.91. The proposed General Fund tax rate of 46.6 cents on real property and 46.6 cents</w:t>
            </w:r>
            <w:r>
              <w:rPr>
                <w:rFonts w:eastAsia="Times New Roman"/>
              </w:rPr>
              <w:t xml:space="preserve"> on personal property is expected to produce $4,512,323.30. Of this amount $746,842.37 is from new and personal property. The compensating tax for 2026 is 44.9 cents on real property and 46.6 cents on personal property and is expected to produce $4,370,815.62. The general areas to which revenue of $245,053.39 above 2025 revenue is to be allocated are as follows: Cost of collections, $7,351.60; building fund, $11,110.72; instruction, $138,244.29; transportation, $40,403.48; and maintenance of plant, $47,943.</w:t>
            </w:r>
            <w:r>
              <w:rPr>
                <w:rFonts w:eastAsia="Times New Roman"/>
              </w:rPr>
              <w:t>30. The General Assembly has required publication of this advertisement and information contained herein.</w:t>
            </w:r>
          </w:p>
        </w:tc>
      </w:tr>
      <w:tr w:rsidR="00000000" w14:paraId="47183E48" w14:textId="77777777">
        <w:trPr>
          <w:tblCellSpacing w:w="0" w:type="dxa"/>
        </w:trPr>
        <w:tc>
          <w:tcPr>
            <w:tcW w:w="0" w:type="auto"/>
            <w:vAlign w:val="center"/>
            <w:hideMark/>
          </w:tcPr>
          <w:p w14:paraId="35EFAEF8" w14:textId="77777777" w:rsidR="000E467D" w:rsidRDefault="000E467D">
            <w:pPr>
              <w:rPr>
                <w:rFonts w:eastAsia="Times New Roman"/>
              </w:rPr>
            </w:pPr>
          </w:p>
        </w:tc>
      </w:tr>
      <w:tr w:rsidR="00000000" w14:paraId="6E56F27B" w14:textId="77777777">
        <w:trPr>
          <w:tblCellSpacing w:w="0" w:type="dxa"/>
        </w:trPr>
        <w:tc>
          <w:tcPr>
            <w:tcW w:w="0" w:type="auto"/>
            <w:hideMark/>
          </w:tcPr>
          <w:p w14:paraId="11B9E38D" w14:textId="77777777" w:rsidR="000E467D" w:rsidRDefault="000E467D">
            <w:pPr>
              <w:rPr>
                <w:rFonts w:eastAsia="Times New Roman"/>
              </w:rPr>
            </w:pPr>
          </w:p>
          <w:p w14:paraId="081A2700" w14:textId="00211F49" w:rsidR="000E467D" w:rsidRDefault="000E467D">
            <w:pPr>
              <w:rPr>
                <w:rFonts w:eastAsia="Times New Roman"/>
              </w:rPr>
            </w:pPr>
            <w:r>
              <w:rPr>
                <w:rFonts w:eastAsia="Times New Roman"/>
              </w:rPr>
              <w:t>No one addressed the board. </w:t>
            </w:r>
          </w:p>
        </w:tc>
      </w:tr>
      <w:tr w:rsidR="00000000" w14:paraId="7CBFBD8B" w14:textId="77777777">
        <w:trPr>
          <w:tblCellSpacing w:w="0" w:type="dxa"/>
        </w:trPr>
        <w:tc>
          <w:tcPr>
            <w:tcW w:w="0" w:type="auto"/>
            <w:vAlign w:val="center"/>
            <w:hideMark/>
          </w:tcPr>
          <w:p w14:paraId="18A13D77" w14:textId="77777777" w:rsidR="000E467D" w:rsidRDefault="000E467D">
            <w:pPr>
              <w:rPr>
                <w:rFonts w:eastAsia="Times New Roman"/>
              </w:rPr>
            </w:pPr>
          </w:p>
        </w:tc>
      </w:tr>
      <w:tr w:rsidR="00000000" w14:paraId="7D0A0FB5" w14:textId="77777777">
        <w:trPr>
          <w:tblCellSpacing w:w="0" w:type="dxa"/>
        </w:trPr>
        <w:tc>
          <w:tcPr>
            <w:tcW w:w="0" w:type="auto"/>
            <w:hideMark/>
          </w:tcPr>
          <w:p w14:paraId="2E1C4E80" w14:textId="77777777" w:rsidR="000E467D" w:rsidRDefault="000E467D">
            <w:pPr>
              <w:rPr>
                <w:rFonts w:eastAsia="Times New Roman"/>
                <w:b/>
                <w:bCs/>
              </w:rPr>
            </w:pPr>
          </w:p>
          <w:p w14:paraId="62D769FE" w14:textId="03E2C7EC" w:rsidR="000E467D" w:rsidRDefault="000E467D">
            <w:pPr>
              <w:rPr>
                <w:rFonts w:eastAsia="Times New Roman"/>
              </w:rPr>
            </w:pPr>
            <w:r>
              <w:rPr>
                <w:rFonts w:eastAsia="Times New Roman"/>
                <w:b/>
                <w:bCs/>
              </w:rPr>
              <w:t>IV.</w:t>
            </w:r>
            <w:r>
              <w:rPr>
                <w:rFonts w:eastAsia="Times New Roman"/>
              </w:rPr>
              <w:t> Adjourn</w:t>
            </w:r>
          </w:p>
        </w:tc>
      </w:tr>
      <w:tr w:rsidR="00000000" w14:paraId="39B922EB" w14:textId="77777777">
        <w:trPr>
          <w:tblCellSpacing w:w="0" w:type="dxa"/>
        </w:trPr>
        <w:tc>
          <w:tcPr>
            <w:tcW w:w="0" w:type="auto"/>
            <w:vAlign w:val="center"/>
            <w:hideMark/>
          </w:tcPr>
          <w:p w14:paraId="06099C2D" w14:textId="0EFC4CF5" w:rsidR="000E467D" w:rsidRDefault="000E467D">
            <w:pPr>
              <w:rPr>
                <w:rFonts w:eastAsia="Times New Roman"/>
              </w:rPr>
            </w:pPr>
            <w:r>
              <w:rPr>
                <w:rFonts w:eastAsia="Times New Roman"/>
                <w:b/>
                <w:bCs/>
              </w:rPr>
              <w:t>Order #3596 - Motion Passed:</w:t>
            </w:r>
            <w:r>
              <w:rPr>
                <w:rFonts w:eastAsia="Times New Roman"/>
              </w:rPr>
              <w:t xml:space="preserve"> Motion to adjourn passed with a motion by Mr. Todd Thomas and a second by Mr. Joshua Mosby. </w:t>
            </w:r>
          </w:p>
        </w:tc>
      </w:tr>
    </w:tbl>
    <w:p w14:paraId="0E7D7089" w14:textId="77777777" w:rsidR="000E467D" w:rsidRDefault="000E467D">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47ECAF5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6A0EC20D" w14:textId="77777777">
              <w:trPr>
                <w:tblCellSpacing w:w="0" w:type="dxa"/>
              </w:trPr>
              <w:tc>
                <w:tcPr>
                  <w:tcW w:w="3900" w:type="dxa"/>
                  <w:vAlign w:val="center"/>
                  <w:hideMark/>
                </w:tcPr>
                <w:p w14:paraId="7D52DF1A" w14:textId="77777777" w:rsidR="000E467D" w:rsidRDefault="000E467D">
                  <w:pPr>
                    <w:rPr>
                      <w:rFonts w:eastAsia="Times New Roman"/>
                    </w:rPr>
                  </w:pPr>
                  <w:r>
                    <w:rPr>
                      <w:rFonts w:eastAsia="Times New Roman"/>
                    </w:rPr>
                    <w:t>Mr. Eric Harris</w:t>
                  </w:r>
                </w:p>
              </w:tc>
              <w:tc>
                <w:tcPr>
                  <w:tcW w:w="0" w:type="auto"/>
                  <w:vAlign w:val="center"/>
                  <w:hideMark/>
                </w:tcPr>
                <w:p w14:paraId="6F45F682" w14:textId="77777777" w:rsidR="000E467D" w:rsidRDefault="000E467D">
                  <w:pPr>
                    <w:rPr>
                      <w:rFonts w:eastAsia="Times New Roman"/>
                    </w:rPr>
                  </w:pPr>
                  <w:r>
                    <w:rPr>
                      <w:rFonts w:eastAsia="Times New Roman"/>
                    </w:rPr>
                    <w:t>Yes</w:t>
                  </w:r>
                </w:p>
              </w:tc>
            </w:tr>
            <w:tr w:rsidR="00000000" w14:paraId="49441560" w14:textId="77777777">
              <w:trPr>
                <w:tblCellSpacing w:w="0" w:type="dxa"/>
              </w:trPr>
              <w:tc>
                <w:tcPr>
                  <w:tcW w:w="3900" w:type="dxa"/>
                  <w:vAlign w:val="center"/>
                  <w:hideMark/>
                </w:tcPr>
                <w:p w14:paraId="53374B0E" w14:textId="77777777" w:rsidR="000E467D" w:rsidRDefault="000E467D">
                  <w:pPr>
                    <w:rPr>
                      <w:rFonts w:eastAsia="Times New Roman"/>
                    </w:rPr>
                  </w:pPr>
                  <w:r>
                    <w:rPr>
                      <w:rFonts w:eastAsia="Times New Roman"/>
                    </w:rPr>
                    <w:t>Mrs. Andrea Jones</w:t>
                  </w:r>
                </w:p>
              </w:tc>
              <w:tc>
                <w:tcPr>
                  <w:tcW w:w="0" w:type="auto"/>
                  <w:vAlign w:val="center"/>
                  <w:hideMark/>
                </w:tcPr>
                <w:p w14:paraId="0B474C3A" w14:textId="77777777" w:rsidR="000E467D" w:rsidRDefault="000E467D">
                  <w:pPr>
                    <w:rPr>
                      <w:rFonts w:eastAsia="Times New Roman"/>
                    </w:rPr>
                  </w:pPr>
                  <w:r>
                    <w:rPr>
                      <w:rFonts w:eastAsia="Times New Roman"/>
                    </w:rPr>
                    <w:t>Yes</w:t>
                  </w:r>
                </w:p>
              </w:tc>
            </w:tr>
            <w:tr w:rsidR="00000000" w14:paraId="7D31B6B3" w14:textId="77777777">
              <w:trPr>
                <w:tblCellSpacing w:w="0" w:type="dxa"/>
              </w:trPr>
              <w:tc>
                <w:tcPr>
                  <w:tcW w:w="3900" w:type="dxa"/>
                  <w:vAlign w:val="center"/>
                  <w:hideMark/>
                </w:tcPr>
                <w:p w14:paraId="53F4E894" w14:textId="77777777" w:rsidR="000E467D" w:rsidRDefault="000E467D">
                  <w:pPr>
                    <w:rPr>
                      <w:rFonts w:eastAsia="Times New Roman"/>
                    </w:rPr>
                  </w:pPr>
                  <w:r>
                    <w:rPr>
                      <w:rFonts w:eastAsia="Times New Roman"/>
                    </w:rPr>
                    <w:t>Mr. Joshua Mosby</w:t>
                  </w:r>
                </w:p>
              </w:tc>
              <w:tc>
                <w:tcPr>
                  <w:tcW w:w="0" w:type="auto"/>
                  <w:vAlign w:val="center"/>
                  <w:hideMark/>
                </w:tcPr>
                <w:p w14:paraId="758B5466" w14:textId="77777777" w:rsidR="000E467D" w:rsidRDefault="000E467D">
                  <w:pPr>
                    <w:rPr>
                      <w:rFonts w:eastAsia="Times New Roman"/>
                    </w:rPr>
                  </w:pPr>
                  <w:r>
                    <w:rPr>
                      <w:rFonts w:eastAsia="Times New Roman"/>
                    </w:rPr>
                    <w:t>Yes</w:t>
                  </w:r>
                </w:p>
              </w:tc>
            </w:tr>
            <w:tr w:rsidR="00000000" w14:paraId="71BD3495" w14:textId="77777777">
              <w:trPr>
                <w:tblCellSpacing w:w="0" w:type="dxa"/>
              </w:trPr>
              <w:tc>
                <w:tcPr>
                  <w:tcW w:w="3900" w:type="dxa"/>
                  <w:vAlign w:val="center"/>
                  <w:hideMark/>
                </w:tcPr>
                <w:p w14:paraId="773AF5B9" w14:textId="77777777" w:rsidR="000E467D" w:rsidRDefault="000E467D">
                  <w:pPr>
                    <w:rPr>
                      <w:rFonts w:eastAsia="Times New Roman"/>
                    </w:rPr>
                  </w:pPr>
                  <w:r>
                    <w:rPr>
                      <w:rFonts w:eastAsia="Times New Roman"/>
                    </w:rPr>
                    <w:t>Mr. Greg Russell</w:t>
                  </w:r>
                </w:p>
              </w:tc>
              <w:tc>
                <w:tcPr>
                  <w:tcW w:w="0" w:type="auto"/>
                  <w:vAlign w:val="center"/>
                  <w:hideMark/>
                </w:tcPr>
                <w:p w14:paraId="2BF1AE6C" w14:textId="77777777" w:rsidR="000E467D" w:rsidRDefault="000E467D">
                  <w:pPr>
                    <w:rPr>
                      <w:rFonts w:eastAsia="Times New Roman"/>
                    </w:rPr>
                  </w:pPr>
                  <w:r>
                    <w:rPr>
                      <w:rFonts w:eastAsia="Times New Roman"/>
                    </w:rPr>
                    <w:t>Yes</w:t>
                  </w:r>
                </w:p>
              </w:tc>
            </w:tr>
            <w:tr w:rsidR="00000000" w14:paraId="7B193253" w14:textId="77777777">
              <w:trPr>
                <w:tblCellSpacing w:w="0" w:type="dxa"/>
              </w:trPr>
              <w:tc>
                <w:tcPr>
                  <w:tcW w:w="3900" w:type="dxa"/>
                  <w:vAlign w:val="center"/>
                  <w:hideMark/>
                </w:tcPr>
                <w:p w14:paraId="02971FAF" w14:textId="77777777" w:rsidR="000E467D" w:rsidRDefault="000E467D">
                  <w:pPr>
                    <w:rPr>
                      <w:rFonts w:eastAsia="Times New Roman"/>
                    </w:rPr>
                  </w:pPr>
                  <w:r>
                    <w:rPr>
                      <w:rFonts w:eastAsia="Times New Roman"/>
                    </w:rPr>
                    <w:t>Mr. Todd Thomas</w:t>
                  </w:r>
                </w:p>
              </w:tc>
              <w:tc>
                <w:tcPr>
                  <w:tcW w:w="0" w:type="auto"/>
                  <w:vAlign w:val="center"/>
                  <w:hideMark/>
                </w:tcPr>
                <w:p w14:paraId="7AA7313F" w14:textId="77777777" w:rsidR="000E467D" w:rsidRDefault="000E467D">
                  <w:pPr>
                    <w:rPr>
                      <w:rFonts w:eastAsia="Times New Roman"/>
                    </w:rPr>
                  </w:pPr>
                  <w:r>
                    <w:rPr>
                      <w:rFonts w:eastAsia="Times New Roman"/>
                    </w:rPr>
                    <w:t>Yes</w:t>
                  </w:r>
                </w:p>
              </w:tc>
            </w:tr>
          </w:tbl>
          <w:p w14:paraId="10AC956A" w14:textId="77777777" w:rsidR="000E467D" w:rsidRDefault="000E467D">
            <w:pPr>
              <w:rPr>
                <w:rFonts w:eastAsia="Times New Roman"/>
              </w:rPr>
            </w:pPr>
          </w:p>
        </w:tc>
      </w:tr>
    </w:tbl>
    <w:p w14:paraId="5E0F8069" w14:textId="77777777" w:rsidR="000E467D" w:rsidRDefault="000E467D">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7E0DB9D6" w14:textId="77777777">
        <w:trPr>
          <w:tblCellSpacing w:w="15" w:type="dxa"/>
        </w:trPr>
        <w:tc>
          <w:tcPr>
            <w:tcW w:w="0" w:type="auto"/>
            <w:vAlign w:val="center"/>
            <w:hideMark/>
          </w:tcPr>
          <w:p w14:paraId="13BE13E3" w14:textId="77777777" w:rsidR="000E467D" w:rsidRDefault="000E467D">
            <w:pPr>
              <w:rPr>
                <w:rFonts w:eastAsia="Times New Roman"/>
              </w:rPr>
            </w:pPr>
          </w:p>
        </w:tc>
      </w:tr>
    </w:tbl>
    <w:p w14:paraId="6F9F46CB" w14:textId="77777777" w:rsidR="000E467D" w:rsidRDefault="000E467D">
      <w:pPr>
        <w:spacing w:after="240"/>
        <w:rPr>
          <w:rFonts w:eastAsia="Times New Roman"/>
        </w:rPr>
      </w:pPr>
    </w:p>
    <w:sectPr w:rsidR="000000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E467D"/>
    <w:rsid w:val="000E467D"/>
    <w:rsid w:val="00DA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D57AF"/>
  <w15:chartTrackingRefBased/>
  <w15:docId w15:val="{D0F3ABB9-E3F8-4EF1-8EF1-C9391118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1998</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Amanda</dc:creator>
  <cp:keywords/>
  <dc:description/>
  <cp:lastModifiedBy>Jordan, Amanda</cp:lastModifiedBy>
  <cp:revision>2</cp:revision>
  <cp:lastPrinted>2025-09-05T14:31:00Z</cp:lastPrinted>
  <dcterms:created xsi:type="dcterms:W3CDTF">2025-09-05T14:31:00Z</dcterms:created>
  <dcterms:modified xsi:type="dcterms:W3CDTF">2025-09-05T14:31:00Z</dcterms:modified>
</cp:coreProperties>
</file>