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25253382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9-1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D1825">
            <w:rPr>
              <w:rFonts w:asciiTheme="minorHAnsi" w:hAnsiTheme="minorHAnsi" w:cstheme="minorHAnsi"/>
            </w:rPr>
            <w:t>9/11/2025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392F16EC" w:rsidR="006F0552" w:rsidRPr="00716300" w:rsidRDefault="001D1825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Finance</w:t>
          </w:r>
          <w:r>
            <w:rPr>
              <w:rFonts w:asciiTheme="minorHAnsi" w:hAnsiTheme="minorHAnsi" w:cstheme="minorHAnsi"/>
            </w:rPr>
            <w:tab/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5D37C729" w:rsidR="00DE0B82" w:rsidRPr="00716300" w:rsidRDefault="001D182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62EE6CC0" w:rsidR="00DE0B82" w:rsidRPr="00716300" w:rsidRDefault="001D1825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Tax Rate Levy and Property Assessment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58478AE5" w:rsidR="008A2749" w:rsidRPr="008A2749" w:rsidRDefault="001D182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Fiscal Year 26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369E4013" w:rsidR="00D072A8" w:rsidRPr="001D1825" w:rsidRDefault="00DA5DF1" w:rsidP="00D072A8">
          <w:pPr>
            <w:pStyle w:val="NoSpacing"/>
            <w:rPr>
              <w:rStyle w:val="PlaceholderText"/>
              <w:color w:val="auto"/>
            </w:rPr>
          </w:pPr>
          <w:sdt>
            <w:sdtPr>
              <w:rPr>
                <w:rStyle w:val="PlaceholderText"/>
              </w:rPr>
              <w:id w:val="-1041743791"/>
              <w:placeholder>
                <w:docPart w:val="A696E079BE9443C9B7DAD7E85A927844"/>
              </w:placeholder>
            </w:sdtPr>
            <w:sdtEndPr>
              <w:rPr>
                <w:rStyle w:val="PlaceholderText"/>
                <w:color w:val="auto"/>
              </w:rPr>
            </w:sdtEndPr>
            <w:sdtContent>
              <w:sdt>
                <w:sdtPr>
                  <w:rPr>
                    <w:rStyle w:val="PlaceholderText"/>
                  </w:rPr>
                  <w:id w:val="926845983"/>
                  <w:placeholder>
                    <w:docPart w:val="4A8575A30948496CBAD767ED54B5DD16"/>
                  </w:placeholder>
                </w:sdtPr>
                <w:sdtEndPr>
                  <w:rPr>
                    <w:rStyle w:val="PlaceholderText"/>
                    <w:color w:val="auto"/>
                  </w:rPr>
                </w:sdtEndPr>
                <w:sdtContent>
                  <w:sdt>
                    <w:sdtPr>
                      <w:rPr>
                        <w:rStyle w:val="PlaceholderText"/>
                      </w:rPr>
                      <w:id w:val="-1500961015"/>
                      <w:placeholder>
                        <w:docPart w:val="7AE1D5FE2F4145E6A5381354D0CC6452"/>
                      </w:placeholder>
                    </w:sdtPr>
                    <w:sdtEndPr>
                      <w:rPr>
                        <w:rStyle w:val="PlaceholderText"/>
                        <w:color w:val="auto"/>
                      </w:rPr>
                    </w:sdtEndPr>
                    <w:sdtContent>
                      <w:sdt>
                        <w:sdtPr>
                          <w:rPr>
                            <w:rStyle w:val="PlaceholderText"/>
                            <w:color w:val="auto"/>
                          </w:rPr>
                          <w:id w:val="-1057005374"/>
                          <w:placeholder>
                            <w:docPart w:val="B7262E7A0C024EA2BF2835858FADD9E4"/>
                          </w:placeholder>
                        </w:sdtPr>
                        <w:sdtEndPr>
                          <w:rPr>
                            <w:rStyle w:val="PlaceholderText"/>
                          </w:rPr>
                        </w:sdtEndPr>
                        <w:sdtContent>
                          <w:sdt>
                            <w:sdtPr>
                              <w:rPr>
                                <w:rStyle w:val="PlaceholderText"/>
                                <w:color w:val="auto"/>
                              </w:rPr>
                              <w:id w:val="-931198577"/>
                              <w:placeholder>
                                <w:docPart w:val="D28C1675FE9A424BA31A63A85897D03C"/>
                              </w:placeholder>
                            </w:sdtPr>
                            <w:sdtEndPr>
                              <w:rPr>
                                <w:rStyle w:val="PlaceholderText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PlaceholderText"/>
                                    <w:color w:val="auto"/>
                                  </w:rPr>
                                  <w:id w:val="819622893"/>
                                  <w:placeholder>
                                    <w:docPart w:val="9AAC17EA90B848B6B56A05E746516BEE"/>
                                  </w:placeholder>
                                </w:sdtPr>
                                <w:sdtEndPr>
                                  <w:rPr>
                                    <w:rStyle w:val="PlaceholderText"/>
                                  </w:rPr>
                                </w:sdtEndPr>
                                <w:sdtContent>
                                  <w:r w:rsidR="001D1825" w:rsidRPr="003462D5">
                                    <w:rPr>
                                      <w:rStyle w:val="PlaceholderText"/>
                                      <w:color w:val="auto"/>
                                    </w:rPr>
                                    <w:t xml:space="preserve">     01.11 - General Powers and Duties of the Board</w:t>
                                  </w:r>
                                </w:sdtContent>
                              </w:sdt>
                            </w:sdtContent>
                          </w:sdt>
                          <w:r w:rsidR="001D1825" w:rsidRPr="003462D5">
                            <w:rPr>
                              <w:rStyle w:val="PlaceholderText"/>
                              <w:color w:val="auto"/>
                            </w:rPr>
                            <w:t xml:space="preserve"> </w:t>
                          </w:r>
                          <w:r w:rsidR="001D1825" w:rsidRPr="003462D5">
                            <w:t xml:space="preserve">     4C Boone County Schools will develop the annual budget to reflect strategic priorities. Engage stakeholders in discussion through the work of the budget committee</w:t>
                          </w:r>
                        </w:sdtContent>
                      </w:sdt>
                    </w:sdtContent>
                  </w:sdt>
                  <w:r w:rsidR="001D1825" w:rsidRPr="003462D5">
                    <w:rPr>
                      <w:rStyle w:val="PlaceholderText"/>
                      <w:color w:val="auto"/>
                    </w:rPr>
                    <w:t xml:space="preserve"> </w:t>
                  </w:r>
                </w:sdtContent>
              </w:sdt>
            </w:sdtContent>
          </w:sdt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936640058"/>
            <w:placeholder>
              <w:docPart w:val="75AD10CB562942418EFB853B1EDBB51C"/>
            </w:placeholder>
          </w:sdtPr>
          <w:sdtEndPr/>
          <w:sdtContent>
            <w:p w14:paraId="7226C8AD" w14:textId="77777777" w:rsidR="003608A9" w:rsidRPr="005135FA" w:rsidRDefault="003608A9" w:rsidP="003608A9">
              <w:r w:rsidRPr="005135FA">
                <w:t xml:space="preserve">This year the </w:t>
              </w:r>
              <w:proofErr w:type="gramStart"/>
              <w:r w:rsidRPr="005135FA">
                <w:t>District</w:t>
              </w:r>
              <w:proofErr w:type="gramEnd"/>
              <w:r w:rsidRPr="005135FA">
                <w:t xml:space="preserve"> experienced an increase of $</w:t>
              </w:r>
              <w:r>
                <w:t xml:space="preserve">313 million </w:t>
              </w:r>
              <w:r w:rsidRPr="005135FA">
                <w:t>(1</w:t>
              </w:r>
              <w:r>
                <w:t>.38%</w:t>
              </w:r>
              <w:r w:rsidRPr="005135FA">
                <w:t>in the total property assessment.</w:t>
              </w:r>
              <w:r>
                <w:t>)</w:t>
              </w:r>
              <w:r w:rsidRPr="005135FA">
                <w:t xml:space="preserve">  The changes in classes of property are:</w:t>
              </w:r>
            </w:p>
            <w:p w14:paraId="54ED9234" w14:textId="77777777" w:rsidR="003608A9" w:rsidRPr="005135FA" w:rsidRDefault="003608A9" w:rsidP="003608A9"/>
            <w:p w14:paraId="390EAA62" w14:textId="0C7B14B3" w:rsidR="003608A9" w:rsidRPr="005135FA" w:rsidRDefault="003608A9" w:rsidP="003608A9">
              <w:r w:rsidRPr="005135FA">
                <w:tab/>
                <w:t>Real Estate</w:t>
              </w:r>
              <w:r w:rsidRPr="005135FA">
                <w:tab/>
              </w:r>
              <w:r w:rsidRPr="005135FA">
                <w:tab/>
                <w:t>$</w:t>
              </w:r>
              <w:r>
                <w:t xml:space="preserve">   562,627,641</w:t>
              </w:r>
              <w:r w:rsidRPr="005135FA">
                <w:t xml:space="preserve">– </w:t>
              </w:r>
              <w:r>
                <w:t>3</w:t>
              </w:r>
              <w:r w:rsidRPr="005135FA">
                <w:t>% increase</w:t>
              </w:r>
              <w:r w:rsidRPr="005135FA">
                <w:rPr>
                  <w:color w:val="C00000"/>
                </w:rPr>
                <w:t xml:space="preserve"> </w:t>
              </w:r>
              <w:r w:rsidRPr="005135FA">
                <w:t>($</w:t>
              </w:r>
              <w:r w:rsidR="00DA5DF1">
                <w:t>403,778,549</w:t>
              </w:r>
              <w:r w:rsidRPr="005135FA">
                <w:t xml:space="preserve"> is new) </w:t>
              </w:r>
            </w:p>
            <w:p w14:paraId="02AB551C" w14:textId="75AEA76A" w:rsidR="003608A9" w:rsidRPr="005135FA" w:rsidRDefault="003608A9" w:rsidP="003608A9">
              <w:r w:rsidRPr="005135FA">
                <w:tab/>
                <w:t>Tangible</w:t>
              </w:r>
              <w:r w:rsidRPr="005135FA">
                <w:tab/>
              </w:r>
              <w:r w:rsidRPr="005135FA">
                <w:tab/>
                <w:t xml:space="preserve">$   </w:t>
              </w:r>
              <w:r>
                <w:t>-375,051,050</w:t>
              </w:r>
              <w:r w:rsidRPr="005135FA">
                <w:t xml:space="preserve"> – </w:t>
              </w:r>
              <w:r>
                <w:t>12</w:t>
              </w:r>
              <w:r w:rsidRPr="005135FA">
                <w:t xml:space="preserve">% </w:t>
              </w:r>
              <w:r>
                <w:t>decrease</w:t>
              </w:r>
            </w:p>
            <w:p w14:paraId="01ECCF0B" w14:textId="77777777" w:rsidR="003608A9" w:rsidRPr="005135FA" w:rsidRDefault="003608A9" w:rsidP="003608A9">
              <w:r w:rsidRPr="005135FA">
                <w:tab/>
                <w:t>PSC Real Estate</w:t>
              </w:r>
              <w:r w:rsidRPr="005135FA">
                <w:tab/>
                <w:t xml:space="preserve">$   </w:t>
              </w:r>
              <w:bookmarkStart w:id="0" w:name="_Hlk141711141"/>
              <w:r>
                <w:t>138,396,048</w:t>
              </w:r>
              <w:r w:rsidRPr="005135FA">
                <w:t xml:space="preserve"> – </w:t>
              </w:r>
              <w:r>
                <w:t>111</w:t>
              </w:r>
              <w:r w:rsidRPr="005135FA">
                <w:t xml:space="preserve">% </w:t>
              </w:r>
              <w:r>
                <w:t>in</w:t>
              </w:r>
              <w:r w:rsidRPr="005135FA">
                <w:t>crease</w:t>
              </w:r>
              <w:bookmarkEnd w:id="0"/>
            </w:p>
            <w:p w14:paraId="74CF917E" w14:textId="4859712A" w:rsidR="003608A9" w:rsidRPr="005135FA" w:rsidRDefault="003608A9" w:rsidP="003608A9">
              <w:r w:rsidRPr="005135FA">
                <w:tab/>
                <w:t>PSC Tangible</w:t>
              </w:r>
              <w:r w:rsidRPr="005135FA">
                <w:tab/>
                <w:t xml:space="preserve"> </w:t>
              </w:r>
              <w:r w:rsidRPr="005135FA">
                <w:tab/>
                <w:t xml:space="preserve">$    </w:t>
              </w:r>
              <w:r>
                <w:t xml:space="preserve"> -18,981,610 </w:t>
              </w:r>
              <w:r w:rsidRPr="005135FA">
                <w:t xml:space="preserve">– </w:t>
              </w:r>
              <w:r>
                <w:t>2</w:t>
              </w:r>
              <w:r w:rsidRPr="005135FA">
                <w:t xml:space="preserve">% </w:t>
              </w:r>
              <w:r>
                <w:t>de</w:t>
              </w:r>
              <w:r w:rsidRPr="005135FA">
                <w:t>crease</w:t>
              </w:r>
            </w:p>
            <w:p w14:paraId="5A0D7DF6" w14:textId="6BC8562B" w:rsidR="003608A9" w:rsidRPr="005135FA" w:rsidRDefault="003608A9" w:rsidP="003608A9">
              <w:r w:rsidRPr="005135FA">
                <w:tab/>
                <w:t>Distilled Spirits</w:t>
              </w:r>
              <w:r w:rsidRPr="005135FA">
                <w:tab/>
                <w:t xml:space="preserve">$           </w:t>
              </w:r>
              <w:r>
                <w:t xml:space="preserve"> 94,338 </w:t>
              </w:r>
              <w:r w:rsidRPr="005135FA">
                <w:t xml:space="preserve">– </w:t>
              </w:r>
              <w:r>
                <w:t>10</w:t>
              </w:r>
              <w:r w:rsidRPr="005135FA">
                <w:t>% increase</w:t>
              </w:r>
            </w:p>
            <w:p w14:paraId="52A62DFE" w14:textId="77777777" w:rsidR="003608A9" w:rsidRPr="005135FA" w:rsidRDefault="003608A9" w:rsidP="003608A9">
              <w:r w:rsidRPr="005135FA">
                <w:tab/>
                <w:t>Motor Vehicles</w:t>
              </w:r>
              <w:r w:rsidRPr="005135FA">
                <w:tab/>
                <w:t xml:space="preserve">$      </w:t>
              </w:r>
              <w:r>
                <w:t>6,149,020</w:t>
              </w:r>
              <w:r w:rsidRPr="005135FA">
                <w:t xml:space="preserve"> </w:t>
              </w:r>
              <w:proofErr w:type="gramStart"/>
              <w:r w:rsidRPr="005135FA">
                <w:t xml:space="preserve">–  </w:t>
              </w:r>
              <w:r>
                <w:t>.</w:t>
              </w:r>
              <w:proofErr w:type="gramEnd"/>
              <w:r>
                <w:t>4</w:t>
              </w:r>
              <w:r w:rsidRPr="005135FA">
                <w:t xml:space="preserve">% increase   </w:t>
              </w:r>
            </w:p>
            <w:p w14:paraId="4C3F4B21" w14:textId="77777777" w:rsidR="003608A9" w:rsidRPr="005135FA" w:rsidRDefault="003608A9" w:rsidP="003608A9"/>
            <w:p w14:paraId="3332135F" w14:textId="77777777" w:rsidR="003608A9" w:rsidRPr="005135FA" w:rsidRDefault="003608A9" w:rsidP="003608A9">
              <w:r w:rsidRPr="005135FA">
                <w:t xml:space="preserve">The </w:t>
              </w:r>
              <w:r>
                <w:t>increase</w:t>
              </w:r>
              <w:r w:rsidRPr="005135FA">
                <w:t xml:space="preserve"> in real estate property values drove the compensating tax rate down to </w:t>
              </w:r>
              <w:r>
                <w:t>61.7</w:t>
              </w:r>
              <w:r w:rsidRPr="005135FA">
                <w:t xml:space="preserve"> per $100 valuation.  This is a </w:t>
              </w:r>
              <w:proofErr w:type="gramStart"/>
              <w:r>
                <w:t xml:space="preserve">.9 </w:t>
              </w:r>
              <w:r w:rsidRPr="005135FA">
                <w:t>point</w:t>
              </w:r>
              <w:proofErr w:type="gramEnd"/>
              <w:r w:rsidRPr="005135FA">
                <w:t xml:space="preserve"> </w:t>
              </w:r>
              <w:r>
                <w:t>decrease</w:t>
              </w:r>
              <w:r w:rsidRPr="005135FA">
                <w:t xml:space="preserve"> in the rate levied last year.  The compensating rate for tangible property is 6</w:t>
              </w:r>
              <w:r>
                <w:t>2.6</w:t>
              </w:r>
              <w:r w:rsidRPr="005135FA">
                <w:t xml:space="preserve">, </w:t>
              </w:r>
              <w:r>
                <w:t>same as last year’s rate</w:t>
              </w:r>
              <w:r w:rsidRPr="005135FA">
                <w:t xml:space="preserve">. The rate of </w:t>
              </w:r>
              <w:r>
                <w:t>1.4</w:t>
              </w:r>
              <w:r w:rsidRPr="005135FA">
                <w:t xml:space="preserve"> was calculated as the rate to recover exonerations and is allowed per KRS 134.590 statute to be added to the rates.</w:t>
              </w:r>
            </w:p>
            <w:p w14:paraId="231DE9F2" w14:textId="77777777" w:rsidR="003608A9" w:rsidRPr="005135FA" w:rsidRDefault="003608A9" w:rsidP="003608A9"/>
            <w:p w14:paraId="4DA4B8DD" w14:textId="77777777" w:rsidR="003608A9" w:rsidRPr="005135FA" w:rsidRDefault="003608A9" w:rsidP="003608A9">
              <w:r w:rsidRPr="005135FA">
                <w:t>The maximum tax rates the Board may levy in 202</w:t>
              </w:r>
              <w:r>
                <w:t>5</w:t>
              </w:r>
              <w:r w:rsidRPr="005135FA">
                <w:t>, allowing for 4% growth in revenues is 6</w:t>
              </w:r>
              <w:r>
                <w:t>5.5</w:t>
              </w:r>
              <w:r w:rsidRPr="005135FA">
                <w:t xml:space="preserve"> cents per $100 valuation on real property and on tangible property.  The rates would </w:t>
              </w:r>
              <w:r>
                <w:t>in</w:t>
              </w:r>
              <w:r w:rsidRPr="005135FA">
                <w:t>crease the current rates of 6</w:t>
              </w:r>
              <w:r>
                <w:t>2.6</w:t>
              </w:r>
              <w:r w:rsidRPr="005135FA">
                <w:t xml:space="preserve"> on real estate by 2.</w:t>
              </w:r>
              <w:r>
                <w:t>9</w:t>
              </w:r>
              <w:r w:rsidRPr="005135FA">
                <w:t xml:space="preserve"> cents and </w:t>
              </w:r>
              <w:r>
                <w:t>in</w:t>
              </w:r>
              <w:r w:rsidRPr="005135FA">
                <w:t>crease the current rate of 6</w:t>
              </w:r>
              <w:r>
                <w:t>2.6</w:t>
              </w:r>
              <w:r w:rsidRPr="005135FA">
                <w:t xml:space="preserve"> on tangible by </w:t>
              </w:r>
              <w:r>
                <w:t>2.9</w:t>
              </w:r>
              <w:r w:rsidRPr="005135FA">
                <w:t xml:space="preserve"> cents per $100 valuation.  The motor vehicle rate of 49.7 remains the same as 202</w:t>
              </w:r>
              <w:r>
                <w:t>5</w:t>
              </w:r>
              <w:r w:rsidRPr="005135FA">
                <w:t xml:space="preserve"> rate.  </w:t>
              </w:r>
            </w:p>
            <w:p w14:paraId="4354C8DB" w14:textId="77777777" w:rsidR="003608A9" w:rsidRPr="005135FA" w:rsidRDefault="003608A9" w:rsidP="003608A9"/>
            <w:p w14:paraId="26AA59D8" w14:textId="77777777" w:rsidR="003608A9" w:rsidRPr="005135FA" w:rsidRDefault="003608A9" w:rsidP="003608A9">
              <w:r w:rsidRPr="005135FA">
                <w:t>The maximum tax rate will increase revenues by $</w:t>
              </w:r>
              <w:r>
                <w:t>8.5</w:t>
              </w:r>
              <w:r w:rsidRPr="005135FA">
                <w:t xml:space="preserve"> million, $</w:t>
              </w:r>
              <w:r>
                <w:t>3.2</w:t>
              </w:r>
              <w:r w:rsidRPr="005135FA">
                <w:t xml:space="preserve"> million will be restricted for the building fund which will have a positive impact on the </w:t>
              </w:r>
              <w:proofErr w:type="gramStart"/>
              <w:r w:rsidRPr="005135FA">
                <w:t>District’s</w:t>
              </w:r>
              <w:proofErr w:type="gramEnd"/>
              <w:r w:rsidRPr="005135FA">
                <w:t xml:space="preserve"> bonding capacity.  Included in that estimate are new revenues of $</w:t>
              </w:r>
              <w:r>
                <w:t>2.6</w:t>
              </w:r>
              <w:r w:rsidRPr="005135FA">
                <w:t xml:space="preserve"> million generated from new property.   </w:t>
              </w:r>
            </w:p>
            <w:p w14:paraId="7045769A" w14:textId="77777777" w:rsidR="003608A9" w:rsidRPr="005135FA" w:rsidRDefault="003608A9" w:rsidP="003608A9"/>
            <w:p w14:paraId="33E3E88F" w14:textId="77777777" w:rsidR="003608A9" w:rsidRPr="005135FA" w:rsidRDefault="003608A9" w:rsidP="003608A9">
              <w:r w:rsidRPr="005135FA">
                <w:lastRenderedPageBreak/>
                <w:t>The 1</w:t>
              </w:r>
              <w:r>
                <w:t>.3</w:t>
              </w:r>
              <w:r w:rsidRPr="005135FA">
                <w:t xml:space="preserve">% increase in property valuation will negatively impact the SEEK calculation by </w:t>
              </w:r>
              <w:r>
                <w:t>decreasing state support and giving rise for the needed increase in local support through taxes.</w:t>
              </w:r>
            </w:p>
            <w:p w14:paraId="495D7E1B" w14:textId="77777777" w:rsidR="003608A9" w:rsidRDefault="00DA5DF1" w:rsidP="003608A9">
              <w:pPr>
                <w:pStyle w:val="NoSpacing"/>
                <w:rPr>
                  <w:rFonts w:cstheme="minorHAnsi"/>
                </w:rPr>
              </w:pPr>
            </w:p>
          </w:sdtContent>
        </w:sdt>
        <w:p w14:paraId="7A683803" w14:textId="22BBA894" w:rsidR="001D1825" w:rsidRDefault="001D1825" w:rsidP="003608A9">
          <w:pPr>
            <w:rPr>
              <w:rFonts w:asciiTheme="minorHAnsi" w:hAnsiTheme="minorHAnsi" w:cstheme="minorHAnsi"/>
            </w:rPr>
          </w:pPr>
        </w:p>
        <w:p w14:paraId="79965E23" w14:textId="0B39B27F" w:rsidR="00D072A8" w:rsidRPr="006F0552" w:rsidRDefault="00DA5DF1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5997680D" w:rsidR="00D072A8" w:rsidRPr="006F0552" w:rsidRDefault="001D182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40930494" w:rsidR="00DE0B82" w:rsidRDefault="001D182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EndPr/>
      <w:sdtContent>
        <w:p w14:paraId="4300A899" w14:textId="197B148E" w:rsidR="00FE1745" w:rsidRDefault="001D1825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EndPr/>
      <w:sdtContent>
        <w:p w14:paraId="1B8AF874" w14:textId="6E115993" w:rsidR="00FE1745" w:rsidRDefault="001D1825" w:rsidP="00FE1745">
          <w:pPr>
            <w:pStyle w:val="NoSpacing"/>
            <w:rPr>
              <w:rFonts w:cstheme="minorHAnsi"/>
            </w:rPr>
          </w:pPr>
          <w:r>
            <w:rPr>
              <w:rFonts w:cstheme="minorHAnsi"/>
            </w:rPr>
            <w:t>N/A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0B6A7FBA" w14:textId="77777777" w:rsidR="003608A9" w:rsidRDefault="00D072A8" w:rsidP="003608A9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744091563"/>
        <w:placeholder>
          <w:docPart w:val="430B079420D343A4A22BDB50D29D551A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1098559663"/>
            <w:placeholder>
              <w:docPart w:val="F01B4B4FCAC0469595B88E9E0E5FD402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</w:rPr>
                <w:id w:val="1014266373"/>
                <w:placeholder>
                  <w:docPart w:val="4E6725E1D1DE42F59F0698E6881F44F9"/>
                </w:placeholder>
              </w:sdtPr>
              <w:sdtEndPr/>
              <w:sdtContent>
                <w:p w14:paraId="44970102" w14:textId="77777777" w:rsidR="003608A9" w:rsidRPr="005135FA" w:rsidRDefault="003608A9" w:rsidP="003608A9">
                  <w:r w:rsidRPr="005135FA">
                    <w:t>We recommend the Board levy the same tax rates as presented:</w:t>
                  </w:r>
                </w:p>
                <w:p w14:paraId="766A33E6" w14:textId="5CB98FAD" w:rsidR="003608A9" w:rsidRPr="005135FA" w:rsidRDefault="003608A9" w:rsidP="003608A9">
                  <w:r w:rsidRPr="005135FA">
                    <w:t>6</w:t>
                  </w:r>
                  <w:r>
                    <w:t>5.5</w:t>
                  </w:r>
                  <w:r w:rsidRPr="005135FA">
                    <w:t xml:space="preserve"> cents per $100 valuation of real estate</w:t>
                  </w:r>
                </w:p>
                <w:p w14:paraId="6355F4DD" w14:textId="55C9CD51" w:rsidR="003608A9" w:rsidRPr="005135FA" w:rsidRDefault="003608A9" w:rsidP="003608A9">
                  <w:r w:rsidRPr="005135FA">
                    <w:t>6</w:t>
                  </w:r>
                  <w:r>
                    <w:t>5.5</w:t>
                  </w:r>
                  <w:r w:rsidRPr="005135FA">
                    <w:t xml:space="preserve"> cents per $100 valuation of tangible property</w:t>
                  </w:r>
                </w:p>
                <w:p w14:paraId="2DBAD61D" w14:textId="39D684BA" w:rsidR="003608A9" w:rsidRPr="003608A9" w:rsidRDefault="003608A9" w:rsidP="003608A9">
                  <w:pPr>
                    <w:rPr>
                      <w:rFonts w:asciiTheme="minorHAnsi" w:hAnsiTheme="minorHAnsi" w:cstheme="minorHAnsi"/>
                    </w:rPr>
                  </w:pPr>
                  <w:r w:rsidRPr="005135FA">
                    <w:t>49.7 cents per $100 valuation of motor vehicles</w:t>
                  </w:r>
                </w:p>
              </w:sdtContent>
            </w:sdt>
          </w:sdtContent>
        </w:sdt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1DBB103E" w:rsidR="00D072A8" w:rsidRPr="00D072A8" w:rsidRDefault="003608A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Katie Noonan, Treasurer, </w:t>
          </w:r>
          <w:r w:rsidR="001D1825">
            <w:rPr>
              <w:rFonts w:asciiTheme="minorHAnsi" w:hAnsiTheme="minorHAnsi" w:cstheme="minorHAnsi"/>
            </w:rPr>
            <w:t>Daryl Denham, Executive Finance Director and Eric McArtor, Deputy Superintendent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34D3D" w14:textId="77777777" w:rsidR="005D7E2D" w:rsidRDefault="005D7E2D">
      <w:r>
        <w:separator/>
      </w:r>
    </w:p>
  </w:endnote>
  <w:endnote w:type="continuationSeparator" w:id="0">
    <w:p w14:paraId="7F394DA2" w14:textId="77777777" w:rsidR="005D7E2D" w:rsidRDefault="005D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B3EA2" w14:textId="77777777" w:rsidR="005D7E2D" w:rsidRDefault="005D7E2D">
      <w:r>
        <w:separator/>
      </w:r>
    </w:p>
  </w:footnote>
  <w:footnote w:type="continuationSeparator" w:id="0">
    <w:p w14:paraId="497CF7EF" w14:textId="77777777" w:rsidR="005D7E2D" w:rsidRDefault="005D7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1825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08A9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5DF1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A696E079BE9443C9B7DAD7E85A927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0E2FF-B258-4532-BF12-A79BDA53BD6E}"/>
      </w:docPartPr>
      <w:docPartBody>
        <w:p w:rsidR="00A50B6E" w:rsidRDefault="00A50B6E" w:rsidP="00A50B6E">
          <w:pPr>
            <w:pStyle w:val="A696E079BE9443C9B7DAD7E85A927844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8575A30948496CBAD767ED54B5DD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59DCE-7795-4F05-8067-58AB916CF18F}"/>
      </w:docPartPr>
      <w:docPartBody>
        <w:p w:rsidR="00A50B6E" w:rsidRDefault="00A50B6E" w:rsidP="00A50B6E">
          <w:pPr>
            <w:pStyle w:val="4A8575A30948496CBAD767ED54B5DD16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E1D5FE2F4145E6A5381354D0CC6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662CB-62E8-4066-A113-EF70C16D9791}"/>
      </w:docPartPr>
      <w:docPartBody>
        <w:p w:rsidR="00A50B6E" w:rsidRDefault="00A50B6E" w:rsidP="00A50B6E">
          <w:pPr>
            <w:pStyle w:val="7AE1D5FE2F4145E6A5381354D0CC6452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262E7A0C024EA2BF2835858FADD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B1837-0696-421E-8FEB-07780FB9B6EF}"/>
      </w:docPartPr>
      <w:docPartBody>
        <w:p w:rsidR="00A50B6E" w:rsidRDefault="00A50B6E" w:rsidP="00A50B6E">
          <w:pPr>
            <w:pStyle w:val="B7262E7A0C024EA2BF2835858FADD9E4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8C1675FE9A424BA31A63A85897D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4E895-D039-403A-B897-E8FC6AAD9B48}"/>
      </w:docPartPr>
      <w:docPartBody>
        <w:p w:rsidR="00A50B6E" w:rsidRDefault="00A50B6E" w:rsidP="00A50B6E">
          <w:pPr>
            <w:pStyle w:val="D28C1675FE9A424BA31A63A85897D03C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AC17EA90B848B6B56A05E746516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8E51F-9E52-4863-99A9-D78FEC7AE92A}"/>
      </w:docPartPr>
      <w:docPartBody>
        <w:p w:rsidR="00A50B6E" w:rsidRDefault="00A50B6E" w:rsidP="00A50B6E">
          <w:pPr>
            <w:pStyle w:val="9AAC17EA90B848B6B56A05E746516BEE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0B079420D343A4A22BDB50D29D5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3728D-311E-4263-89E5-B57062041732}"/>
      </w:docPartPr>
      <w:docPartBody>
        <w:p w:rsidR="00A50B6E" w:rsidRDefault="00A50B6E" w:rsidP="00A50B6E">
          <w:pPr>
            <w:pStyle w:val="430B079420D343A4A22BDB50D29D551A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AD10CB562942418EFB853B1EDBB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D4749-3523-4C02-99E6-CA8A1C33D710}"/>
      </w:docPartPr>
      <w:docPartBody>
        <w:p w:rsidR="008800CA" w:rsidRDefault="008800CA" w:rsidP="008800CA">
          <w:pPr>
            <w:pStyle w:val="75AD10CB562942418EFB853B1EDBB51C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1B4B4FCAC0469595B88E9E0E5FD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8685D-DD09-4ABC-8E83-6AC5A0B68737}"/>
      </w:docPartPr>
      <w:docPartBody>
        <w:p w:rsidR="008800CA" w:rsidRDefault="008800CA" w:rsidP="008800CA">
          <w:pPr>
            <w:pStyle w:val="F01B4B4FCAC0469595B88E9E0E5FD402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6725E1D1DE42F59F0698E6881F4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9FE504-147D-441E-B2DF-51A9B93E54B6}"/>
      </w:docPartPr>
      <w:docPartBody>
        <w:p w:rsidR="008800CA" w:rsidRDefault="008800CA" w:rsidP="008800CA">
          <w:pPr>
            <w:pStyle w:val="4E6725E1D1DE42F59F0698E6881F44F9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632387"/>
    <w:rsid w:val="007B2151"/>
    <w:rsid w:val="008800CA"/>
    <w:rsid w:val="009509DE"/>
    <w:rsid w:val="00A50B6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00CA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AD10CB562942418EFB853B1EDBB51C">
    <w:name w:val="75AD10CB562942418EFB853B1EDBB51C"/>
    <w:rsid w:val="008800CA"/>
    <w:rPr>
      <w:kern w:val="2"/>
      <w14:ligatures w14:val="standardContextual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696E079BE9443C9B7DAD7E85A927844">
    <w:name w:val="A696E079BE9443C9B7DAD7E85A927844"/>
    <w:rsid w:val="00A50B6E"/>
    <w:rPr>
      <w:kern w:val="2"/>
      <w14:ligatures w14:val="standardContextual"/>
    </w:rPr>
  </w:style>
  <w:style w:type="paragraph" w:customStyle="1" w:styleId="4A8575A30948496CBAD767ED54B5DD16">
    <w:name w:val="4A8575A30948496CBAD767ED54B5DD16"/>
    <w:rsid w:val="00A50B6E"/>
    <w:rPr>
      <w:kern w:val="2"/>
      <w14:ligatures w14:val="standardContextual"/>
    </w:rPr>
  </w:style>
  <w:style w:type="paragraph" w:customStyle="1" w:styleId="7AE1D5FE2F4145E6A5381354D0CC6452">
    <w:name w:val="7AE1D5FE2F4145E6A5381354D0CC6452"/>
    <w:rsid w:val="00A50B6E"/>
    <w:rPr>
      <w:kern w:val="2"/>
      <w14:ligatures w14:val="standardContextual"/>
    </w:rPr>
  </w:style>
  <w:style w:type="paragraph" w:customStyle="1" w:styleId="B7262E7A0C024EA2BF2835858FADD9E4">
    <w:name w:val="B7262E7A0C024EA2BF2835858FADD9E4"/>
    <w:rsid w:val="00A50B6E"/>
    <w:rPr>
      <w:kern w:val="2"/>
      <w14:ligatures w14:val="standardContextual"/>
    </w:rPr>
  </w:style>
  <w:style w:type="paragraph" w:customStyle="1" w:styleId="D28C1675FE9A424BA31A63A85897D03C">
    <w:name w:val="D28C1675FE9A424BA31A63A85897D03C"/>
    <w:rsid w:val="00A50B6E"/>
    <w:rPr>
      <w:kern w:val="2"/>
      <w14:ligatures w14:val="standardContextual"/>
    </w:rPr>
  </w:style>
  <w:style w:type="paragraph" w:customStyle="1" w:styleId="9AAC17EA90B848B6B56A05E746516BEE">
    <w:name w:val="9AAC17EA90B848B6B56A05E746516BEE"/>
    <w:rsid w:val="00A50B6E"/>
    <w:rPr>
      <w:kern w:val="2"/>
      <w14:ligatures w14:val="standardContextual"/>
    </w:rPr>
  </w:style>
  <w:style w:type="paragraph" w:customStyle="1" w:styleId="430B079420D343A4A22BDB50D29D551A">
    <w:name w:val="430B079420D343A4A22BDB50D29D551A"/>
    <w:rsid w:val="00A50B6E"/>
    <w:rPr>
      <w:kern w:val="2"/>
      <w14:ligatures w14:val="standardContextual"/>
    </w:rPr>
  </w:style>
  <w:style w:type="paragraph" w:customStyle="1" w:styleId="F01B4B4FCAC0469595B88E9E0E5FD402">
    <w:name w:val="F01B4B4FCAC0469595B88E9E0E5FD402"/>
    <w:rsid w:val="008800CA"/>
    <w:rPr>
      <w:kern w:val="2"/>
      <w14:ligatures w14:val="standardContextual"/>
    </w:rPr>
  </w:style>
  <w:style w:type="paragraph" w:customStyle="1" w:styleId="4E6725E1D1DE42F59F0698E6881F44F9">
    <w:name w:val="4E6725E1D1DE42F59F0698E6881F44F9"/>
    <w:rsid w:val="008800C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441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Ashley, Michelle</cp:lastModifiedBy>
  <cp:revision>4</cp:revision>
  <cp:lastPrinted>2025-09-04T17:49:00Z</cp:lastPrinted>
  <dcterms:created xsi:type="dcterms:W3CDTF">2025-08-06T13:02:00Z</dcterms:created>
  <dcterms:modified xsi:type="dcterms:W3CDTF">2025-09-04T17:49:00Z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3e524e48-bc86-4917-a32c-70041efe4d78</vt:lpwstr>
  </property>
</Properties>
</file>