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single"/>
          <w:shd w:fill="auto" w:val="clear"/>
          <w:vertAlign w:val="baseline"/>
          <w:rtl w:val="0"/>
        </w:rPr>
        <w:t xml:space="preserve">Board Memo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DATE: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9/11/2025</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AGENDA ITEM DETAILS:</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School/Department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Instructional Support Services</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Vendor or Grant Issuer</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Bailey Educational Group, LLC</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or Grant Name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Comprehensive Review of Instructional Coach, Coordinator, and Consultant Effectiveness and Efficiency</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Date/Term (Beginning and End Dates/Year)</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 – year proposal: 2025-26, 2026-27, 2027-28</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APPLICABLE BOARD POLICY &amp; STRATEGIC PLAN GOAL: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Goal 4, Objective A; Boone County School District will align the organizational chart to support the instructional and operational needs of the district most effectively and in alignment with Goals 1, 2, and 3 of the strategic plan.</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DESCRIBE USE OF CONTRACT/PURCHASE/AGREEMENT</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Bailey Education Group proposal provides a comprehensive review of the district’s Instructional Coach, Consultant, and Coordinator models for effectiveness and efficiency in improving classroom learning experiences and raising student achievement, with an anticipated long term cost savings for the district.  This review will be funded entirely by grant funds and meets components of the required KDE annual continuous improvement needs assessment.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FUNDING FOR PURCHASES AND OTHER REQUESTS: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Total Cost</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7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2025-26: Not to exceed $75,000; 2026-27: Not to exceed $50,000; 2027-28: Not to exceed $37,500</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Funding Source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Title 2</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*If more than one funding source, list below along with amount or percent for each source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IF THIS IS A GRANT, ENTER AMOUNT TO BE AWARDED:</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color w:val="808080"/>
          <w:rtl w:val="0"/>
        </w:rPr>
        <w:t xml:space="preserve">N/A</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RECOMMENDATION:</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recommend the Board approve this proposal as presented.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Dr. Jim Detwiler, Deputy Superintendent / CAO</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CONTACT PERSON: (submitter)</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Dr. Jim Detwiler, Deputy Superintendent / CAO</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008"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ind w:left="3600" w:hanging="3600"/>
      <w:rPr>
        <w:rFonts w:ascii="Arial Black" w:cs="Arial Black" w:eastAsia="Arial Black" w:hAnsi="Arial Black"/>
        <w:b w:val="1"/>
        <w:color w:val="1f497d"/>
        <w:sz w:val="22"/>
        <w:szCs w:val="22"/>
      </w:rPr>
    </w:pPr>
    <w:r w:rsidDel="00000000" w:rsidR="00000000" w:rsidRPr="00000000">
      <w:rPr>
        <w:rFonts w:ascii="Arial Black" w:cs="Arial Black" w:eastAsia="Arial Black" w:hAnsi="Arial Black"/>
        <w:b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-104774</wp:posOffset>
          </wp:positionV>
          <wp:extent cx="2566670" cy="800100"/>
          <wp:effectExtent b="0" l="0" r="0" t="0"/>
          <wp:wrapSquare wrapText="bothSides" distB="0" distT="0" distL="114300" distR="114300"/>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Ms. Karen Byrd</w:t>
      <w:tab/>
      <w:tab/>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Ms. Julie Maddox</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 Jesse Parks</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Mrs. Carolyn Wolfe</w:t>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tab/>
      <w:t xml:space="preserve"> </w:t>
      <w:tab/>
      <w:tab/>
      <w:tab/>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1f497d"/>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2D">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880" w:right="0" w:hanging="3600"/>
      <w:jc w:val="left"/>
      <w:rPr>
        <w:rFonts w:ascii="Times New Roman" w:cs="Times New Roman" w:eastAsia="Times New Roman" w:hAnsi="Times New Roman"/>
        <w:b w:val="1"/>
        <w:i w:val="0"/>
        <w:smallCaps w:val="0"/>
        <w:strike w:val="0"/>
        <w:color w:val="8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6f191e"/>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7"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7"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35"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Heading8">
    <w:name w:val="heading 8"/>
    <w:basedOn w:val="Normal"/>
    <w:next w:val="Normal"/>
    <w:link w:val="Heading8Char"/>
    <w:qFormat w:val="1"/>
    <w:rsid w:val="003A3705"/>
    <w:pPr>
      <w:keepNext w:val="1"/>
      <w:jc w:val="center"/>
      <w:outlineLvl w:val="7"/>
    </w:pPr>
    <w:rPr>
      <w:rFonts w:ascii="Arial" w:hAnsi="Arial"/>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val="1"/>
    <w:rsid w:val="00C14A4A"/>
    <w:rPr>
      <w:rFonts w:ascii="Tahoma" w:cs="Tahoma" w:hAnsi="Tahoma"/>
      <w:sz w:val="16"/>
      <w:szCs w:val="16"/>
    </w:rPr>
  </w:style>
  <w:style w:type="paragraph" w:styleId="BodyTextIndent">
    <w:name w:val="Body Text Indent"/>
    <w:basedOn w:val="Normal"/>
    <w:rsid w:val="000F7415"/>
    <w:pPr>
      <w:ind w:left="720"/>
    </w:pPr>
    <w:rPr>
      <w:rFonts w:ascii="Arial" w:hAnsi="Arial"/>
      <w:b w:val="1"/>
    </w:rPr>
  </w:style>
  <w:style w:type="character" w:styleId="Heading8Char" w:customStyle="1">
    <w:name w:val="Heading 8 Char"/>
    <w:basedOn w:val="DefaultParagraphFont"/>
    <w:link w:val="Heading8"/>
    <w:rsid w:val="003A3705"/>
    <w:rPr>
      <w:rFonts w:ascii="Arial" w:hAnsi="Arial"/>
      <w:b w:val="1"/>
      <w:sz w:val="24"/>
    </w:rPr>
  </w:style>
  <w:style w:type="table" w:styleId="TableGrid">
    <w:name w:val="Table Grid"/>
    <w:basedOn w:val="TableNormal"/>
    <w:rsid w:val="003A370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425C55"/>
    <w:rPr>
      <w:color w:val="0000ff" w:themeColor="hyperlink"/>
      <w:u w:val="single"/>
    </w:rPr>
  </w:style>
  <w:style w:type="paragraph" w:styleId="ListParagraph">
    <w:name w:val="List Paragraph"/>
    <w:basedOn w:val="Normal"/>
    <w:uiPriority w:val="34"/>
    <w:qFormat w:val="1"/>
    <w:rsid w:val="00737FD8"/>
    <w:pPr>
      <w:ind w:left="720"/>
      <w:contextualSpacing w:val="1"/>
    </w:pPr>
  </w:style>
  <w:style w:type="character" w:styleId="FollowedHyperlink">
    <w:name w:val="FollowedHyperlink"/>
    <w:basedOn w:val="DefaultParagraphFont"/>
    <w:semiHidden w:val="1"/>
    <w:unhideWhenUsed w:val="1"/>
    <w:rsid w:val="00046237"/>
    <w:rPr>
      <w:color w:val="800080" w:themeColor="followedHyperlink"/>
      <w:u w:val="single"/>
    </w:rPr>
  </w:style>
  <w:style w:type="paragraph" w:styleId="NoSpacing">
    <w:name w:val="No Spacing"/>
    <w:uiPriority w:val="1"/>
    <w:qFormat w:val="1"/>
    <w:rsid w:val="005536D8"/>
    <w:rPr>
      <w:sz w:val="24"/>
    </w:rPr>
  </w:style>
  <w:style w:type="character" w:styleId="PlaceholderText">
    <w:name w:val="Placeholder Text"/>
    <w:basedOn w:val="DefaultParagraphFont"/>
    <w:uiPriority w:val="99"/>
    <w:semiHidden w:val="1"/>
    <w:rsid w:val="008A2749"/>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ZjYSbUXZM8ZQs3Fyv+g1kUe85Q==">CgMxLjA4AHIhMWd3Wlh0eXJVT0hETm1pamsybVJDOWZpaGs4aF9fSjl2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2025-09-04T14:44:00Z</dcterms:created>
  <dc:creator>Staff</dc:creator>
</cp:coreProperties>
</file>