
<file path=[Content_Types].xml><?xml version="1.0" encoding="utf-8"?>
<Types xmlns="http://schemas.openxmlformats.org/package/2006/content-types">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628C6C" w14:textId="32D2A00C" w:rsidR="001F029C" w:rsidRDefault="00C471F0" w:rsidP="00C471F0">
      <w:pPr>
        <w:pStyle w:val="Title"/>
      </w:pPr>
      <w:r>
        <w:t>July FY26 General Fund Monthly Recap</w:t>
      </w:r>
    </w:p>
    <w:p w14:paraId="44560B3B" w14:textId="33F9BE83" w:rsidR="00C471F0" w:rsidRPr="00C471F0" w:rsidRDefault="00C471F0" w:rsidP="00C471F0">
      <w:pPr>
        <w:jc w:val="center"/>
        <w:rPr>
          <w:sz w:val="32"/>
          <w:szCs w:val="32"/>
        </w:rPr>
      </w:pPr>
    </w:p>
    <w:p w14:paraId="0F0E6688" w14:textId="6109610A" w:rsidR="00C471F0" w:rsidRPr="00C471F0" w:rsidRDefault="00C471F0" w:rsidP="00C471F0">
      <w:pPr>
        <w:rPr>
          <w:sz w:val="32"/>
          <w:szCs w:val="32"/>
        </w:rPr>
      </w:pPr>
      <w:r w:rsidRPr="00C471F0">
        <w:rPr>
          <w:sz w:val="32"/>
          <w:szCs w:val="32"/>
        </w:rPr>
        <w:t>Revenues - *$2,172,207.48</w:t>
      </w:r>
    </w:p>
    <w:p w14:paraId="3FDC944D" w14:textId="2772AE56" w:rsidR="00C471F0" w:rsidRPr="00C471F0" w:rsidRDefault="00C471F0" w:rsidP="005C60B9">
      <w:pPr>
        <w:ind w:left="720"/>
        <w:rPr>
          <w:sz w:val="32"/>
          <w:szCs w:val="32"/>
        </w:rPr>
      </w:pPr>
      <w:r w:rsidRPr="00C471F0">
        <w:rPr>
          <w:sz w:val="32"/>
          <w:szCs w:val="32"/>
        </w:rPr>
        <w:t>*Kentucky State Treasurer errantly deposited $1,287,136.63 intended for another District in July.  That amount was refunded in August and will be reflected on the August financials.</w:t>
      </w:r>
    </w:p>
    <w:p w14:paraId="31D6664C" w14:textId="0F7A8E9A" w:rsidR="00C471F0" w:rsidRDefault="00C471F0" w:rsidP="00C471F0">
      <w:pPr>
        <w:rPr>
          <w:sz w:val="32"/>
          <w:szCs w:val="32"/>
        </w:rPr>
      </w:pPr>
      <w:r w:rsidRPr="00C471F0">
        <w:rPr>
          <w:sz w:val="32"/>
          <w:szCs w:val="32"/>
        </w:rPr>
        <w:t>Expenditures - $1,979,228.75</w:t>
      </w:r>
    </w:p>
    <w:p w14:paraId="6BBD7373" w14:textId="3A0982D0" w:rsidR="00C471F0" w:rsidRDefault="00C471F0" w:rsidP="00C471F0">
      <w:pPr>
        <w:rPr>
          <w:sz w:val="32"/>
          <w:szCs w:val="32"/>
        </w:rPr>
      </w:pPr>
      <w:r>
        <w:rPr>
          <w:sz w:val="32"/>
          <w:szCs w:val="32"/>
        </w:rPr>
        <w:tab/>
        <w:t>Salary &amp; Benefits $713,498.62</w:t>
      </w:r>
    </w:p>
    <w:p w14:paraId="10D638C7" w14:textId="054CE856" w:rsidR="005C60B9" w:rsidRDefault="00C471F0" w:rsidP="00C471F0">
      <w:pPr>
        <w:rPr>
          <w:sz w:val="32"/>
          <w:szCs w:val="32"/>
        </w:rPr>
      </w:pPr>
      <w:r>
        <w:rPr>
          <w:sz w:val="32"/>
          <w:szCs w:val="32"/>
        </w:rPr>
        <w:tab/>
        <w:t>Non-Salary &amp; Benefits $</w:t>
      </w:r>
      <w:r w:rsidR="003C7ABA">
        <w:rPr>
          <w:sz w:val="32"/>
          <w:szCs w:val="32"/>
        </w:rPr>
        <w:t>1,265,730.13</w:t>
      </w:r>
    </w:p>
    <w:p w14:paraId="7279EE00" w14:textId="50D3C809" w:rsidR="005C60B9" w:rsidRDefault="005C60B9" w:rsidP="005C60B9">
      <w:pPr>
        <w:ind w:left="720"/>
        <w:rPr>
          <w:sz w:val="32"/>
          <w:szCs w:val="32"/>
        </w:rPr>
      </w:pPr>
      <w:r>
        <w:rPr>
          <w:sz w:val="32"/>
          <w:szCs w:val="32"/>
        </w:rPr>
        <w:t xml:space="preserve">July expenditures are abnormal. Teacher salaries are paid the following June for insurance purposes. Other expenditures such as insurance and various annual contracts are typically due in July causing the inversion of typical expenditure types. </w:t>
      </w:r>
    </w:p>
    <w:p w14:paraId="19EC47DF" w14:textId="54B0771B" w:rsidR="00C471F0" w:rsidRPr="00C471F0" w:rsidRDefault="003C7ABA" w:rsidP="00C471F0">
      <w:pPr>
        <w:rPr>
          <w:sz w:val="32"/>
          <w:szCs w:val="32"/>
        </w:rPr>
      </w:pPr>
      <w:r>
        <w:rPr>
          <w:noProof/>
        </w:rPr>
        <w:drawing>
          <wp:inline distT="0" distB="0" distL="0" distR="0" wp14:anchorId="6C90A3EA" wp14:editId="7FEC4DD4">
            <wp:extent cx="5562600" cy="3695700"/>
            <wp:effectExtent l="0" t="0" r="0" b="0"/>
            <wp:docPr id="1" name="Chart 1">
              <a:extLst xmlns:a="http://schemas.openxmlformats.org/drawingml/2006/main">
                <a:ext uri="{FF2B5EF4-FFF2-40B4-BE49-F238E27FC236}">
                  <a16:creationId xmlns:a16="http://schemas.microsoft.com/office/drawing/2014/main" id="{096E499B-3CF0-4B3A-896A-A93E284424D9}"/>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4"/>
              </a:graphicData>
            </a:graphic>
          </wp:inline>
        </w:drawing>
      </w:r>
    </w:p>
    <w:sectPr w:rsidR="00C471F0" w:rsidRPr="00C471F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71F0"/>
    <w:rsid w:val="001F029C"/>
    <w:rsid w:val="003C7ABA"/>
    <w:rsid w:val="005C60B9"/>
    <w:rsid w:val="00C471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45B244"/>
  <w15:chartTrackingRefBased/>
  <w15:docId w15:val="{9F9FA788-F656-4225-AEC1-37D8AF47A4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C471F0"/>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471F0"/>
    <w:rPr>
      <w:rFonts w:asciiTheme="majorHAnsi" w:eastAsiaTheme="majorEastAsia" w:hAnsiTheme="majorHAnsi" w:cstheme="majorBidi"/>
      <w:spacing w:val="-10"/>
      <w:kern w:val="28"/>
      <w:sz w:val="56"/>
      <w:szCs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chart" Target="charts/chart1.xml"/></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a:t>Expenditure</a:t>
            </a:r>
            <a:r>
              <a:rPr lang="en-US" baseline="0"/>
              <a:t> Type</a:t>
            </a:r>
            <a:endParaRPr lang="en-US"/>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pieChart>
        <c:varyColors val="1"/>
        <c:ser>
          <c:idx val="0"/>
          <c:order val="0"/>
          <c:dPt>
            <c:idx val="0"/>
            <c:bubble3D val="0"/>
            <c:spPr>
              <a:solidFill>
                <a:schemeClr val="accent1"/>
              </a:solidFill>
              <a:ln w="19050">
                <a:solidFill>
                  <a:schemeClr val="lt1"/>
                </a:solidFill>
              </a:ln>
              <a:effectLst/>
            </c:spPr>
            <c:extLst>
              <c:ext xmlns:c16="http://schemas.microsoft.com/office/drawing/2014/chart" uri="{C3380CC4-5D6E-409C-BE32-E72D297353CC}">
                <c16:uniqueId val="{00000001-87E3-4BF3-A838-DC818966B91B}"/>
              </c:ext>
            </c:extLst>
          </c:dPt>
          <c:dPt>
            <c:idx val="1"/>
            <c:bubble3D val="0"/>
            <c:spPr>
              <a:solidFill>
                <a:schemeClr val="accent2"/>
              </a:solidFill>
              <a:ln w="19050">
                <a:solidFill>
                  <a:schemeClr val="lt1"/>
                </a:solidFill>
              </a:ln>
              <a:effectLst/>
            </c:spPr>
            <c:extLst>
              <c:ext xmlns:c16="http://schemas.microsoft.com/office/drawing/2014/chart" uri="{C3380CC4-5D6E-409C-BE32-E72D297353CC}">
                <c16:uniqueId val="{00000003-87E3-4BF3-A838-DC818966B91B}"/>
              </c:ext>
            </c:extLst>
          </c:dPt>
          <c:cat>
            <c:strRef>
              <c:f>'ACCOUNT DETAIL'!$K$33:$K$34</c:f>
              <c:strCache>
                <c:ptCount val="2"/>
                <c:pt idx="0">
                  <c:v>Salary &amp; Benefits</c:v>
                </c:pt>
                <c:pt idx="1">
                  <c:v>Non-Salary &amp; Benefits</c:v>
                </c:pt>
              </c:strCache>
            </c:strRef>
          </c:cat>
          <c:val>
            <c:numRef>
              <c:f>'ACCOUNT DETAIL'!$L$33:$L$34</c:f>
              <c:numCache>
                <c:formatCode>#,##0.00</c:formatCode>
                <c:ptCount val="2"/>
                <c:pt idx="0">
                  <c:v>713498.62</c:v>
                </c:pt>
                <c:pt idx="1">
                  <c:v>1265730.1299999999</c:v>
                </c:pt>
              </c:numCache>
            </c:numRef>
          </c:val>
          <c:extLst>
            <c:ext xmlns:c16="http://schemas.microsoft.com/office/drawing/2014/chart" uri="{C3380CC4-5D6E-409C-BE32-E72D297353CC}">
              <c16:uniqueId val="{00000004-87E3-4BF3-A838-DC818966B91B}"/>
            </c:ext>
          </c:extLst>
        </c:ser>
        <c:dLbls>
          <c:showLegendKey val="0"/>
          <c:showVal val="0"/>
          <c:showCatName val="0"/>
          <c:showSerName val="0"/>
          <c:showPercent val="0"/>
          <c:showBubbleSize val="0"/>
          <c:showLeaderLines val="1"/>
        </c:dLbls>
        <c:firstSliceAng val="0"/>
      </c:pieChart>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19</TotalTime>
  <Pages>1</Pages>
  <Words>88</Words>
  <Characters>503</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Smith, Shane</dc:creator>
  <cp:keywords/>
  <dc:description/>
  <cp:lastModifiedBy>Smith, Shane</cp:lastModifiedBy>
  <cp:revision>3</cp:revision>
  <dcterms:created xsi:type="dcterms:W3CDTF">2025-08-22T13:02:00Z</dcterms:created>
  <dcterms:modified xsi:type="dcterms:W3CDTF">2025-08-22T13:21:00Z</dcterms:modified>
</cp:coreProperties>
</file>