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E5F51" w:rsidRDefault="007E5F51">
      <w:pPr>
        <w:shd w:val="clear" w:color="auto" w:fill="FFFFFF"/>
        <w:spacing w:line="553" w:lineRule="auto"/>
        <w:ind w:left="18"/>
        <w:rPr>
          <w:b/>
          <w:color w:val="000000"/>
          <w:sz w:val="26"/>
          <w:szCs w:val="26"/>
        </w:rPr>
      </w:pPr>
    </w:p>
    <w:p w14:paraId="00000002" w14:textId="77777777" w:rsidR="007E5F51" w:rsidRDefault="00314366">
      <w:pPr>
        <w:shd w:val="clear" w:color="auto" w:fill="FFFFFF"/>
        <w:spacing w:line="553" w:lineRule="auto"/>
        <w:ind w:left="18"/>
      </w:pPr>
      <w:r>
        <w:rPr>
          <w:b/>
          <w:color w:val="000000"/>
          <w:sz w:val="26"/>
          <w:szCs w:val="26"/>
        </w:rPr>
        <w:t>THIS IS A DECISION PAPER</w:t>
      </w:r>
    </w:p>
    <w:p w14:paraId="00000003" w14:textId="77777777" w:rsidR="007E5F51" w:rsidRDefault="00314366">
      <w:pPr>
        <w:shd w:val="clear" w:color="auto" w:fill="FFFFFF"/>
        <w:tabs>
          <w:tab w:val="left" w:pos="1444"/>
        </w:tabs>
        <w:spacing w:line="553" w:lineRule="auto"/>
        <w:ind w:left="18"/>
      </w:pPr>
      <w:r>
        <w:rPr>
          <w:b/>
          <w:color w:val="000000"/>
          <w:sz w:val="26"/>
          <w:szCs w:val="26"/>
        </w:rPr>
        <w:t>TO:</w:t>
      </w:r>
      <w:r>
        <w:rPr>
          <w:rFonts w:ascii="Arial" w:eastAsia="Arial" w:hAnsi="Arial" w:cs="Arial"/>
          <w:b/>
          <w:color w:val="000000"/>
          <w:sz w:val="26"/>
          <w:szCs w:val="26"/>
        </w:rPr>
        <w:tab/>
      </w:r>
      <w:r>
        <w:rPr>
          <w:b/>
          <w:color w:val="000000"/>
          <w:sz w:val="26"/>
          <w:szCs w:val="26"/>
        </w:rPr>
        <w:t>HARDIN COUNTY BOARD OF EDUCATION</w:t>
      </w:r>
    </w:p>
    <w:p w14:paraId="00000004" w14:textId="77777777" w:rsidR="007E5F51" w:rsidRDefault="00314366">
      <w:pPr>
        <w:shd w:val="clear" w:color="auto" w:fill="FFFFFF"/>
        <w:tabs>
          <w:tab w:val="left" w:pos="1440"/>
        </w:tabs>
        <w:spacing w:line="553" w:lineRule="auto"/>
        <w:ind w:left="14"/>
      </w:pPr>
      <w:r>
        <w:rPr>
          <w:b/>
          <w:color w:val="000000"/>
          <w:sz w:val="26"/>
          <w:szCs w:val="26"/>
        </w:rPr>
        <w:t>FROM:</w:t>
      </w:r>
      <w:r>
        <w:rPr>
          <w:rFonts w:ascii="Arial" w:eastAsia="Arial" w:hAnsi="Arial" w:cs="Arial"/>
          <w:b/>
          <w:color w:val="000000"/>
          <w:sz w:val="26"/>
          <w:szCs w:val="26"/>
        </w:rPr>
        <w:tab/>
      </w:r>
      <w:r>
        <w:rPr>
          <w:b/>
          <w:color w:val="000000"/>
          <w:sz w:val="26"/>
          <w:szCs w:val="26"/>
        </w:rPr>
        <w:t>TERESA MORGAN, SUPERINTENDENT</w:t>
      </w:r>
    </w:p>
    <w:p w14:paraId="00000006" w14:textId="1D051AD0" w:rsidR="007E5F51" w:rsidRPr="00314366" w:rsidRDefault="00314366" w:rsidP="00314366">
      <w:pPr>
        <w:shd w:val="clear" w:color="auto" w:fill="FFFFFF"/>
        <w:tabs>
          <w:tab w:val="left" w:pos="1444"/>
        </w:tabs>
        <w:spacing w:line="553" w:lineRule="auto"/>
        <w:ind w:left="14"/>
      </w:pPr>
      <w:r>
        <w:rPr>
          <w:b/>
          <w:color w:val="000000"/>
          <w:sz w:val="26"/>
          <w:szCs w:val="26"/>
        </w:rPr>
        <w:t>DATE:</w:t>
      </w:r>
      <w:r>
        <w:rPr>
          <w:rFonts w:ascii="Arial" w:eastAsia="Arial" w:hAnsi="Arial" w:cs="Arial"/>
          <w:b/>
          <w:color w:val="000000"/>
          <w:sz w:val="26"/>
          <w:szCs w:val="26"/>
        </w:rPr>
        <w:tab/>
      </w:r>
      <w:r>
        <w:rPr>
          <w:b/>
          <w:sz w:val="26"/>
          <w:szCs w:val="26"/>
        </w:rPr>
        <w:t>August 21, 2025</w:t>
      </w:r>
      <w:r>
        <w:br/>
      </w:r>
      <w:r>
        <w:rPr>
          <w:b/>
          <w:color w:val="000000"/>
          <w:sz w:val="26"/>
          <w:szCs w:val="26"/>
        </w:rPr>
        <w:t xml:space="preserve">SUBJECT:  </w:t>
      </w:r>
      <w:r w:rsidR="005679C2">
        <w:rPr>
          <w:b/>
          <w:color w:val="000000"/>
          <w:sz w:val="26"/>
          <w:szCs w:val="26"/>
        </w:rPr>
        <w:t xml:space="preserve"> Contract</w:t>
      </w:r>
      <w:bookmarkStart w:id="0" w:name="_GoBack"/>
      <w:bookmarkEnd w:id="0"/>
      <w:r w:rsidR="005679C2">
        <w:rPr>
          <w:b/>
          <w:color w:val="000000"/>
          <w:sz w:val="26"/>
          <w:szCs w:val="26"/>
        </w:rPr>
        <w:t xml:space="preserve"> </w:t>
      </w:r>
      <w:r>
        <w:rPr>
          <w:b/>
          <w:color w:val="000000"/>
          <w:sz w:val="26"/>
          <w:szCs w:val="26"/>
        </w:rPr>
        <w:t xml:space="preserve">Speech Therapy </w:t>
      </w:r>
      <w:r w:rsidR="005679C2">
        <w:rPr>
          <w:b/>
          <w:color w:val="000000"/>
          <w:sz w:val="26"/>
          <w:szCs w:val="26"/>
        </w:rPr>
        <w:t>Services</w:t>
      </w:r>
    </w:p>
    <w:p w14:paraId="00000007" w14:textId="77777777" w:rsidR="007E5F51" w:rsidRDefault="00314366">
      <w:pPr>
        <w:shd w:val="clear" w:color="auto" w:fill="FFFFFF"/>
        <w:spacing w:before="263"/>
        <w:ind w:left="14"/>
        <w:rPr>
          <w:b/>
          <w:color w:val="000000"/>
          <w:sz w:val="26"/>
          <w:szCs w:val="26"/>
        </w:rPr>
      </w:pPr>
      <w:r>
        <w:rPr>
          <w:b/>
          <w:color w:val="000000"/>
          <w:sz w:val="26"/>
          <w:szCs w:val="26"/>
        </w:rPr>
        <w:t>FACTS:</w:t>
      </w:r>
    </w:p>
    <w:p w14:paraId="00000008" w14:textId="77777777" w:rsidR="007E5F51" w:rsidRDefault="00314366">
      <w:pPr>
        <w:rPr>
          <w:b/>
        </w:rPr>
      </w:pPr>
      <w:r>
        <w:rPr>
          <w:b/>
        </w:rPr>
        <w:tab/>
      </w:r>
    </w:p>
    <w:p w14:paraId="00000009" w14:textId="77777777" w:rsidR="007E5F51" w:rsidRDefault="00314366">
      <w:pPr>
        <w:rPr>
          <w:color w:val="000000"/>
          <w:sz w:val="24"/>
          <w:szCs w:val="24"/>
        </w:rPr>
      </w:pPr>
      <w:r>
        <w:rPr>
          <w:color w:val="424242"/>
          <w:sz w:val="24"/>
          <w:szCs w:val="24"/>
        </w:rPr>
        <w:t xml:space="preserve">While the number of students who require speech language therapy in the school setting continues to increase, there is a shortage of qualified applicants for open speech therapist positions.  Despite ongoing recruitment efforts to include use of the Grow Your Own program, the district has not received sufficient applications to meet current service demands.  Further, current caseloads prevent coverage for staff medical leave, reducing our internal capacity even further.  As these services are essential and legally required, contracting is the most viable solution to maintain compliance and support student needs effectively. All contracts considered will meet HCS contract guidelines, including certificate of liability insurance, background checks, and appropriate credentials for all providers. </w:t>
      </w:r>
    </w:p>
    <w:p w14:paraId="0000000A" w14:textId="77777777" w:rsidR="007E5F51" w:rsidRDefault="007E5F51">
      <w:pPr>
        <w:shd w:val="clear" w:color="auto" w:fill="FFFFFF"/>
        <w:spacing w:before="263"/>
        <w:ind w:left="720" w:hanging="706"/>
        <w:rPr>
          <w:color w:val="000000"/>
          <w:sz w:val="28"/>
          <w:szCs w:val="28"/>
        </w:rPr>
      </w:pPr>
    </w:p>
    <w:p w14:paraId="0000000B" w14:textId="77777777" w:rsidR="007E5F51" w:rsidRDefault="00314366">
      <w:pPr>
        <w:shd w:val="clear" w:color="auto" w:fill="FFFFFF"/>
        <w:spacing w:before="281" w:line="276" w:lineRule="auto"/>
        <w:ind w:left="4"/>
      </w:pPr>
      <w:r>
        <w:rPr>
          <w:b/>
          <w:color w:val="000000"/>
          <w:sz w:val="26"/>
          <w:szCs w:val="26"/>
        </w:rPr>
        <w:t>RECOMMENDATION</w:t>
      </w:r>
    </w:p>
    <w:p w14:paraId="0000000C" w14:textId="77777777" w:rsidR="007E5F51" w:rsidRDefault="00314366">
      <w:pPr>
        <w:shd w:val="clear" w:color="auto" w:fill="FFFFFF"/>
        <w:spacing w:line="276" w:lineRule="auto"/>
        <w:ind w:firstLine="713"/>
        <w:rPr>
          <w:b/>
          <w:sz w:val="26"/>
          <w:szCs w:val="26"/>
        </w:rPr>
      </w:pPr>
      <w:r>
        <w:rPr>
          <w:b/>
          <w:color w:val="000000"/>
          <w:sz w:val="26"/>
          <w:szCs w:val="26"/>
        </w:rPr>
        <w:t xml:space="preserve">I </w:t>
      </w:r>
      <w:r>
        <w:rPr>
          <w:b/>
          <w:sz w:val="26"/>
          <w:szCs w:val="26"/>
        </w:rPr>
        <w:t>recommend that the board approve contract speech therapy services, not to exceed $100,000 per year.</w:t>
      </w:r>
    </w:p>
    <w:p w14:paraId="0000000D" w14:textId="77777777" w:rsidR="007E5F51" w:rsidRDefault="007E5F51">
      <w:pPr>
        <w:shd w:val="clear" w:color="auto" w:fill="FFFFFF"/>
        <w:spacing w:line="276" w:lineRule="auto"/>
        <w:ind w:firstLine="713"/>
        <w:rPr>
          <w:b/>
          <w:sz w:val="26"/>
          <w:szCs w:val="26"/>
        </w:rPr>
      </w:pPr>
    </w:p>
    <w:p w14:paraId="0000000E" w14:textId="77777777" w:rsidR="007E5F51" w:rsidRDefault="00314366">
      <w:pPr>
        <w:shd w:val="clear" w:color="auto" w:fill="FFFFFF"/>
        <w:spacing w:line="276" w:lineRule="auto"/>
      </w:pPr>
      <w:r>
        <w:rPr>
          <w:b/>
          <w:color w:val="000000"/>
          <w:sz w:val="26"/>
          <w:szCs w:val="26"/>
        </w:rPr>
        <w:t>RECOMMENDED MOTION</w:t>
      </w:r>
    </w:p>
    <w:p w14:paraId="0000000F" w14:textId="73446471" w:rsidR="007E5F51" w:rsidRDefault="00314366">
      <w:pPr>
        <w:shd w:val="clear" w:color="auto" w:fill="FFFFFF"/>
        <w:spacing w:line="274" w:lineRule="auto"/>
        <w:ind w:left="4" w:firstLine="706"/>
      </w:pPr>
      <w:bookmarkStart w:id="1" w:name="_heading=h.xlpvzhoto67p" w:colFirst="0" w:colLast="0"/>
      <w:bookmarkEnd w:id="1"/>
      <w:r>
        <w:rPr>
          <w:b/>
          <w:color w:val="000000"/>
          <w:sz w:val="26"/>
          <w:szCs w:val="26"/>
        </w:rPr>
        <w:t xml:space="preserve">I </w:t>
      </w:r>
      <w:r>
        <w:rPr>
          <w:b/>
          <w:sz w:val="26"/>
          <w:szCs w:val="26"/>
        </w:rPr>
        <w:t>move that the Hardin County Board of Education approve contract speech therapy services, not to exceed $100,000 per year.</w:t>
      </w:r>
    </w:p>
    <w:sectPr w:rsidR="007E5F51">
      <w:pgSz w:w="12240" w:h="15840"/>
      <w:pgMar w:top="1440" w:right="1199" w:bottom="720" w:left="179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51"/>
    <w:rsid w:val="00314366"/>
    <w:rsid w:val="005679C2"/>
    <w:rsid w:val="007E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A86FF"/>
  <w15:docId w15:val="{C1FD5F5E-3F95-42F1-BCE4-8C342098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073874"/>
    <w:rPr>
      <w:rFonts w:ascii="Tahoma" w:hAnsi="Tahoma" w:cs="Tahoma"/>
      <w:sz w:val="16"/>
      <w:szCs w:val="16"/>
    </w:rPr>
  </w:style>
  <w:style w:type="character" w:customStyle="1" w:styleId="BalloonTextChar">
    <w:name w:val="Balloon Text Char"/>
    <w:basedOn w:val="DefaultParagraphFont"/>
    <w:link w:val="BalloonText"/>
    <w:uiPriority w:val="99"/>
    <w:semiHidden/>
    <w:rsid w:val="0007387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J9nUVEmPER1Jz8dyMRe40v8ug==">CgMxLjAyDmgueGxwdnpob3RvNjdwOAByITFBZVhoUDMxTmVlYzNfa3FlM3dlelR4cWVDZ2hpVTlfQQ==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1065</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Milby, Gary</dc:creator>
  <cp:lastModifiedBy>Pawley, Kaycie</cp:lastModifiedBy>
  <cp:revision>3</cp:revision>
  <dcterms:created xsi:type="dcterms:W3CDTF">2025-08-20T16:53:00Z</dcterms:created>
  <dcterms:modified xsi:type="dcterms:W3CDTF">2025-08-20T16:56:00Z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711535bcf53bf754c62eb38ce0683ef0edeab671bd06984f318ec67ac7e6b1df</vt:lpwstr>
  </property>
</Properties>
</file>