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8/14/2025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/ Community Services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STOIC/Treeside Health and Wellness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School-Based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14, 2025 –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 Relationships with Community Organizations. Strategic Plan Connection: Goal 3, Boone County Schools will cultivate trust, transparency, and inclusion as we engage our diverse community of stakeholders.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STOIC/Treeside is a mental health provider in Boone County. STOIC/Treeside provides comprehensive community support services in a unique way. They are purposeful with the goal of helping young people take control of their lives. Focus is on physical (under prescribed in behavioral health), emotional behavioral (resiliency-focused), social (group settings and outings), financial/vocational/educational (depending on age).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Boone County Schools and STOIC / Treeside,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 of Student / 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7Ue/uAeSaI4gLfSyWqnEfnTgA==">CgMxLjA4AHIhMUpITktGOVZ0bV9KREpRUGxyNERBdHVfWmF6M2h0LXBw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2025-07-30T15:19:00Z</dcterms:created>
  <dc:creator>Staff</dc:creator>
</cp:coreProperties>
</file>