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248BDD9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D371AB">
            <w:rPr>
              <w:rFonts w:asciiTheme="minorHAnsi" w:hAnsiTheme="minorHAnsi" w:cstheme="minorHAnsi"/>
            </w:rPr>
            <w:t>8/14/2025</w:t>
          </w:r>
        </w:sdtContent>
      </w:sdt>
      <w:r w:rsidR="008A2749" w:rsidRPr="0071011D">
        <w:rPr>
          <w:rFonts w:asciiTheme="minorHAnsi" w:hAnsiTheme="minorHAnsi" w:cstheme="minorHAnsi"/>
        </w:rPr>
        <w:fldChar w:fldCharType="begin"/>
      </w:r>
      <w:r w:rsidR="008A2749" w:rsidRPr="0071011D">
        <w:rPr>
          <w:rFonts w:asciiTheme="minorHAnsi" w:hAnsiTheme="minorHAnsi" w:cstheme="minorHAnsi"/>
        </w:rPr>
        <w:instrText xml:space="preserve"> AUTOTEXT  " Simple Text Box"  \* MERGEFORMAT </w:instrText>
      </w:r>
      <w:r w:rsidR="008A2749" w:rsidRPr="0071011D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D371AB" w:rsidRDefault="00D072A8" w:rsidP="00D072A8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C96AAA6" w:rsidR="006F0552" w:rsidRPr="0071011D" w:rsidRDefault="00D371AB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/ Community Services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3BBBD0FB" w:rsidR="00DE0B82" w:rsidRPr="0071011D" w:rsidRDefault="00D371A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Holly Hill Child &amp; Family Solutions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CF03C06" w:rsidR="00DE0B82" w:rsidRPr="0071011D" w:rsidRDefault="00D371A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Memorandum of Understanding for School-Based Services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9C641C5" w:rsidR="008A2749" w:rsidRPr="0071011D" w:rsidRDefault="00D371A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1, 2025 – June 30, 2026</w:t>
          </w:r>
        </w:p>
      </w:sdtContent>
    </w:sdt>
    <w:p w14:paraId="5563F292" w14:textId="77777777" w:rsidR="00760BF5" w:rsidRPr="00D371AB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E8C02F5" w14:textId="55D88D31" w:rsidR="00D371AB" w:rsidRPr="00D371AB" w:rsidRDefault="00D371AB" w:rsidP="00D371AB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D371AB">
            <w:rPr>
              <w:rStyle w:val="PlaceholderText"/>
              <w:rFonts w:asciiTheme="minorHAnsi" w:hAnsiTheme="minorHAnsi" w:cstheme="minorHAnsi"/>
            </w:rPr>
            <w:t xml:space="preserve">Board Policy 10.3 Relationships with Community </w:t>
          </w:r>
          <w:r w:rsidRPr="00D371AB">
            <w:rPr>
              <w:rStyle w:val="PlaceholderText"/>
              <w:rFonts w:asciiTheme="minorHAnsi" w:hAnsiTheme="minorHAnsi" w:cstheme="minorHAnsi"/>
            </w:rPr>
            <w:t>Organizations.</w:t>
          </w:r>
          <w:r w:rsidRPr="00D371AB">
            <w:rPr>
              <w:rStyle w:val="PlaceholderText"/>
              <w:rFonts w:asciiTheme="minorHAnsi" w:hAnsiTheme="minorHAnsi" w:cstheme="minorHAnsi"/>
            </w:rPr>
            <w:t xml:space="preserve"> </w:t>
          </w:r>
        </w:p>
        <w:p w14:paraId="03E9A220" w14:textId="2C5A35CA" w:rsidR="00D072A8" w:rsidRPr="0071011D" w:rsidRDefault="00D371AB" w:rsidP="00D371AB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D371AB">
            <w:rPr>
              <w:rStyle w:val="PlaceholderText"/>
              <w:rFonts w:asciiTheme="minorHAnsi" w:hAnsiTheme="minorHAnsi" w:cstheme="minorHAnsi"/>
            </w:rPr>
            <w:t>Strategic Plan Connection: Goal 3, Stakeholder Engagement, Objective 3B (1) Foster relationships with business and community partners, engage in community outreach, and develop alumni connections to strengthen stakeholder engagement.</w:t>
          </w:r>
        </w:p>
      </w:sdtContent>
    </w:sdt>
    <w:p w14:paraId="34FD658A" w14:textId="77777777" w:rsidR="00D072A8" w:rsidRPr="00D371AB" w:rsidRDefault="00D072A8" w:rsidP="00D072A8">
      <w:pPr>
        <w:pStyle w:val="NoSpacing"/>
        <w:rPr>
          <w:rStyle w:val="PlaceholderText"/>
          <w:rFonts w:asciiTheme="minorHAnsi" w:hAnsiTheme="minorHAnsi" w:cstheme="minorHAnsi"/>
          <w:sz w:val="16"/>
          <w:szCs w:val="16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188F18F" w:rsidR="00D072A8" w:rsidRPr="0071011D" w:rsidRDefault="00D371AB" w:rsidP="00D072A8">
          <w:pPr>
            <w:pStyle w:val="NoSpacing"/>
            <w:rPr>
              <w:rFonts w:asciiTheme="minorHAnsi" w:hAnsiTheme="minorHAnsi" w:cstheme="minorHAnsi"/>
            </w:rPr>
          </w:pPr>
          <w:r w:rsidRPr="00D371AB">
            <w:rPr>
              <w:rFonts w:asciiTheme="minorHAnsi" w:hAnsiTheme="minorHAnsi" w:cstheme="minorHAnsi"/>
            </w:rPr>
            <w:t>The goal is to facilitate the provision of mental health counseling for individuals or groups and/or mental health case management services to students who are referred by the Boone County School District or its agents and qualify under Medicaid, private insurance and/or fee for service with Holly Hill. Therapists will provide intake and ongoing mental health counseling and/or mental health case management services for students in the school setting and consult and collaborate with school staff to provide supports for students.</w:t>
          </w:r>
        </w:p>
      </w:sdtContent>
    </w:sdt>
    <w:p w14:paraId="18A64AD8" w14:textId="77777777" w:rsidR="00D072A8" w:rsidRPr="00D371AB" w:rsidRDefault="00D072A8" w:rsidP="00D072A8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3E920A20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3161FDA" w:rsidR="00D072A8" w:rsidRPr="0071011D" w:rsidRDefault="00D371A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099A8A88" w:rsidR="00DE0B82" w:rsidRPr="0071011D" w:rsidRDefault="00D371A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D0836EA" w:rsidR="00FE1745" w:rsidRPr="0071011D" w:rsidRDefault="000D4D2E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D371AB" w:rsidRDefault="00FE1745" w:rsidP="00FE1745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36E3E14D" w:rsidR="00FE1745" w:rsidRPr="0071011D" w:rsidRDefault="000D4D2E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D371AB" w:rsidRDefault="000946CC" w:rsidP="00D072A8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>
        <w:rPr>
          <w:szCs w:val="20"/>
        </w:rPr>
      </w:sdtEndPr>
      <w:sdtContent>
        <w:p w14:paraId="1EA56622" w14:textId="77777777" w:rsidR="00D371AB" w:rsidRPr="00D371AB" w:rsidRDefault="00D371AB" w:rsidP="00D371AB">
          <w:pPr>
            <w:pStyle w:val="NormalWeb"/>
            <w:spacing w:before="0" w:beforeAutospacing="0" w:after="0" w:afterAutospacing="0"/>
          </w:pPr>
          <w:r w:rsidRPr="00D371AB">
            <w:rPr>
              <w:rFonts w:ascii="Calibri" w:hAnsi="Calibri" w:cs="Calibri"/>
              <w:color w:val="000000"/>
            </w:rPr>
            <w:t>I recommend the board approve this Memorandum of Understanding between Holly Hill Child &amp; Family Solutions and Boone County Schools, as presented.</w:t>
          </w:r>
        </w:p>
        <w:p w14:paraId="4A4BE54B" w14:textId="77777777" w:rsidR="00D371AB" w:rsidRPr="00D371AB" w:rsidRDefault="00D371AB" w:rsidP="00D371AB">
          <w:pPr>
            <w:rPr>
              <w:sz w:val="8"/>
              <w:szCs w:val="8"/>
            </w:rPr>
          </w:pPr>
        </w:p>
        <w:p w14:paraId="5CA837E6" w14:textId="77777777" w:rsidR="00D371AB" w:rsidRPr="00D371AB" w:rsidRDefault="00D371AB" w:rsidP="00D371AB">
          <w:pPr>
            <w:rPr>
              <w:szCs w:val="24"/>
            </w:rPr>
          </w:pPr>
          <w:r w:rsidRPr="00D371AB">
            <w:rPr>
              <w:rFonts w:ascii="Calibri" w:hAnsi="Calibri" w:cs="Calibri"/>
              <w:color w:val="000000"/>
              <w:szCs w:val="24"/>
            </w:rPr>
            <w:t>Dr. James Detwiler, Deputy Superintendent / CAO</w:t>
          </w:r>
        </w:p>
        <w:p w14:paraId="38848A1A" w14:textId="733492AC" w:rsidR="00D072A8" w:rsidRPr="0071011D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4FB2DF1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0C26CEC" w:rsidR="00D072A8" w:rsidRPr="0071011D" w:rsidRDefault="00D371AB" w:rsidP="00D072A8">
          <w:pPr>
            <w:pStyle w:val="NoSpacing"/>
            <w:rPr>
              <w:rFonts w:asciiTheme="minorHAnsi" w:hAnsiTheme="minorHAnsi" w:cstheme="minorHAnsi"/>
            </w:rPr>
          </w:pPr>
          <w:r w:rsidRPr="00D371AB">
            <w:rPr>
              <w:rFonts w:asciiTheme="minorHAnsi" w:hAnsiTheme="minorHAnsi" w:cstheme="minorHAnsi"/>
            </w:rPr>
            <w:t>Kathleen G. Reutman, Executive Director, Student/Community Services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55490" w14:textId="77777777" w:rsidR="00B705DE" w:rsidRDefault="00B705DE">
      <w:r>
        <w:separator/>
      </w:r>
    </w:p>
  </w:endnote>
  <w:endnote w:type="continuationSeparator" w:id="0">
    <w:p w14:paraId="726CA34D" w14:textId="77777777" w:rsidR="00B705DE" w:rsidRDefault="00B7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DE70" w14:textId="77777777" w:rsidR="00B705DE" w:rsidRDefault="00B705DE">
      <w:r>
        <w:separator/>
      </w:r>
    </w:p>
  </w:footnote>
  <w:footnote w:type="continuationSeparator" w:id="0">
    <w:p w14:paraId="58037C45" w14:textId="77777777" w:rsidR="00B705DE" w:rsidRDefault="00B70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4D2E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05DE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371AB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371A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3A90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13CBA"/>
    <w:rsid w:val="00C77529"/>
    <w:rsid w:val="00DE23C8"/>
    <w:rsid w:val="00E13973"/>
    <w:rsid w:val="00E25CE3"/>
    <w:rsid w:val="00E94AC1"/>
    <w:rsid w:val="00F7779B"/>
    <w:rsid w:val="00F929E1"/>
    <w:rsid w:val="00FD4954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2025-07-31T18:07:00Z</cp:lastPrinted>
  <dcterms:created xsi:type="dcterms:W3CDTF">2025-07-31T18:08:00Z</dcterms:created>
  <dcterms:modified xsi:type="dcterms:W3CDTF">2025-07-31T18:08:00Z</dcterms:modified>
</cp:coreProperties>
</file>