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8/14/2025</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Boone County High School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Kentucky Science and Technology Corporation (KSTC)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Memorandum of Agreement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6/20/2025 – 7/31/2028</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1B: Boone County Schools will ensure all students will receive rigorous and engaging instruction via a guaranteed and viable curriculum in every classroom, every day.</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This agreement allows Boone County High School to partner with Kentucky Science and Technology Corporation (KSTC) to boost college readiness by expanding AP access, improving instruction, incentivizing performance, and tracking student results over several years.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Cost to District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Cost to District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would recommend that the board approve the Memorandum of Agreement between Kentucky Science &amp; Technology Corporation and Boone County High School, as presented. </w:t>
      </w:r>
      <w:r w:rsidDel="00000000" w:rsidR="00000000" w:rsidRPr="00000000">
        <w:rPr>
          <w:rtl w:val="0"/>
        </w:rPr>
      </w:r>
    </w:p>
    <w:p w:rsidR="00000000" w:rsidDel="00000000" w:rsidP="00000000" w:rsidRDefault="00000000" w:rsidRPr="00000000" w14:paraId="00000022">
      <w:pPr>
        <w:rPr>
          <w:sz w:val="16"/>
          <w:szCs w:val="16"/>
        </w:rPr>
      </w:pPr>
      <w:r w:rsidDel="00000000" w:rsidR="00000000" w:rsidRPr="00000000">
        <w:rPr>
          <w:rtl w:val="0"/>
        </w:rPr>
      </w:r>
    </w:p>
    <w:p w:rsidR="00000000" w:rsidDel="00000000" w:rsidP="00000000" w:rsidRDefault="00000000" w:rsidRPr="00000000" w14:paraId="00000023">
      <w:pPr>
        <w:rPr/>
      </w:pPr>
      <w:r w:rsidDel="00000000" w:rsidR="00000000" w:rsidRPr="00000000">
        <w:rPr>
          <w:rFonts w:ascii="Calibri" w:cs="Calibri" w:eastAsia="Calibri" w:hAnsi="Calibri"/>
          <w:color w:val="000000"/>
          <w:rtl w:val="0"/>
        </w:rPr>
        <w:t xml:space="preserve">Dr. James Detwiler, Deputy Superintendent / CAO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Tara Drysdale, Assistant Superintendent of M/HS and Stacey</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Black, Principal BCHS</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ind w:left="3600" w:hanging="3600"/>
      <w:rPr>
        <w:rFonts w:ascii="Arial Black" w:cs="Arial Black" w:eastAsia="Arial Black" w:hAnsi="Arial Black"/>
        <w:b w:val="1"/>
        <w:color w:val="1f497d"/>
        <w:sz w:val="22"/>
        <w:szCs w:val="22"/>
      </w:rPr>
    </w:pPr>
    <w:r w:rsidDel="00000000" w:rsidR="00000000" w:rsidRPr="00000000">
      <w:rPr>
        <w:rFonts w:ascii="Arial Black" w:cs="Arial Black" w:eastAsia="Arial Black" w:hAnsi="Arial Black"/>
        <w:b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0">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i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-253999</wp:posOffset>
              </wp:positionH>
              <wp:positionV relativeFrom="paragraph">
                <wp:posOffset>50800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-253999</wp:posOffset>
              </wp:positionH>
              <wp:positionV relativeFrom="paragraph">
                <wp:posOffset>50800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NormalWeb">
    <w:name w:val="Normal (Web)"/>
    <w:basedOn w:val="Normal"/>
    <w:uiPriority w:val="99"/>
    <w:semiHidden w:val="1"/>
    <w:unhideWhenUsed w:val="1"/>
    <w:rsid w:val="00040469"/>
    <w:pPr>
      <w:spacing w:after="100" w:afterAutospacing="1" w:before="100" w:beforeAutospacing="1"/>
    </w:pPr>
    <w:rPr>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3QCc/CHrTLtOReKTa4CA9w8nMw==">CgMxLjA4AHIhMVV4Y3BTVndfMnRqZXdXMFpISl92QzJldTgxSzlocXRN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2025-07-29T15:23:00Z</dcterms:created>
  <dc:creator>Staff</dc:creator>
</cp:coreProperties>
</file>