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5DD4C" w14:textId="77777777" w:rsidR="00FA2077" w:rsidRPr="002001AD" w:rsidRDefault="00930D9C" w:rsidP="00E9264C">
      <w:pPr>
        <w:spacing w:line="240" w:lineRule="auto"/>
        <w:jc w:val="right"/>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PUBLIC EXPRESSION</w:t>
      </w:r>
    </w:p>
    <w:p w14:paraId="4B15DD4D" w14:textId="3BB9F290" w:rsidR="00FA2077" w:rsidRPr="002001AD" w:rsidRDefault="00E82C5D" w:rsidP="00E9264C">
      <w:pPr>
        <w:spacing w:after="3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28, 2025</w:t>
      </w:r>
    </w:p>
    <w:p w14:paraId="4B15DD4E" w14:textId="77777777" w:rsidR="00FA2077" w:rsidRPr="002001AD" w:rsidRDefault="00930D9C" w:rsidP="00E9264C">
      <w:pPr>
        <w:spacing w:after="360" w:line="240" w:lineRule="auto"/>
        <w:jc w:val="center"/>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OLDHAM COUNTY BOARD OF EDUCATION</w:t>
      </w:r>
    </w:p>
    <w:p w14:paraId="199B9496" w14:textId="77777777" w:rsidR="007F77B1" w:rsidRPr="00ED559B" w:rsidRDefault="00930D9C" w:rsidP="005D3D44">
      <w:pPr>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CONCERN</w:t>
      </w:r>
    </w:p>
    <w:p w14:paraId="4B15DD50" w14:textId="716DBA93" w:rsidR="00FA2077" w:rsidRPr="00ED559B" w:rsidRDefault="00930D9C" w:rsidP="005D3D44">
      <w:pPr>
        <w:spacing w:after="120"/>
        <w:jc w:val="both"/>
        <w:rPr>
          <w:rFonts w:ascii="Times New Roman" w:eastAsia="Times New Roman" w:hAnsi="Times New Roman" w:cs="Times New Roman"/>
          <w:b/>
          <w:szCs w:val="24"/>
          <w:u w:val="single"/>
        </w:rPr>
      </w:pPr>
      <w:r w:rsidRPr="00ED559B">
        <w:rPr>
          <w:rFonts w:ascii="Times New Roman" w:eastAsia="Times New Roman" w:hAnsi="Times New Roman" w:cs="Times New Roman"/>
          <w:szCs w:val="24"/>
        </w:rPr>
        <w:t>Consider Monthly Public Expression</w:t>
      </w:r>
    </w:p>
    <w:p w14:paraId="4B15DD51" w14:textId="77777777" w:rsidR="00FA2077" w:rsidRPr="00ED559B" w:rsidRDefault="00930D9C" w:rsidP="005D3D44">
      <w:pPr>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DISCUSSION</w:t>
      </w:r>
    </w:p>
    <w:p w14:paraId="047D8F66" w14:textId="77777777" w:rsidR="00B1142B" w:rsidRPr="00B1142B" w:rsidRDefault="00B1142B" w:rsidP="00B1142B">
      <w:pPr>
        <w:tabs>
          <w:tab w:val="left" w:pos="0"/>
        </w:tabs>
        <w:ind w:left="1080" w:hanging="1080"/>
        <w:rPr>
          <w:rFonts w:ascii="Times New Roman" w:hAnsi="Times New Roman" w:cs="Times New Roman"/>
          <w:b/>
        </w:rPr>
      </w:pPr>
      <w:r w:rsidRPr="00B1142B">
        <w:rPr>
          <w:rFonts w:ascii="Times New Roman" w:hAnsi="Times New Roman" w:cs="Times New Roman"/>
          <w:b/>
        </w:rPr>
        <w:t>1020.06</w:t>
      </w:r>
      <w:r w:rsidRPr="00B1142B">
        <w:rPr>
          <w:rFonts w:ascii="Times New Roman" w:hAnsi="Times New Roman" w:cs="Times New Roman"/>
          <w:b/>
        </w:rPr>
        <w:tab/>
        <w:t>Public Participation in Open Meetings</w:t>
      </w:r>
    </w:p>
    <w:p w14:paraId="5FF30209"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PUBLIC ATTENDANCE</w:t>
      </w:r>
    </w:p>
    <w:p w14:paraId="08A20623" w14:textId="77777777" w:rsidR="00B1142B" w:rsidRPr="00B1142B" w:rsidRDefault="00B1142B" w:rsidP="1B1CD694">
      <w:pPr>
        <w:pStyle w:val="ListParagraph"/>
        <w:spacing w:after="120"/>
        <w:ind w:left="360"/>
        <w:rPr>
          <w:rFonts w:ascii="Times New Roman" w:hAnsi="Times New Roman" w:cs="Times New Roman"/>
          <w:vertAlign w:val="superscript"/>
          <w:lang w:val="en-US"/>
        </w:rPr>
      </w:pPr>
      <w:r w:rsidRPr="1B1CD694">
        <w:rPr>
          <w:rFonts w:ascii="Times New Roman" w:hAnsi="Times New Roman" w:cs="Times New Roman"/>
          <w:lang w:val="en-US"/>
        </w:rPr>
        <w:t xml:space="preserve">The public and the news media are permitted to attend all open meetings of the Board. No person may be required to give identification </w:t>
      </w:r>
      <w:proofErr w:type="gramStart"/>
      <w:r w:rsidRPr="1B1CD694">
        <w:rPr>
          <w:rFonts w:ascii="Times New Roman" w:hAnsi="Times New Roman" w:cs="Times New Roman"/>
          <w:lang w:val="en-US"/>
        </w:rPr>
        <w:t>in order to</w:t>
      </w:r>
      <w:proofErr w:type="gramEnd"/>
      <w:r w:rsidRPr="1B1CD694">
        <w:rPr>
          <w:rFonts w:ascii="Times New Roman" w:hAnsi="Times New Roman" w:cs="Times New Roman"/>
          <w:lang w:val="en-US"/>
        </w:rPr>
        <w:t xml:space="preserve"> attend any such meeting.</w:t>
      </w:r>
      <w:r w:rsidRPr="1B1CD694">
        <w:rPr>
          <w:rFonts w:ascii="Times New Roman" w:hAnsi="Times New Roman" w:cs="Times New Roman"/>
          <w:vertAlign w:val="superscript"/>
          <w:lang w:val="en-US"/>
        </w:rPr>
        <w:t>1</w:t>
      </w:r>
    </w:p>
    <w:p w14:paraId="7CC78B56"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EXCEPTION</w:t>
      </w:r>
    </w:p>
    <w:p w14:paraId="0E3960E0" w14:textId="77777777" w:rsidR="00B1142B" w:rsidRPr="00B1142B" w:rsidRDefault="00B1142B" w:rsidP="1B1CD694">
      <w:pPr>
        <w:pStyle w:val="ListParagraph"/>
        <w:spacing w:after="120"/>
        <w:ind w:left="360"/>
        <w:rPr>
          <w:rFonts w:ascii="Times New Roman" w:hAnsi="Times New Roman" w:cs="Times New Roman"/>
          <w:vertAlign w:val="superscript"/>
          <w:lang w:val="en-US"/>
        </w:rPr>
      </w:pPr>
      <w:r w:rsidRPr="1B1CD694">
        <w:rPr>
          <w:rFonts w:ascii="Times New Roman" w:hAnsi="Times New Roman" w:cs="Times New Roman"/>
          <w:lang w:val="en-US"/>
        </w:rPr>
        <w:t>The chairperson may impose conditions upon attendance at a given meeting only if such conditions are required for the maintenance of order.</w:t>
      </w:r>
      <w:r w:rsidRPr="1B1CD694">
        <w:rPr>
          <w:rFonts w:ascii="Times New Roman" w:hAnsi="Times New Roman" w:cs="Times New Roman"/>
          <w:vertAlign w:val="superscript"/>
          <w:lang w:val="en-US"/>
        </w:rPr>
        <w:t>1</w:t>
      </w:r>
    </w:p>
    <w:p w14:paraId="4A4623F4" w14:textId="77777777" w:rsidR="00B1142B" w:rsidRPr="00B1142B" w:rsidRDefault="00B1142B" w:rsidP="1B1CD694">
      <w:pPr>
        <w:pStyle w:val="ListParagraph"/>
        <w:spacing w:after="120"/>
        <w:ind w:left="360"/>
        <w:rPr>
          <w:rFonts w:ascii="Times New Roman" w:hAnsi="Times New Roman" w:cs="Times New Roman"/>
          <w:lang w:val="en-US"/>
        </w:rPr>
      </w:pPr>
      <w:r w:rsidRPr="1B1CD694">
        <w:rPr>
          <w:rFonts w:ascii="Times New Roman" w:hAnsi="Times New Roman" w:cs="Times New Roman"/>
          <w:lang w:val="en-US"/>
        </w:rPr>
        <w:t xml:space="preserve">The Board </w:t>
      </w:r>
      <w:proofErr w:type="gramStart"/>
      <w:r w:rsidRPr="1B1CD694">
        <w:rPr>
          <w:rFonts w:ascii="Times New Roman" w:hAnsi="Times New Roman" w:cs="Times New Roman"/>
          <w:lang w:val="en-US"/>
        </w:rPr>
        <w:t>as a whole shall</w:t>
      </w:r>
      <w:proofErr w:type="gramEnd"/>
      <w:r w:rsidRPr="1B1CD694">
        <w:rPr>
          <w:rFonts w:ascii="Times New Roman" w:hAnsi="Times New Roman" w:cs="Times New Roman"/>
          <w:lang w:val="en-US"/>
        </w:rPr>
        <w:t xml:space="preserve"> have the final decision as to the appropriateness of all rulings.</w:t>
      </w:r>
    </w:p>
    <w:p w14:paraId="7FDE126A"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PUBLIC COMMENT PERIOD</w:t>
      </w:r>
    </w:p>
    <w:p w14:paraId="0575775B" w14:textId="77777777" w:rsidR="00B1142B" w:rsidRPr="00B1142B" w:rsidRDefault="00B1142B" w:rsidP="1B1CD694">
      <w:pPr>
        <w:pStyle w:val="ListParagraph"/>
        <w:spacing w:after="120"/>
        <w:ind w:left="360"/>
        <w:rPr>
          <w:rFonts w:ascii="Times New Roman" w:hAnsi="Times New Roman" w:cs="Times New Roman"/>
          <w:lang w:val="en-US"/>
        </w:rPr>
      </w:pPr>
      <w:r w:rsidRPr="1B1CD694">
        <w:rPr>
          <w:rFonts w:ascii="Times New Roman" w:hAnsi="Times New Roman" w:cs="Times New Roman"/>
          <w:lang w:val="en-US"/>
        </w:rPr>
        <w:t>Each regular meeting shall include a public comment period of at least fifteen (15) minutes. Any Board rules and policies regarding conduct during school board meetings shall apply during the public comment period.</w:t>
      </w:r>
      <w:r w:rsidRPr="1B1CD694">
        <w:rPr>
          <w:rFonts w:ascii="Times New Roman" w:hAnsi="Times New Roman" w:cs="Times New Roman"/>
          <w:vertAlign w:val="superscript"/>
          <w:lang w:val="en-US"/>
        </w:rPr>
        <w:t>2</w:t>
      </w:r>
    </w:p>
    <w:p w14:paraId="06708181" w14:textId="77777777" w:rsidR="00B1142B" w:rsidRPr="00B1142B" w:rsidRDefault="00B1142B" w:rsidP="1B1CD694">
      <w:pPr>
        <w:pStyle w:val="ListParagraph"/>
        <w:spacing w:after="120"/>
        <w:ind w:left="360"/>
        <w:rPr>
          <w:rFonts w:ascii="Times New Roman" w:hAnsi="Times New Roman" w:cs="Times New Roman"/>
          <w:lang w:val="en-US"/>
        </w:rPr>
      </w:pPr>
      <w:r w:rsidRPr="1B1CD694">
        <w:rPr>
          <w:rFonts w:ascii="Times New Roman" w:hAnsi="Times New Roman" w:cs="Times New Roman"/>
          <w:lang w:val="en-US"/>
        </w:rPr>
        <w:t xml:space="preserve">Individuals or groups should contact the Office of the Superintendent prior to the next scheduled meeting </w:t>
      </w:r>
      <w:proofErr w:type="gramStart"/>
      <w:r w:rsidRPr="1B1CD694">
        <w:rPr>
          <w:rFonts w:ascii="Times New Roman" w:hAnsi="Times New Roman" w:cs="Times New Roman"/>
          <w:lang w:val="en-US"/>
        </w:rPr>
        <w:t>in order to</w:t>
      </w:r>
      <w:proofErr w:type="gramEnd"/>
      <w:r w:rsidRPr="1B1CD694">
        <w:rPr>
          <w:rFonts w:ascii="Times New Roman" w:hAnsi="Times New Roman" w:cs="Times New Roman"/>
          <w:lang w:val="en-US"/>
        </w:rPr>
        <w:t xml:space="preserve"> be considered for inclusion on the agenda.</w:t>
      </w:r>
    </w:p>
    <w:p w14:paraId="2524E21E" w14:textId="77777777" w:rsidR="00B1142B" w:rsidRPr="00B1142B" w:rsidRDefault="00B1142B" w:rsidP="1B1CD694">
      <w:pPr>
        <w:pStyle w:val="ListParagraph"/>
        <w:spacing w:after="120"/>
        <w:ind w:left="360"/>
        <w:rPr>
          <w:rFonts w:ascii="Times New Roman" w:hAnsi="Times New Roman" w:cs="Times New Roman"/>
          <w:lang w:val="en-US"/>
        </w:rPr>
      </w:pPr>
      <w:r w:rsidRPr="1B1CD694">
        <w:rPr>
          <w:rFonts w:ascii="Times New Roman" w:hAnsi="Times New Roman" w:cs="Times New Roman"/>
          <w:lang w:val="en-US"/>
        </w:rPr>
        <w:t xml:space="preserve">Persons wishing to address the Board must first be recognized by the chairperson. Persons who wish to address an agenda item should seek recognition at the time the Board considers that </w:t>
      </w:r>
      <w:proofErr w:type="gramStart"/>
      <w:r w:rsidRPr="1B1CD694">
        <w:rPr>
          <w:rFonts w:ascii="Times New Roman" w:hAnsi="Times New Roman" w:cs="Times New Roman"/>
          <w:lang w:val="en-US"/>
        </w:rPr>
        <w:t>particular item</w:t>
      </w:r>
      <w:proofErr w:type="gramEnd"/>
      <w:r w:rsidRPr="1B1CD694">
        <w:rPr>
          <w:rFonts w:ascii="Times New Roman" w:hAnsi="Times New Roman" w:cs="Times New Roman"/>
          <w:lang w:val="en-US"/>
        </w:rPr>
        <w:t>. Persons who wish to address the Board on a non-agenda concern are asked to seek recognition from the Chairperson at the "Presentation" item on the agenda.</w:t>
      </w:r>
    </w:p>
    <w:p w14:paraId="130371D7"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SPEAKERS</w:t>
      </w:r>
    </w:p>
    <w:p w14:paraId="06330FE3" w14:textId="77777777" w:rsidR="00B1142B" w:rsidRPr="00B1142B" w:rsidRDefault="00B1142B" w:rsidP="1B1CD694">
      <w:pPr>
        <w:pStyle w:val="ListParagraph"/>
        <w:spacing w:after="120"/>
        <w:ind w:left="360"/>
        <w:rPr>
          <w:rFonts w:ascii="Times New Roman" w:hAnsi="Times New Roman" w:cs="Times New Roman"/>
          <w:lang w:val="en-US"/>
        </w:rPr>
      </w:pPr>
      <w:r w:rsidRPr="1B1CD694">
        <w:rPr>
          <w:rFonts w:ascii="Times New Roman" w:hAnsi="Times New Roman" w:cs="Times New Roman"/>
          <w:lang w:val="en-US"/>
        </w:rPr>
        <w:t>The chairperson may require the name and address of the speaker. The chairperson may rule on the relevance of the topic to the Board's agenda. The chairperson may also establish time limits for speakers as may be required to maintain order and to ensure the expedient conduct of the Board's business.</w:t>
      </w:r>
    </w:p>
    <w:p w14:paraId="6FF53594" w14:textId="77777777" w:rsidR="00B1142B" w:rsidRPr="00B1142B" w:rsidRDefault="00B1142B" w:rsidP="1B1CD694">
      <w:pPr>
        <w:pStyle w:val="ListParagraph"/>
        <w:spacing w:after="120"/>
        <w:ind w:left="360"/>
        <w:rPr>
          <w:rFonts w:ascii="Times New Roman" w:hAnsi="Times New Roman" w:cs="Times New Roman"/>
          <w:lang w:val="en-US"/>
        </w:rPr>
      </w:pPr>
      <w:r w:rsidRPr="1B1CD694">
        <w:rPr>
          <w:rFonts w:ascii="Times New Roman" w:hAnsi="Times New Roman" w:cs="Times New Roman"/>
          <w:lang w:val="en-US"/>
        </w:rPr>
        <w:t xml:space="preserve">The Board </w:t>
      </w:r>
      <w:proofErr w:type="gramStart"/>
      <w:r w:rsidRPr="1B1CD694">
        <w:rPr>
          <w:rFonts w:ascii="Times New Roman" w:hAnsi="Times New Roman" w:cs="Times New Roman"/>
          <w:lang w:val="en-US"/>
        </w:rPr>
        <w:t>as a whole shall</w:t>
      </w:r>
      <w:proofErr w:type="gramEnd"/>
      <w:r w:rsidRPr="1B1CD694">
        <w:rPr>
          <w:rFonts w:ascii="Times New Roman" w:hAnsi="Times New Roman" w:cs="Times New Roman"/>
          <w:lang w:val="en-US"/>
        </w:rPr>
        <w:t xml:space="preserve"> have the final decision as to the appropriateness of all rulings.</w:t>
      </w:r>
    </w:p>
    <w:p w14:paraId="2D155EDC" w14:textId="77777777" w:rsidR="00B1142B" w:rsidRPr="00B1142B" w:rsidRDefault="00B1142B" w:rsidP="00111E30">
      <w:pPr>
        <w:pStyle w:val="ListParagraph"/>
        <w:numPr>
          <w:ilvl w:val="0"/>
          <w:numId w:val="4"/>
        </w:numPr>
        <w:ind w:left="360"/>
        <w:contextualSpacing w:val="0"/>
        <w:rPr>
          <w:rFonts w:ascii="Times New Roman" w:hAnsi="Times New Roman" w:cs="Times New Roman"/>
        </w:rPr>
      </w:pPr>
      <w:r w:rsidRPr="00B1142B">
        <w:rPr>
          <w:rFonts w:ascii="Times New Roman" w:hAnsi="Times New Roman" w:cs="Times New Roman"/>
        </w:rPr>
        <w:t>NON-AGENDA ISSUES</w:t>
      </w:r>
    </w:p>
    <w:p w14:paraId="27E4ED93" w14:textId="77777777" w:rsidR="00B1142B" w:rsidRPr="00B1142B" w:rsidRDefault="00B1142B" w:rsidP="00111E30">
      <w:pPr>
        <w:pStyle w:val="ListParagraph"/>
        <w:spacing w:after="120"/>
        <w:ind w:left="360"/>
        <w:rPr>
          <w:rFonts w:ascii="Times New Roman" w:hAnsi="Times New Roman" w:cs="Times New Roman"/>
        </w:rPr>
      </w:pPr>
      <w:r w:rsidRPr="00B1142B">
        <w:rPr>
          <w:rFonts w:ascii="Times New Roman" w:hAnsi="Times New Roman" w:cs="Times New Roman"/>
        </w:rPr>
        <w:t>The Board will not take official action on non-agenda issues introduced by the public in the meeting at which they are first introduced.</w:t>
      </w:r>
    </w:p>
    <w:p w14:paraId="4B15DD59" w14:textId="77777777" w:rsidR="00FA2077" w:rsidRPr="00ED559B" w:rsidRDefault="00930D9C" w:rsidP="005D3D44">
      <w:pPr>
        <w:tabs>
          <w:tab w:val="left" w:pos="720"/>
        </w:tabs>
        <w:jc w:val="both"/>
        <w:rPr>
          <w:rFonts w:ascii="Times New Roman" w:eastAsia="Times New Roman" w:hAnsi="Times New Roman" w:cs="Times New Roman"/>
          <w:szCs w:val="24"/>
        </w:rPr>
      </w:pPr>
      <w:r w:rsidRPr="00ED559B">
        <w:rPr>
          <w:rFonts w:ascii="Times New Roman" w:eastAsia="Times New Roman" w:hAnsi="Times New Roman" w:cs="Times New Roman"/>
          <w:b/>
          <w:szCs w:val="24"/>
        </w:rPr>
        <w:t>RECOMMENDATION</w:t>
      </w:r>
    </w:p>
    <w:p w14:paraId="4B15DD5B" w14:textId="42465B3B" w:rsidR="00FA2077" w:rsidRPr="00ED559B" w:rsidRDefault="00930D9C" w:rsidP="1B1CD694">
      <w:pPr>
        <w:jc w:val="both"/>
        <w:rPr>
          <w:rFonts w:ascii="Times New Roman" w:eastAsia="Times New Roman" w:hAnsi="Times New Roman" w:cs="Times New Roman"/>
          <w:lang w:val="en-US"/>
        </w:rPr>
      </w:pPr>
      <w:r w:rsidRPr="1B1CD694">
        <w:rPr>
          <w:rFonts w:ascii="Times New Roman" w:eastAsia="Times New Roman" w:hAnsi="Times New Roman" w:cs="Times New Roman"/>
          <w:lang w:val="en-US"/>
        </w:rPr>
        <w:t xml:space="preserve">Conduct public expression. </w:t>
      </w:r>
    </w:p>
    <w:sectPr w:rsidR="00FA2077" w:rsidRPr="00ED55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5DD7"/>
    <w:multiLevelType w:val="multilevel"/>
    <w:tmpl w:val="A1361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814B2"/>
    <w:multiLevelType w:val="hybridMultilevel"/>
    <w:tmpl w:val="3DC4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42DC1"/>
    <w:multiLevelType w:val="hybridMultilevel"/>
    <w:tmpl w:val="F5F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E3945"/>
    <w:multiLevelType w:val="hybridMultilevel"/>
    <w:tmpl w:val="84BE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775006">
    <w:abstractNumId w:val="0"/>
  </w:num>
  <w:num w:numId="2" w16cid:durableId="1288661159">
    <w:abstractNumId w:val="1"/>
  </w:num>
  <w:num w:numId="3" w16cid:durableId="1854805379">
    <w:abstractNumId w:val="3"/>
  </w:num>
  <w:num w:numId="4" w16cid:durableId="29930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77"/>
    <w:rsid w:val="000216E8"/>
    <w:rsid w:val="0008464A"/>
    <w:rsid w:val="00111E30"/>
    <w:rsid w:val="001414F3"/>
    <w:rsid w:val="002001AD"/>
    <w:rsid w:val="002C1A50"/>
    <w:rsid w:val="002C75C7"/>
    <w:rsid w:val="00371DD4"/>
    <w:rsid w:val="00381E43"/>
    <w:rsid w:val="004D1F4B"/>
    <w:rsid w:val="005A6E2A"/>
    <w:rsid w:val="005D3D44"/>
    <w:rsid w:val="00642B8C"/>
    <w:rsid w:val="0079325A"/>
    <w:rsid w:val="007F77B1"/>
    <w:rsid w:val="008252C5"/>
    <w:rsid w:val="0084260D"/>
    <w:rsid w:val="00907A8C"/>
    <w:rsid w:val="00930D9C"/>
    <w:rsid w:val="00953B10"/>
    <w:rsid w:val="0099189A"/>
    <w:rsid w:val="009928B4"/>
    <w:rsid w:val="009B65E6"/>
    <w:rsid w:val="00A92234"/>
    <w:rsid w:val="00B1142B"/>
    <w:rsid w:val="00BA0708"/>
    <w:rsid w:val="00C66C43"/>
    <w:rsid w:val="00CD4AC6"/>
    <w:rsid w:val="00D1274D"/>
    <w:rsid w:val="00D813AA"/>
    <w:rsid w:val="00D91961"/>
    <w:rsid w:val="00DB7EDC"/>
    <w:rsid w:val="00E50FCA"/>
    <w:rsid w:val="00E643C6"/>
    <w:rsid w:val="00E82C5D"/>
    <w:rsid w:val="00E9264C"/>
    <w:rsid w:val="00E93AF9"/>
    <w:rsid w:val="00ED559B"/>
    <w:rsid w:val="00F126A0"/>
    <w:rsid w:val="00FA2077"/>
    <w:rsid w:val="00FF748D"/>
    <w:rsid w:val="1B1CD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D4C"/>
  <w15:docId w15:val="{76848B03-2582-489C-86B0-CA625D9A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79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0598">
      <w:bodyDiv w:val="1"/>
      <w:marLeft w:val="0"/>
      <w:marRight w:val="0"/>
      <w:marTop w:val="0"/>
      <w:marBottom w:val="0"/>
      <w:divBdr>
        <w:top w:val="none" w:sz="0" w:space="0" w:color="auto"/>
        <w:left w:val="none" w:sz="0" w:space="0" w:color="auto"/>
        <w:bottom w:val="none" w:sz="0" w:space="0" w:color="auto"/>
        <w:right w:val="none" w:sz="0" w:space="0" w:color="auto"/>
      </w:divBdr>
    </w:div>
    <w:div w:id="15546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Company>Oldham County Schools</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Nichole</dc:creator>
  <cp:lastModifiedBy>Luxemburger, Kate</cp:lastModifiedBy>
  <cp:revision>37</cp:revision>
  <dcterms:created xsi:type="dcterms:W3CDTF">2019-05-03T14:51:00Z</dcterms:created>
  <dcterms:modified xsi:type="dcterms:W3CDTF">2025-07-17T13:50:00Z</dcterms:modified>
</cp:coreProperties>
</file>