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E1670E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1670E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3DE885EE" w14:textId="2B54619B" w:rsidR="00D072A8" w:rsidRPr="00E1670E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</w:t>
      </w:r>
      <w:r w:rsidR="00D072A8" w:rsidRPr="00E1670E">
        <w:rPr>
          <w:rFonts w:asciiTheme="minorHAnsi" w:hAnsiTheme="minorHAnsi" w:cstheme="minorHAnsi"/>
          <w:b/>
          <w:szCs w:val="24"/>
        </w:rPr>
        <w:t>DATE:</w:t>
      </w:r>
      <w:r w:rsidR="00D072A8" w:rsidRPr="00E1670E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12780">
            <w:rPr>
              <w:rFonts w:asciiTheme="minorHAnsi" w:hAnsiTheme="minorHAnsi" w:cstheme="minorHAnsi"/>
              <w:szCs w:val="24"/>
            </w:rPr>
            <w:t>7/10</w:t>
          </w:r>
          <w:r w:rsidR="00F755B4">
            <w:rPr>
              <w:rFonts w:asciiTheme="minorHAnsi" w:hAnsiTheme="minorHAnsi" w:cstheme="minorHAnsi"/>
              <w:szCs w:val="24"/>
            </w:rPr>
            <w:t>/</w:t>
          </w:r>
          <w:r w:rsidR="00E1670E" w:rsidRPr="00E1670E">
            <w:rPr>
              <w:rFonts w:asciiTheme="minorHAnsi" w:hAnsiTheme="minorHAnsi" w:cstheme="minorHAnsi"/>
              <w:szCs w:val="24"/>
            </w:rPr>
            <w:t>2025</w:t>
          </w:r>
        </w:sdtContent>
      </w:sdt>
      <w:r w:rsidR="008A2749" w:rsidRPr="00E1670E">
        <w:rPr>
          <w:rFonts w:asciiTheme="minorHAnsi" w:hAnsiTheme="minorHAnsi" w:cstheme="minorHAnsi"/>
          <w:szCs w:val="24"/>
        </w:rPr>
        <w:fldChar w:fldCharType="begin"/>
      </w:r>
      <w:r w:rsidR="008A2749" w:rsidRPr="00E1670E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E1670E">
        <w:rPr>
          <w:rFonts w:asciiTheme="minorHAnsi" w:hAnsiTheme="minorHAnsi" w:cstheme="minorHAnsi"/>
          <w:szCs w:val="24"/>
        </w:rPr>
        <w:fldChar w:fldCharType="end"/>
      </w:r>
    </w:p>
    <w:p w14:paraId="2E3D31BA" w14:textId="77777777" w:rsidR="00DE0B82" w:rsidRPr="00E1670E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AGENDA ITEM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School/Department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E1670E" w:rsidRDefault="000031CE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Finance</w:t>
          </w:r>
        </w:p>
      </w:sdtContent>
    </w:sdt>
    <w:p w14:paraId="7FD14C7C" w14:textId="77777777" w:rsidR="00DE0B82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E1670E">
        <w:rPr>
          <w:rFonts w:asciiTheme="minorHAnsi" w:hAnsiTheme="minorHAnsi" w:cstheme="minorHAnsi"/>
          <w:b/>
          <w:szCs w:val="24"/>
        </w:rPr>
        <w:t>Vendor</w:t>
      </w:r>
      <w:r w:rsidRPr="00E1670E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2077398528"/>
                <w:placeholder>
                  <w:docPart w:val="0008DAB2FD864F8791180370B6013183"/>
                </w:placeholder>
              </w:sdtPr>
              <w:sdtEndPr/>
              <w:sdtContent>
                <w:p w14:paraId="1B703F6A" w14:textId="20DE9247" w:rsidR="00DE0B82" w:rsidRPr="00E1670E" w:rsidRDefault="00E1670E" w:rsidP="0053087C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N/A</w:t>
                  </w:r>
                </w:p>
              </w:sdtContent>
            </w:sdt>
          </w:sdtContent>
        </w:sdt>
      </w:sdtContent>
    </w:sdt>
    <w:p w14:paraId="3C3D7D7B" w14:textId="77777777" w:rsidR="00DE0B82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Product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E1670E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797827018"/>
                <w:placeholder>
                  <w:docPart w:val="1BAB61376CE9479184455C488529E9F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77579991"/>
                    <w:placeholder>
                      <w:docPart w:val="325449F311384A0C8076E5340D797039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Cs w:val="24"/>
                        </w:rPr>
                        <w:id w:val="-449084594"/>
                        <w:placeholder>
                          <w:docPart w:val="1266C9C297CB4CCA9997D6DFADC02B0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39110113"/>
                            <w:placeholder>
                              <w:docPart w:val="A3C4133CFE0F40729B894099ECE1CD3B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856684774"/>
                                <w:placeholder>
                                  <w:docPart w:val="D1969C7E687547389CA28DB7BD007D91"/>
                                </w:placeholder>
                              </w:sdtPr>
                              <w:sdtEndPr/>
                              <w:sdtContent>
                                <w:p w14:paraId="1E03A576" w14:textId="0D1A5A65" w:rsidR="00DE0B82" w:rsidRPr="00C07D93" w:rsidRDefault="00C07D93" w:rsidP="00C07D93">
                                  <w:pPr>
                                    <w:pStyle w:val="NoSpacing"/>
                                    <w:ind w:left="27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Indirect Cost Rates for the 2026 Fiscal Year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0CEF682D" w14:textId="77777777" w:rsidR="00D072A8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Date</w:t>
      </w:r>
      <w:r w:rsidR="00760BF5" w:rsidRPr="00E1670E">
        <w:rPr>
          <w:rFonts w:asciiTheme="minorHAnsi" w:hAnsiTheme="minorHAnsi" w:cstheme="minorHAnsi"/>
          <w:b/>
          <w:szCs w:val="24"/>
        </w:rPr>
        <w:t>/Term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E1670E">
        <w:rPr>
          <w:rFonts w:asciiTheme="minorHAnsi" w:hAnsiTheme="minorHAnsi" w:cstheme="minorHAnsi"/>
          <w:b/>
          <w:szCs w:val="24"/>
        </w:rPr>
        <w:t>/Year</w:t>
      </w:r>
      <w:r w:rsidR="00DE0B82" w:rsidRPr="00E1670E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  <w:szCs w:val="24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1090AE3A" w:rsidR="008A2749" w:rsidRPr="00E1670E" w:rsidRDefault="0053087C" w:rsidP="002668F3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Fiscal Year 2</w:t>
                  </w:r>
                  <w:r w:rsidR="000031CE" w:rsidRPr="00E1670E">
                    <w:rPr>
                      <w:rFonts w:asciiTheme="minorHAnsi" w:hAnsiTheme="minorHAnsi" w:cstheme="minorHAnsi"/>
                      <w:szCs w:val="24"/>
                    </w:rPr>
                    <w:t xml:space="preserve">026 </w:t>
                  </w:r>
                </w:p>
              </w:sdtContent>
            </w:sdt>
          </w:sdtContent>
        </w:sdt>
        <w:bookmarkEnd w:id="0" w:displacedByCustomXml="next"/>
      </w:sdtContent>
    </w:sdt>
    <w:p w14:paraId="2D405B7F" w14:textId="36B6A181" w:rsidR="000031CE" w:rsidRPr="00E1670E" w:rsidRDefault="00D072A8" w:rsidP="0053087C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E1670E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E1670E">
        <w:rPr>
          <w:rFonts w:asciiTheme="minorHAnsi" w:hAnsiTheme="minorHAnsi" w:cstheme="minorHAnsi"/>
          <w:b/>
          <w:szCs w:val="24"/>
        </w:rPr>
        <w:t>:</w:t>
      </w:r>
      <w:r w:rsidR="008A2749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Style w:val="PlaceholderText"/>
          <w:color w:val="auto"/>
        </w:rPr>
        <w:id w:val="-468900978"/>
        <w:placeholder>
          <w:docPart w:val="51E11CA456FF4853B7C4F8DA3ABE9FB7"/>
        </w:placeholder>
      </w:sdtPr>
      <w:sdtEndPr>
        <w:rPr>
          <w:rStyle w:val="PlaceholderText"/>
        </w:rPr>
      </w:sdtEndPr>
      <w:sdtContent>
        <w:p w14:paraId="67372DFE" w14:textId="77777777" w:rsidR="00C07D93" w:rsidRPr="00835FFB" w:rsidRDefault="00C07D93" w:rsidP="00C07D93">
          <w:pPr>
            <w:pStyle w:val="NoSpacing"/>
            <w:rPr>
              <w:rStyle w:val="PlaceholderText"/>
              <w:color w:val="auto"/>
            </w:rPr>
          </w:pPr>
          <w:r w:rsidRPr="00835FFB">
            <w:rPr>
              <w:rStyle w:val="PlaceholderText"/>
              <w:color w:val="auto"/>
            </w:rPr>
            <w:t>4.92 Uniform Guidance</w:t>
          </w:r>
        </w:p>
      </w:sdtContent>
    </w:sdt>
    <w:p w14:paraId="4AEC5552" w14:textId="77777777" w:rsidR="00C07D93" w:rsidRDefault="00C07D93" w:rsidP="00C07D93">
      <w:pPr>
        <w:numPr>
          <w:ilvl w:val="0"/>
          <w:numId w:val="22"/>
        </w:numPr>
        <w:spacing w:after="160" w:line="259" w:lineRule="auto"/>
      </w:pPr>
      <w:r w:rsidRPr="00835FFB">
        <w:t xml:space="preserve">4C Boone County Schools will develop the annual budget to reflect strategic priorities </w:t>
      </w:r>
      <w:r>
        <w:t xml:space="preserve">Implement long range/ short term fiscal planning strategies that will enable the district to meet the demands of an </w:t>
      </w:r>
      <w:proofErr w:type="gramStart"/>
      <w:r>
        <w:t>ever changing</w:t>
      </w:r>
      <w:proofErr w:type="gramEnd"/>
      <w:r>
        <w:t xml:space="preserve"> economy</w:t>
      </w:r>
    </w:p>
    <w:p w14:paraId="2D2E3B45" w14:textId="1D0DB44D" w:rsidR="002668F3" w:rsidRPr="007818A8" w:rsidRDefault="00760BF5" w:rsidP="007818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DESCRIBE USE OF CONTRACT/PURCHASE/AGREEMENT</w:t>
      </w:r>
    </w:p>
    <w:p w14:paraId="7F6AB1A7" w14:textId="686F3168" w:rsidR="007818A8" w:rsidRPr="0077563D" w:rsidRDefault="007818A8" w:rsidP="007818A8">
      <w:pPr>
        <w:rPr>
          <w:szCs w:val="24"/>
        </w:rPr>
      </w:pPr>
      <w:r w:rsidRPr="00F84552">
        <w:rPr>
          <w:bCs/>
          <w:szCs w:val="24"/>
        </w:rPr>
        <w:t xml:space="preserve">Restricted and Non-Restricted </w:t>
      </w:r>
      <w:r>
        <w:rPr>
          <w:bCs/>
          <w:szCs w:val="24"/>
        </w:rPr>
        <w:t xml:space="preserve">Indirect Cost rates for the 2026 </w:t>
      </w:r>
      <w:r w:rsidRPr="00F84552">
        <w:rPr>
          <w:bCs/>
          <w:szCs w:val="24"/>
        </w:rPr>
        <w:t xml:space="preserve">fiscal year </w:t>
      </w:r>
      <w:r>
        <w:rPr>
          <w:bCs/>
          <w:szCs w:val="24"/>
        </w:rPr>
        <w:t xml:space="preserve">have been submitted to the </w:t>
      </w:r>
      <w:r w:rsidRPr="00F84552">
        <w:rPr>
          <w:bCs/>
          <w:szCs w:val="24"/>
        </w:rPr>
        <w:t>K</w:t>
      </w:r>
      <w:r>
        <w:rPr>
          <w:bCs/>
          <w:szCs w:val="24"/>
        </w:rPr>
        <w:t xml:space="preserve">entucky Department of Education.  </w:t>
      </w:r>
      <w:r w:rsidRPr="0077563D">
        <w:rPr>
          <w:szCs w:val="24"/>
        </w:rPr>
        <w:t>The rates calculated for Boone County Schools are:</w:t>
      </w:r>
    </w:p>
    <w:p w14:paraId="3B2E5A8A" w14:textId="77777777" w:rsidR="007818A8" w:rsidRPr="0077563D" w:rsidRDefault="007818A8" w:rsidP="007818A8">
      <w:pPr>
        <w:rPr>
          <w:szCs w:val="24"/>
        </w:rPr>
      </w:pPr>
    </w:p>
    <w:p w14:paraId="7C54382C" w14:textId="487932C3" w:rsidR="007818A8" w:rsidRPr="00F755B4" w:rsidRDefault="007818A8" w:rsidP="007818A8">
      <w:pPr>
        <w:ind w:firstLine="720"/>
        <w:rPr>
          <w:szCs w:val="24"/>
        </w:rPr>
      </w:pPr>
      <w:bookmarkStart w:id="1" w:name="_Hlk167370388"/>
      <w:r w:rsidRPr="00F755B4">
        <w:rPr>
          <w:szCs w:val="24"/>
        </w:rPr>
        <w:t>Non-restricted</w:t>
      </w:r>
      <w:r w:rsidRPr="00F755B4">
        <w:rPr>
          <w:szCs w:val="24"/>
        </w:rPr>
        <w:tab/>
      </w:r>
      <w:r w:rsidRPr="00F755B4">
        <w:rPr>
          <w:szCs w:val="24"/>
        </w:rPr>
        <w:tab/>
      </w:r>
      <w:r w:rsidR="005416B0">
        <w:rPr>
          <w:szCs w:val="24"/>
        </w:rPr>
        <w:t>13.84</w:t>
      </w:r>
      <w:r w:rsidRPr="00F755B4">
        <w:rPr>
          <w:szCs w:val="24"/>
        </w:rPr>
        <w:t>% (utilized for Food Service Operation)</w:t>
      </w:r>
    </w:p>
    <w:p w14:paraId="45FBDA3C" w14:textId="2903EC25" w:rsidR="007818A8" w:rsidRPr="00F755B4" w:rsidRDefault="007818A8" w:rsidP="007818A8">
      <w:pPr>
        <w:ind w:firstLine="720"/>
        <w:rPr>
          <w:szCs w:val="24"/>
        </w:rPr>
      </w:pPr>
      <w:r w:rsidRPr="00F755B4">
        <w:rPr>
          <w:szCs w:val="24"/>
        </w:rPr>
        <w:t xml:space="preserve">Restricted </w:t>
      </w:r>
      <w:r w:rsidRPr="00F755B4">
        <w:rPr>
          <w:szCs w:val="24"/>
        </w:rPr>
        <w:tab/>
      </w:r>
      <w:proofErr w:type="gramStart"/>
      <w:r w:rsidRPr="00F755B4">
        <w:rPr>
          <w:szCs w:val="24"/>
        </w:rPr>
        <w:tab/>
        <w:t xml:space="preserve">  </w:t>
      </w:r>
      <w:r w:rsidR="005416B0">
        <w:rPr>
          <w:szCs w:val="24"/>
        </w:rPr>
        <w:t>3.08</w:t>
      </w:r>
      <w:proofErr w:type="gramEnd"/>
      <w:r w:rsidRPr="00F755B4">
        <w:rPr>
          <w:szCs w:val="24"/>
        </w:rPr>
        <w:t>% (utilized for other Federal Grants)</w:t>
      </w:r>
    </w:p>
    <w:bookmarkEnd w:id="1"/>
    <w:p w14:paraId="36362057" w14:textId="7A1064BC" w:rsidR="007818A8" w:rsidRDefault="007818A8" w:rsidP="007818A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color w:val="333333"/>
          <w:szCs w:val="24"/>
        </w:rPr>
      </w:pPr>
      <w:r w:rsidRPr="00BC7AC5">
        <w:rPr>
          <w:color w:val="333333"/>
          <w:szCs w:val="24"/>
        </w:rPr>
        <w:t xml:space="preserve">The </w:t>
      </w:r>
      <w:r w:rsidR="005416B0">
        <w:rPr>
          <w:color w:val="333333"/>
          <w:szCs w:val="24"/>
        </w:rPr>
        <w:t xml:space="preserve">state recently changed the way the indirect cost rates are determined.  </w:t>
      </w:r>
      <w:r w:rsidR="002D3A7F">
        <w:rPr>
          <w:color w:val="333333"/>
          <w:szCs w:val="24"/>
        </w:rPr>
        <w:t xml:space="preserve">First, the rate is calculated using the </w:t>
      </w:r>
      <w:r w:rsidRPr="00BC7AC5">
        <w:rPr>
          <w:color w:val="333333"/>
          <w:szCs w:val="24"/>
        </w:rPr>
        <w:t xml:space="preserve">“predetermined” method, which requires a 10% reduction in the rate to allow for changes and fluctuations from year to year. The calculation is performed using numbers reflected in </w:t>
      </w:r>
      <w:r>
        <w:rPr>
          <w:color w:val="333333"/>
          <w:szCs w:val="24"/>
        </w:rPr>
        <w:t>the</w:t>
      </w:r>
      <w:r w:rsidRPr="00BC7AC5">
        <w:rPr>
          <w:color w:val="333333"/>
          <w:szCs w:val="24"/>
        </w:rPr>
        <w:t xml:space="preserve"> district’s Annual Financ</w:t>
      </w:r>
      <w:r>
        <w:rPr>
          <w:color w:val="333333"/>
          <w:szCs w:val="24"/>
        </w:rPr>
        <w:t>ial Report from two years prior.</w:t>
      </w:r>
      <w:r w:rsidR="002D3A7F">
        <w:rPr>
          <w:color w:val="333333"/>
          <w:szCs w:val="24"/>
        </w:rPr>
        <w:t xml:space="preserve"> Then, the rate is averaged with the previous two year’s rates.</w:t>
      </w:r>
    </w:p>
    <w:p w14:paraId="2F28D72D" w14:textId="77777777" w:rsidR="007818A8" w:rsidRPr="00BC7AC5" w:rsidRDefault="007818A8" w:rsidP="007818A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There are certain limitations on recovery of indirect costs:</w:t>
      </w:r>
    </w:p>
    <w:p w14:paraId="4CD3AC98" w14:textId="77777777" w:rsidR="007818A8" w:rsidRPr="00BC7AC5" w:rsidRDefault="007818A8" w:rsidP="007818A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right="720"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Federal law may limit the amount of indirect costs, which may be recovered.  For example, the maximum indirect cost allowable by law for a particular program may be less than the amount allowable under 2 CFR 200.  Some grants may prohibit any recovery of indirect costs.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91157D" w14:textId="77777777" w:rsidR="007818A8" w:rsidRPr="00BC7AC5" w:rsidRDefault="007818A8" w:rsidP="007818A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right="720"/>
        <w:contextualSpacing/>
        <w:jc w:val="both"/>
        <w:rPr>
          <w:rFonts w:eastAsia="Calibri"/>
          <w:szCs w:val="24"/>
        </w:rPr>
      </w:pPr>
      <w:r w:rsidRPr="00BC7AC5">
        <w:rPr>
          <w:rFonts w:eastAsia="Calibri"/>
          <w:szCs w:val="24"/>
        </w:rPr>
        <w:t>Recovery of indirect costs is subject to availability of funds.  If a combination of direct and indirect costs exceeds funds available, then the LEA will not be able to recover the total cost of the project or programs.</w:t>
      </w:r>
    </w:p>
    <w:p w14:paraId="775D37BA" w14:textId="2BF2472F" w:rsidR="007818A8" w:rsidRDefault="007818A8" w:rsidP="007818A8">
      <w:pPr>
        <w:pStyle w:val="NoSpacing"/>
        <w:rPr>
          <w:rFonts w:asciiTheme="minorHAnsi" w:hAnsiTheme="minorHAnsi" w:cstheme="minorHAnsi"/>
          <w:b/>
          <w:szCs w:val="24"/>
        </w:rPr>
      </w:pPr>
      <w:r w:rsidRPr="00BC7AC5">
        <w:rPr>
          <w:rFonts w:eastAsia="Calibri"/>
          <w:szCs w:val="24"/>
        </w:rPr>
        <w:t>Indirect costs may be recovered only to the extent that direct costs were incurred</w:t>
      </w:r>
    </w:p>
    <w:p w14:paraId="3E920A20" w14:textId="56AA0315" w:rsidR="00DE0B82" w:rsidRPr="00E1670E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color w:val="FF0000"/>
          <w:szCs w:val="24"/>
        </w:rPr>
        <w:id w:val="-251896248"/>
        <w:placeholder>
          <w:docPart w:val="5089DDFDDFB04DFEB21C858A852D2BDF"/>
        </w:placeholder>
      </w:sdtPr>
      <w:sdtEndPr>
        <w:rPr>
          <w:color w:val="auto"/>
        </w:rPr>
      </w:sdtEndPr>
      <w:sdtContent>
        <w:p w14:paraId="46F4D9F1" w14:textId="4C39C281" w:rsidR="0053087C" w:rsidRPr="00E1670E" w:rsidRDefault="00E1670E" w:rsidP="0053087C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46571959" w:rsidR="00D072A8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458F219B" w:rsidR="00DE0B82" w:rsidRPr="00E1670E" w:rsidRDefault="00E1670E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059E059" w14:textId="77777777" w:rsidR="00DE0B82" w:rsidRPr="00E1670E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E1670E">
        <w:rPr>
          <w:rFonts w:asciiTheme="minorHAnsi" w:hAnsiTheme="minorHAnsi" w:cstheme="minorHAnsi"/>
          <w:b/>
          <w:szCs w:val="24"/>
        </w:rPr>
        <w:t xml:space="preserve"> *</w:t>
      </w:r>
      <w:r w:rsidRPr="00E1670E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 below</w:t>
      </w:r>
      <w:r w:rsidRPr="00E1670E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EndPr/>
      <w:sdtContent>
        <w:p w14:paraId="4300A899" w14:textId="28000626" w:rsidR="00FE1745" w:rsidRPr="00E1670E" w:rsidRDefault="00E1670E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7F03A06" w14:textId="77777777" w:rsidR="007818A8" w:rsidRDefault="00D02C8D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lastRenderedPageBreak/>
        <w:t xml:space="preserve">    </w:t>
      </w:r>
    </w:p>
    <w:p w14:paraId="3637F3A6" w14:textId="0A5EF52B" w:rsidR="00FE1745" w:rsidRPr="00E1670E" w:rsidRDefault="00D02C8D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</w:t>
      </w:r>
      <w:r w:rsidR="00FE1745" w:rsidRPr="00E1670E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3D6A491E" w14:textId="5A8DBB80" w:rsidR="000946CC" w:rsidRPr="00E1670E" w:rsidRDefault="00D02C8D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</w:t>
          </w:r>
          <w:r w:rsidR="00E1670E"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183C89C" w14:textId="316F6912" w:rsidR="00D072A8" w:rsidRPr="00E1670E" w:rsidRDefault="00D02C8D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  <w:r w:rsidR="00D072A8" w:rsidRPr="00E1670E">
        <w:rPr>
          <w:rFonts w:asciiTheme="minorHAnsi" w:hAnsiTheme="minorHAnsi" w:cstheme="minorHAnsi"/>
          <w:b/>
          <w:szCs w:val="24"/>
        </w:rPr>
        <w:t>RECOMMENDATION:</w:t>
      </w:r>
    </w:p>
    <w:p w14:paraId="350E2C1F" w14:textId="7E8F3DD4" w:rsidR="00F16841" w:rsidRPr="00E1670E" w:rsidRDefault="00F12780" w:rsidP="00D072A8">
      <w:pPr>
        <w:pStyle w:val="NoSpacing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455325858"/>
                  <w:placeholder>
                    <w:docPart w:val="B56B7AB229A24F238AAFFE751D832CC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-2133235448"/>
                      <w:placeholder>
                        <w:docPart w:val="3D3DFD4888724ED9B133029A109A5F6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405577821"/>
                          <w:placeholder>
                            <w:docPart w:val="C800FEF76BED431EAA7C41E8E0088DB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513725901"/>
                              <w:placeholder>
                                <w:docPart w:val="376F0C101B6247639BCADB8743EF3C49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443159899"/>
                                  <w:placeholder>
                                    <w:docPart w:val="7277D9B312C84E2C97F2240534C7BE9D"/>
                                  </w:placeholder>
                                </w:sdtPr>
                                <w:sdtEndPr/>
                                <w:sdtContent>
                                  <w:r w:rsidR="007818A8">
                                    <w:rPr>
                                      <w:color w:val="333333"/>
                                      <w:szCs w:val="24"/>
                                    </w:rPr>
                                    <w:t>I recommend the Board approve the recovery of Indirect Costs</w:t>
                                  </w:r>
                                  <w:r w:rsidR="007818A8" w:rsidRPr="00D73A00">
                                    <w:rPr>
                                      <w:color w:val="333333"/>
                                      <w:szCs w:val="24"/>
                                    </w:rPr>
                                    <w:t xml:space="preserve"> in accordance with established guidelines</w:t>
                                  </w:r>
                                  <w:r w:rsidR="007818A8">
                                    <w:rPr>
                                      <w:color w:val="333333"/>
                                      <w:szCs w:val="24"/>
                                    </w:rPr>
                                    <w:t>, as presented.</w:t>
                                  </w:r>
                                </w:sdtContent>
                              </w:sdt>
                            </w:sdtContent>
                          </w:sdt>
                          <w:r w:rsidR="007818A8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</w:sdtContent>
                      </w:sdt>
                      <w:r w:rsidR="007818A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.</w:t>
                      </w:r>
                    </w:sdtContent>
                  </w:sdt>
                </w:sdtContent>
              </w:sdt>
              <w:r w:rsidR="00E1670E" w:rsidRPr="00E1670E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</w:sdtContent>
      </w:sdt>
      <w:r w:rsidR="00D02C8D" w:rsidRPr="00E1670E">
        <w:rPr>
          <w:rFonts w:asciiTheme="minorHAnsi" w:hAnsiTheme="minorHAnsi" w:cstheme="minorHAnsi"/>
          <w:b/>
          <w:szCs w:val="24"/>
        </w:rPr>
        <w:t xml:space="preserve">     </w:t>
      </w:r>
    </w:p>
    <w:p w14:paraId="56C46085" w14:textId="77777777" w:rsidR="004C549E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4FB2DF1C" w14:textId="1BE2B9A0" w:rsidR="00D072A8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</w:t>
      </w:r>
      <w:r w:rsidR="00D072A8" w:rsidRPr="00E1670E">
        <w:rPr>
          <w:rFonts w:asciiTheme="minorHAnsi" w:hAnsiTheme="minorHAnsi" w:cstheme="minorHAnsi"/>
          <w:b/>
          <w:szCs w:val="24"/>
        </w:rPr>
        <w:t>CONTACT PERSON: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EndPr/>
      <w:sdtContent>
        <w:p w14:paraId="159D5EAF" w14:textId="06F0F2FB" w:rsidR="0053087C" w:rsidRPr="007818A8" w:rsidRDefault="00D02C8D" w:rsidP="0053087C">
          <w:pPr>
            <w:pStyle w:val="NoSpacing"/>
            <w:rPr>
              <w:rFonts w:asciiTheme="minorHAnsi" w:hAnsiTheme="minorHAnsi" w:cstheme="minorHAnsi"/>
              <w:color w:val="FF0000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   </w:t>
          </w:r>
          <w:r w:rsidR="00080B07" w:rsidRPr="00080B07">
            <w:rPr>
              <w:szCs w:val="24"/>
            </w:rPr>
            <w:t>Amy Lampone, Accounting Supervisor</w:t>
          </w:r>
          <w:r w:rsidR="007818A8" w:rsidRPr="00080B07">
            <w:rPr>
              <w:rFonts w:asciiTheme="minorHAnsi" w:hAnsiTheme="minorHAnsi" w:cstheme="minorHAnsi"/>
              <w:szCs w:val="24"/>
            </w:rPr>
            <w:t xml:space="preserve"> </w:t>
          </w:r>
        </w:p>
        <w:p w14:paraId="479292E5" w14:textId="51462B8D" w:rsidR="00F16841" w:rsidRPr="00E1670E" w:rsidRDefault="00F16841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  <w:p w14:paraId="1C2622F2" w14:textId="5D1A3807" w:rsidR="00D072A8" w:rsidRPr="00E1670E" w:rsidRDefault="00F12780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sectPr w:rsidR="00D072A8" w:rsidRPr="00E1670E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617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9A2B83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5"/>
  </w:num>
  <w:num w:numId="3" w16cid:durableId="2076858589">
    <w:abstractNumId w:val="9"/>
  </w:num>
  <w:num w:numId="4" w16cid:durableId="1146162121">
    <w:abstractNumId w:val="16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1"/>
  </w:num>
  <w:num w:numId="10" w16cid:durableId="1001393317">
    <w:abstractNumId w:val="18"/>
  </w:num>
  <w:num w:numId="11" w16cid:durableId="980769065">
    <w:abstractNumId w:val="23"/>
  </w:num>
  <w:num w:numId="12" w16cid:durableId="1465466535">
    <w:abstractNumId w:val="8"/>
  </w:num>
  <w:num w:numId="13" w16cid:durableId="1949192406">
    <w:abstractNumId w:val="13"/>
  </w:num>
  <w:num w:numId="14" w16cid:durableId="638606734">
    <w:abstractNumId w:val="10"/>
  </w:num>
  <w:num w:numId="15" w16cid:durableId="19354005">
    <w:abstractNumId w:val="20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2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  <w:num w:numId="23" w16cid:durableId="592592231">
    <w:abstractNumId w:val="12"/>
  </w:num>
  <w:num w:numId="24" w16cid:durableId="1760250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0B07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465D"/>
    <w:rsid w:val="002668F3"/>
    <w:rsid w:val="002710EF"/>
    <w:rsid w:val="002907F1"/>
    <w:rsid w:val="002915AA"/>
    <w:rsid w:val="00291D1B"/>
    <w:rsid w:val="002A4B19"/>
    <w:rsid w:val="002B2809"/>
    <w:rsid w:val="002C0341"/>
    <w:rsid w:val="002D3A7F"/>
    <w:rsid w:val="002D789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C7A89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087C"/>
    <w:rsid w:val="00537EA5"/>
    <w:rsid w:val="005407B0"/>
    <w:rsid w:val="005416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18A8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07D93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5580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670E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2780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755B4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B61376CE9479184455C48852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0D05-B652-42B6-A0AD-D9DA3348B6F8}"/>
      </w:docPartPr>
      <w:docPartBody>
        <w:p w:rsidR="00F8225C" w:rsidRDefault="00F8225C" w:rsidP="00F8225C">
          <w:pPr>
            <w:pStyle w:val="1BAB61376CE9479184455C488529E9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449F311384A0C8076E5340D79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8033-6FAE-4236-A7FF-F3AE6F105DA3}"/>
      </w:docPartPr>
      <w:docPartBody>
        <w:p w:rsidR="00F8225C" w:rsidRDefault="00F8225C" w:rsidP="00F8225C">
          <w:pPr>
            <w:pStyle w:val="325449F311384A0C8076E5340D79703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8DAB2FD864F8791180370B601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DEEF-BEF3-4497-A955-30CC4679BDD7}"/>
      </w:docPartPr>
      <w:docPartBody>
        <w:p w:rsidR="00F8225C" w:rsidRDefault="00F8225C" w:rsidP="00F8225C">
          <w:pPr>
            <w:pStyle w:val="0008DAB2FD864F8791180370B601318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9DDFDDFB04DFEB21C858A852D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AA0D-0858-4246-A786-02E913C21AD6}"/>
      </w:docPartPr>
      <w:docPartBody>
        <w:p w:rsidR="00F8225C" w:rsidRDefault="00F8225C" w:rsidP="00F8225C">
          <w:pPr>
            <w:pStyle w:val="5089DDFDDFB04DFEB21C858A852D2B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6C9C297CB4CCA9997D6DFADC0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4CB9-7E54-46D1-A323-55A6A6AAC026}"/>
      </w:docPartPr>
      <w:docPartBody>
        <w:p w:rsidR="00153266" w:rsidRDefault="00153266" w:rsidP="00153266">
          <w:pPr>
            <w:pStyle w:val="1266C9C297CB4CCA9997D6DFADC02B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B7AB229A24F238AAFFE751D8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545-57CD-4EB2-A37B-33EB04699BFA}"/>
      </w:docPartPr>
      <w:docPartBody>
        <w:p w:rsidR="00153266" w:rsidRDefault="00153266" w:rsidP="00153266">
          <w:pPr>
            <w:pStyle w:val="B56B7AB229A24F238AAFFE751D832C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DFD4888724ED9B133029A109A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692-3522-4B63-8BD1-2E82EC947E0C}"/>
      </w:docPartPr>
      <w:docPartBody>
        <w:p w:rsidR="00153266" w:rsidRDefault="00153266" w:rsidP="00153266">
          <w:pPr>
            <w:pStyle w:val="3D3DFD4888724ED9B133029A109A5F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4133CFE0F40729B894099ECE1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EB2A-4F9E-4DF8-90B2-7F47080683D1}"/>
      </w:docPartPr>
      <w:docPartBody>
        <w:p w:rsidR="001C2E4C" w:rsidRDefault="001C2E4C" w:rsidP="001C2E4C">
          <w:pPr>
            <w:pStyle w:val="A3C4133CFE0F40729B894099ECE1CD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69C7E687547389CA28DB7BD00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89DB-9C84-4E86-A762-17143A1A16CA}"/>
      </w:docPartPr>
      <w:docPartBody>
        <w:p w:rsidR="001C2E4C" w:rsidRDefault="001C2E4C" w:rsidP="001C2E4C">
          <w:pPr>
            <w:pStyle w:val="D1969C7E687547389CA28DB7BD007D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11CA456FF4853B7C4F8DA3ABE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13D1-B078-4A37-B63C-BB72F0667E3B}"/>
      </w:docPartPr>
      <w:docPartBody>
        <w:p w:rsidR="001C2E4C" w:rsidRDefault="001C2E4C" w:rsidP="001C2E4C">
          <w:pPr>
            <w:pStyle w:val="51E11CA456FF4853B7C4F8DA3ABE9FB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0FEF76BED431EAA7C41E8E008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74D5-679B-4E63-85F4-5104122829BD}"/>
      </w:docPartPr>
      <w:docPartBody>
        <w:p w:rsidR="001C2E4C" w:rsidRDefault="001C2E4C" w:rsidP="001C2E4C">
          <w:pPr>
            <w:pStyle w:val="C800FEF76BED431EAA7C41E8E0088DB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0C101B6247639BCADB8743EF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FD26-B97F-45DF-939E-E5EE288D6ACE}"/>
      </w:docPartPr>
      <w:docPartBody>
        <w:p w:rsidR="001C2E4C" w:rsidRDefault="001C2E4C" w:rsidP="001C2E4C">
          <w:pPr>
            <w:pStyle w:val="376F0C101B6247639BCADB8743EF3C4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7D9B312C84E2C97F2240534C7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7E378-39FC-49C0-9628-907BDE4F6438}"/>
      </w:docPartPr>
      <w:docPartBody>
        <w:p w:rsidR="001C2E4C" w:rsidRDefault="001C2E4C" w:rsidP="001C2E4C">
          <w:pPr>
            <w:pStyle w:val="7277D9B312C84E2C97F2240534C7BE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53266"/>
    <w:rsid w:val="001C2E4C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8225C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E4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AB61376CE9479184455C488529E9F4">
    <w:name w:val="1BAB61376CE9479184455C488529E9F4"/>
    <w:rsid w:val="00F8225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325449F311384A0C8076E5340D797039">
    <w:name w:val="325449F311384A0C8076E5340D797039"/>
    <w:rsid w:val="00F8225C"/>
    <w:rPr>
      <w:kern w:val="2"/>
      <w14:ligatures w14:val="standardContextual"/>
    </w:rPr>
  </w:style>
  <w:style w:type="paragraph" w:customStyle="1" w:styleId="0008DAB2FD864F8791180370B6013183">
    <w:name w:val="0008DAB2FD864F8791180370B6013183"/>
    <w:rsid w:val="00F8225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1266C9C297CB4CCA9997D6DFADC02B03">
    <w:name w:val="1266C9C297CB4CCA9997D6DFADC02B03"/>
    <w:rsid w:val="00153266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5089DDFDDFB04DFEB21C858A852D2BDF">
    <w:name w:val="5089DDFDDFB04DFEB21C858A852D2BDF"/>
    <w:rsid w:val="00F8225C"/>
    <w:rPr>
      <w:kern w:val="2"/>
      <w14:ligatures w14:val="standardContextual"/>
    </w:rPr>
  </w:style>
  <w:style w:type="paragraph" w:customStyle="1" w:styleId="B56B7AB229A24F238AAFFE751D832CCE">
    <w:name w:val="B56B7AB229A24F238AAFFE751D832CCE"/>
    <w:rsid w:val="00153266"/>
    <w:rPr>
      <w:kern w:val="2"/>
      <w14:ligatures w14:val="standardContextual"/>
    </w:rPr>
  </w:style>
  <w:style w:type="paragraph" w:customStyle="1" w:styleId="3D3DFD4888724ED9B133029A109A5F64">
    <w:name w:val="3D3DFD4888724ED9B133029A109A5F64"/>
    <w:rsid w:val="00153266"/>
    <w:rPr>
      <w:kern w:val="2"/>
      <w14:ligatures w14:val="standardContextual"/>
    </w:rPr>
  </w:style>
  <w:style w:type="paragraph" w:customStyle="1" w:styleId="A3C4133CFE0F40729B894099ECE1CD3B">
    <w:name w:val="A3C4133CFE0F40729B894099ECE1CD3B"/>
    <w:rsid w:val="001C2E4C"/>
    <w:rPr>
      <w:kern w:val="2"/>
      <w14:ligatures w14:val="standardContextual"/>
    </w:rPr>
  </w:style>
  <w:style w:type="paragraph" w:customStyle="1" w:styleId="D1969C7E687547389CA28DB7BD007D91">
    <w:name w:val="D1969C7E687547389CA28DB7BD007D91"/>
    <w:rsid w:val="001C2E4C"/>
    <w:rPr>
      <w:kern w:val="2"/>
      <w14:ligatures w14:val="standardContextual"/>
    </w:rPr>
  </w:style>
  <w:style w:type="paragraph" w:customStyle="1" w:styleId="51E11CA456FF4853B7C4F8DA3ABE9FB7">
    <w:name w:val="51E11CA456FF4853B7C4F8DA3ABE9FB7"/>
    <w:rsid w:val="001C2E4C"/>
    <w:rPr>
      <w:kern w:val="2"/>
      <w14:ligatures w14:val="standardContextual"/>
    </w:rPr>
  </w:style>
  <w:style w:type="paragraph" w:customStyle="1" w:styleId="C800FEF76BED431EAA7C41E8E0088DBD">
    <w:name w:val="C800FEF76BED431EAA7C41E8E0088DBD"/>
    <w:rsid w:val="001C2E4C"/>
    <w:rPr>
      <w:kern w:val="2"/>
      <w14:ligatures w14:val="standardContextual"/>
    </w:rPr>
  </w:style>
  <w:style w:type="paragraph" w:customStyle="1" w:styleId="376F0C101B6247639BCADB8743EF3C49">
    <w:name w:val="376F0C101B6247639BCADB8743EF3C49"/>
    <w:rsid w:val="001C2E4C"/>
    <w:rPr>
      <w:kern w:val="2"/>
      <w14:ligatures w14:val="standardContextual"/>
    </w:rPr>
  </w:style>
  <w:style w:type="paragraph" w:customStyle="1" w:styleId="7277D9B312C84E2C97F2240534C7BE9D">
    <w:name w:val="7277D9B312C84E2C97F2240534C7BE9D"/>
    <w:rsid w:val="001C2E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2360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2025-06-25T14:45:00Z</dcterms:created>
  <dcterms:modified xsi:type="dcterms:W3CDTF">2025-06-25T14:51:00Z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