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i w:val="0"/>
          <w:smallCaps w:val="0"/>
          <w:strike w:val="0"/>
          <w:color w:val="000000"/>
          <w:sz w:val="12"/>
          <w:szCs w:val="12"/>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rtl w:val="0"/>
        </w:rPr>
        <w:t xml:space="preserve">7/10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Student and Community Services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2025 – 2026 Boone County Schools Code of Acceptable Behavior and Discipline Handbook</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2025 – 2026 School Year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Board Policy 09.438 Student Discipline Code, Strategic Plan Connection: Goal 1, Boone County Schools will provide a world class education to develop essential academic and non-cognitive skills for every student for them to be successful in college, career, and in life, and achieve their full potential as lifelong learners and empowered citizens. Goal3 Boone County Schools will cultivate trust, transparency, and inclusion as we engage our diverse community of stakeholders.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accordance with KRS 158.148 the Board shall develop a student discipline code that shall be posted at each school, referenced in all school handbooks, and provided to school employees, parents, legal guardians, or other persons exercising custodial control or supervision. As required by KRS 158.148, the revised document will be provided to the above parties, training will be provided to employees and the document will be reviewed with students. Copies will be distributed to parents/students, as requested, school counselors, principals, and teachers for each classroom. The Behavior guideline which will replicate the Levels of intervention contained in the Code will be posted in each classroom.</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Approximately $9,000 for printing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General Funds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recommend the 2025-2026 Boone County Schools Code of Acceptable Behavior and Discipline, as presented.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 James Detwiler, Deputy Superintendent, CAO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Kathleen G. Reutman, Executive Director, Student/Community Services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540"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120802335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1208023356"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1208023356"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F7415"/>
    <w:rPr>
      <w:sz w:val="24"/>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zKm4oYwSHXzleXNSmrsxFxT7xg==">CgMxLjA4AHIhMTNLZEhTNi1ScTFfVzkxcFlfb2ZLc25iS3pYX1E1Z0p6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2025-05-29T13:44:00Z</dcterms:created>
  <dc:creator>Staff</dc:creator>
</cp:coreProperties>
</file>