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4207BE" w:rsidRDefault="00326A12">
      <w:pPr>
        <w:spacing w:before="240" w:after="240"/>
        <w:jc w:val="center"/>
        <w:rPr>
          <w:b/>
        </w:rPr>
      </w:pPr>
      <w:r>
        <w:rPr>
          <w:b/>
        </w:rPr>
        <w:t>BOARD RESOLUTION</w:t>
      </w:r>
    </w:p>
    <w:p w14:paraId="00000002" w14:textId="77777777" w:rsidR="004207BE" w:rsidRDefault="00326A12">
      <w:pPr>
        <w:spacing w:before="240" w:after="240"/>
        <w:jc w:val="center"/>
        <w:rPr>
          <w:b/>
        </w:rPr>
      </w:pPr>
      <w:r>
        <w:rPr>
          <w:b/>
        </w:rPr>
        <w:br/>
        <w:t>Adoption of the 5-Standard KASA Superintendent Effectiveness Framework</w:t>
      </w:r>
    </w:p>
    <w:p w14:paraId="00000003" w14:textId="77777777" w:rsidR="004207BE" w:rsidRDefault="00326A12">
      <w:pPr>
        <w:spacing w:before="240" w:after="240"/>
      </w:pPr>
      <w:r>
        <w:t>WHEREAS, the Kentucky Association of School Administrators (KASA), in collaboration with Kentucky superintendents and board members, has developed a modernized and streamlined set of Superintendent Effectiveness Standards to better reflect the evolving and</w:t>
      </w:r>
      <w:r>
        <w:t xml:space="preserve"> complex role of today’s superintendents;</w:t>
      </w:r>
    </w:p>
    <w:p w14:paraId="00000004" w14:textId="77777777" w:rsidR="004207BE" w:rsidRDefault="00326A12">
      <w:pPr>
        <w:spacing w:before="240" w:after="240"/>
      </w:pPr>
      <w:r>
        <w:t>WHEREAS, this updated framework reduces the original seven standards to five, focusing on Strategic Leadership, Instructional Leadership, Cultural Leadership, Human Resource Leadership, and Operational Leadership;</w:t>
      </w:r>
    </w:p>
    <w:p w14:paraId="00000005" w14:textId="77777777" w:rsidR="004207BE" w:rsidRDefault="00326A12">
      <w:pPr>
        <w:spacing w:before="240" w:after="240"/>
      </w:pPr>
      <w:r>
        <w:t>WHEREAS, these standards are designed to serve as a practical, actionable tool to guide superintendent evaluation, leadership growth, and alignment with district priorities, while also promoting a collaborative relationship between the superintendent and t</w:t>
      </w:r>
      <w:r>
        <w:t>he Board of Education;</w:t>
      </w:r>
    </w:p>
    <w:p w14:paraId="00000006" w14:textId="77777777" w:rsidR="004207BE" w:rsidRDefault="00326A12">
      <w:pPr>
        <w:spacing w:before="240" w:after="240"/>
      </w:pPr>
      <w:r>
        <w:t>WHEREAS, the Board of Education values the opportunity to contribute to the piloting and refinement of these standards to support continuous improvement in superintendent leadership across Kentucky;</w:t>
      </w:r>
    </w:p>
    <w:p w14:paraId="00000007" w14:textId="10A8A565" w:rsidR="004207BE" w:rsidRDefault="00326A12">
      <w:pPr>
        <w:spacing w:before="240" w:after="240"/>
      </w:pPr>
      <w:r>
        <w:t>NOW, THEREFORE, BE IT RESOLVED tha</w:t>
      </w:r>
      <w:r>
        <w:t xml:space="preserve">t the </w:t>
      </w:r>
      <w:r>
        <w:rPr>
          <w:b/>
        </w:rPr>
        <w:t>Hardin County</w:t>
      </w:r>
      <w:bookmarkStart w:id="0" w:name="_GoBack"/>
      <w:bookmarkEnd w:id="0"/>
      <w:r>
        <w:rPr>
          <w:b/>
        </w:rPr>
        <w:t xml:space="preserve"> Board of Education</w:t>
      </w:r>
      <w:r>
        <w:t xml:space="preserve"> will revise current procedures to utilize the </w:t>
      </w:r>
      <w:r>
        <w:rPr>
          <w:b/>
        </w:rPr>
        <w:t>KASA 5-Standard Superintendent Effectiveness Framework</w:t>
      </w:r>
      <w:r>
        <w:t xml:space="preserve"> as the official evaluation model for the superintendent for the </w:t>
      </w:r>
      <w:r>
        <w:rPr>
          <w:b/>
        </w:rPr>
        <w:t>2025–2026 school year</w:t>
      </w:r>
      <w:r>
        <w:t>.</w:t>
      </w:r>
    </w:p>
    <w:p w14:paraId="00000008" w14:textId="77777777" w:rsidR="004207BE" w:rsidRDefault="004207BE">
      <w:pPr>
        <w:spacing w:before="240" w:after="240"/>
      </w:pPr>
    </w:p>
    <w:p w14:paraId="00000009" w14:textId="77777777" w:rsidR="004207BE" w:rsidRDefault="00326A12">
      <w:pPr>
        <w:spacing w:before="240" w:after="240"/>
      </w:pPr>
      <w:r>
        <w:t xml:space="preserve">Adopted this ___ day </w:t>
      </w:r>
      <w:r>
        <w:t>of ____________, 2025.</w:t>
      </w:r>
    </w:p>
    <w:p w14:paraId="0000000A" w14:textId="77777777" w:rsidR="004207BE" w:rsidRDefault="004207BE">
      <w:pPr>
        <w:spacing w:before="240" w:after="240"/>
        <w:rPr>
          <w:b/>
        </w:rPr>
      </w:pPr>
    </w:p>
    <w:p w14:paraId="0000000B" w14:textId="77777777" w:rsidR="004207BE" w:rsidRDefault="00326A12">
      <w:r>
        <w:pict w14:anchorId="1155E6AB">
          <v:rect id="_x0000_i1025" style="width:0;height:1.5pt" o:hralign="center" o:hrstd="t" o:hr="t" fillcolor="#a0a0a0" stroked="f"/>
        </w:pict>
      </w:r>
    </w:p>
    <w:p w14:paraId="0000000C" w14:textId="77777777" w:rsidR="004207BE" w:rsidRDefault="00326A12">
      <w:pPr>
        <w:spacing w:before="240" w:after="240"/>
        <w:rPr>
          <w:b/>
        </w:rPr>
      </w:pPr>
      <w:r>
        <w:rPr>
          <w:b/>
        </w:rPr>
        <w:t>Board Chairperson</w:t>
      </w:r>
    </w:p>
    <w:p w14:paraId="0000000D" w14:textId="77777777" w:rsidR="004207BE" w:rsidRDefault="004207BE">
      <w:pPr>
        <w:spacing w:before="240" w:after="240"/>
        <w:rPr>
          <w:b/>
        </w:rPr>
      </w:pPr>
    </w:p>
    <w:p w14:paraId="0000000E" w14:textId="77777777" w:rsidR="004207BE" w:rsidRDefault="004207BE">
      <w:pPr>
        <w:spacing w:before="240" w:after="240"/>
        <w:rPr>
          <w:b/>
        </w:rPr>
      </w:pPr>
    </w:p>
    <w:p w14:paraId="0000000F" w14:textId="77777777" w:rsidR="004207BE" w:rsidRDefault="00326A12">
      <w:r>
        <w:pict w14:anchorId="4200B9C6">
          <v:rect id="_x0000_i1026" style="width:0;height:1.5pt" o:hralign="center" o:hrstd="t" o:hr="t" fillcolor="#a0a0a0" stroked="f"/>
        </w:pict>
      </w:r>
    </w:p>
    <w:p w14:paraId="00000010" w14:textId="77777777" w:rsidR="004207BE" w:rsidRDefault="00326A12">
      <w:pPr>
        <w:spacing w:before="240" w:after="240"/>
        <w:rPr>
          <w:b/>
        </w:rPr>
      </w:pPr>
      <w:r>
        <w:rPr>
          <w:b/>
        </w:rPr>
        <w:t>Superintendent</w:t>
      </w:r>
    </w:p>
    <w:p w14:paraId="00000011" w14:textId="77777777" w:rsidR="004207BE" w:rsidRDefault="004207BE"/>
    <w:sectPr w:rsidR="004207B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E0MjMyMDcytDA3MTJX0lEKTi0uzszPAykwrAUAih6DuCwAAAA="/>
  </w:docVars>
  <w:rsids>
    <w:rsidRoot w:val="004207BE"/>
    <w:rsid w:val="00326A12"/>
    <w:rsid w:val="00420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7DC53FA"/>
  <w15:docId w15:val="{4602C57A-C22A-4AED-875C-2AE396CC2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1203</Characters>
  <Application>Microsoft Office Word</Application>
  <DocSecurity>0</DocSecurity>
  <Lines>92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Pawley, Kaycie</dc:creator>
  <cp:lastModifiedBy>Pawley, Kaycie</cp:lastModifiedBy>
  <cp:revision>2</cp:revision>
  <dcterms:created xsi:type="dcterms:W3CDTF">2025-06-11T14:37:00Z</dcterms:created>
  <dcterms:modified xsi:type="dcterms:W3CDTF">2025-06-11T14:37:00Z</dcterms:modified>
</cp:coreProperties>
</file>