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8" w:type="dxa"/>
        <w:tblBorders>
          <w:bottom w:val="single" w:sz="4" w:space="0" w:color="auto"/>
          <w:insideH w:val="single" w:sz="4" w:space="0" w:color="auto"/>
          <w:insideV w:val="single" w:sz="4" w:space="0" w:color="auto"/>
        </w:tblBorders>
        <w:tblLook w:val="01E0"/>
      </w:tblPr>
      <w:tblGrid>
        <w:gridCol w:w="8460"/>
      </w:tblGrid>
      <w:tr w:rsidR="00286F00">
        <w:tc>
          <w:tcPr>
            <w:tcW w:w="8460" w:type="dxa"/>
          </w:tcPr>
          <w:p w:rsidR="00286F00" w:rsidRDefault="00286F00">
            <w:pPr>
              <w:tabs>
                <w:tab w:val="left" w:pos="1962"/>
              </w:tabs>
              <w:jc w:val="center"/>
              <w:rPr>
                <w:rFonts w:ascii="Arial" w:hAnsi="Arial" w:cs="Arial"/>
                <w:b/>
                <w:bCs/>
                <w:caps/>
                <w:color w:val="000000"/>
                <w:sz w:val="52"/>
                <w:szCs w:val="52"/>
              </w:rPr>
            </w:pPr>
            <w:r>
              <w:rPr>
                <w:rFonts w:ascii="Arial" w:hAnsi="Arial" w:cs="Arial"/>
                <w:b/>
                <w:bCs/>
                <w:caps/>
                <w:color w:val="000000"/>
                <w:sz w:val="52"/>
                <w:szCs w:val="52"/>
              </w:rPr>
              <w:t>New Highland Elementary school</w:t>
            </w:r>
          </w:p>
        </w:tc>
      </w:tr>
    </w:tbl>
    <w:p w:rsidR="00286F00" w:rsidRDefault="00286F00">
      <w:pPr>
        <w:tabs>
          <w:tab w:val="left" w:pos="1962"/>
        </w:tabs>
        <w:jc w:val="center"/>
        <w:rPr>
          <w:rFonts w:cs="Arial"/>
          <w:b/>
          <w:bCs/>
          <w:caps/>
          <w:color w:val="000000"/>
          <w:sz w:val="52"/>
          <w:szCs w:val="52"/>
          <w:u w:val="single"/>
        </w:rPr>
      </w:pPr>
    </w:p>
    <w:p w:rsidR="00286F00" w:rsidRDefault="00286F00">
      <w:pPr>
        <w:tabs>
          <w:tab w:val="left" w:pos="1962"/>
        </w:tabs>
        <w:jc w:val="center"/>
        <w:rPr>
          <w:rFonts w:cs="Arial"/>
          <w:b/>
          <w:bCs/>
          <w:caps/>
          <w:color w:val="000000"/>
          <w:sz w:val="52"/>
          <w:szCs w:val="52"/>
        </w:rPr>
      </w:pPr>
      <w:r>
        <w:rPr>
          <w:rFonts w:cs="Arial"/>
          <w:b/>
          <w:bCs/>
          <w:caps/>
          <w:color w:val="000000"/>
          <w:sz w:val="52"/>
          <w:szCs w:val="52"/>
        </w:rPr>
        <w:t>ComprehENsive School IMprovement Plan</w:t>
      </w:r>
    </w:p>
    <w:p w:rsidR="00286F00" w:rsidRDefault="00C42355">
      <w:pPr>
        <w:tabs>
          <w:tab w:val="left" w:pos="1962"/>
        </w:tabs>
        <w:jc w:val="center"/>
        <w:rPr>
          <w:rFonts w:cs="Arial"/>
          <w:b/>
          <w:bCs/>
          <w:caps/>
          <w:color w:val="000000"/>
          <w:szCs w:val="36"/>
        </w:rPr>
      </w:pPr>
      <w:r>
        <w:rPr>
          <w:rFonts w:cs="Arial"/>
          <w:b/>
          <w:caps/>
          <w:noProof/>
          <w:color w:val="000000"/>
          <w:szCs w:val="36"/>
        </w:rPr>
        <w:drawing>
          <wp:inline distT="0" distB="0" distL="0" distR="0">
            <wp:extent cx="7810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1050" cy="800100"/>
                    </a:xfrm>
                    <a:prstGeom prst="rect">
                      <a:avLst/>
                    </a:prstGeom>
                    <a:noFill/>
                    <a:ln w="9525">
                      <a:noFill/>
                      <a:miter lim="800000"/>
                      <a:headEnd/>
                      <a:tailEnd/>
                    </a:ln>
                  </pic:spPr>
                </pic:pic>
              </a:graphicData>
            </a:graphic>
          </wp:inline>
        </w:drawing>
      </w:r>
    </w:p>
    <w:p w:rsidR="00286F00" w:rsidRDefault="00286F00">
      <w:pPr>
        <w:tabs>
          <w:tab w:val="left" w:pos="1962"/>
        </w:tabs>
        <w:jc w:val="center"/>
        <w:outlineLvl w:val="0"/>
        <w:rPr>
          <w:rFonts w:cs="Arial"/>
          <w:b/>
          <w:bCs/>
          <w:sz w:val="32"/>
          <w:szCs w:val="32"/>
        </w:rPr>
      </w:pPr>
      <w:r>
        <w:rPr>
          <w:rFonts w:cs="Arial"/>
          <w:b/>
          <w:bCs/>
          <w:sz w:val="32"/>
          <w:szCs w:val="32"/>
        </w:rPr>
        <w:t>ASSURANCE CERTIFICATION</w:t>
      </w:r>
    </w:p>
    <w:p w:rsidR="00286F00" w:rsidRDefault="00286F00">
      <w:pPr>
        <w:tabs>
          <w:tab w:val="left" w:pos="1962"/>
        </w:tabs>
        <w:jc w:val="center"/>
        <w:rPr>
          <w:rFonts w:cs="Arial"/>
          <w:b/>
          <w:bCs/>
          <w:sz w:val="32"/>
          <w:szCs w:val="32"/>
        </w:rPr>
      </w:pPr>
      <w:r>
        <w:rPr>
          <w:rFonts w:cs="Arial"/>
          <w:b/>
          <w:bCs/>
          <w:sz w:val="32"/>
          <w:szCs w:val="32"/>
        </w:rPr>
        <w:t>School Year 20</w:t>
      </w:r>
      <w:r w:rsidR="001132BF">
        <w:rPr>
          <w:rFonts w:cs="Arial"/>
          <w:b/>
          <w:bCs/>
          <w:sz w:val="32"/>
          <w:szCs w:val="32"/>
        </w:rPr>
        <w:t>10</w:t>
      </w:r>
      <w:r>
        <w:rPr>
          <w:rFonts w:cs="Arial"/>
          <w:b/>
          <w:bCs/>
          <w:sz w:val="32"/>
          <w:szCs w:val="32"/>
        </w:rPr>
        <w:t>--201</w:t>
      </w:r>
      <w:r w:rsidR="001132BF">
        <w:rPr>
          <w:rFonts w:cs="Arial"/>
          <w:b/>
          <w:bCs/>
          <w:sz w:val="32"/>
          <w:szCs w:val="32"/>
        </w:rPr>
        <w:t>1</w:t>
      </w:r>
    </w:p>
    <w:p w:rsidR="00286F00" w:rsidRDefault="00286F00">
      <w:pPr>
        <w:rPr>
          <w:b/>
          <w:bCs/>
          <w:sz w:val="28"/>
        </w:rPr>
      </w:pPr>
      <w:r w:rsidRPr="00286F00">
        <w:rPr>
          <w:b/>
          <w:bCs/>
          <w:sz w:val="28"/>
        </w:rPr>
        <w:t>The New Highland Elementary School</w:t>
      </w:r>
      <w:r>
        <w:rPr>
          <w:b/>
          <w:bCs/>
          <w:sz w:val="28"/>
          <w:u w:val="single"/>
        </w:rPr>
        <w:t xml:space="preserve"> </w:t>
      </w:r>
      <w:r>
        <w:rPr>
          <w:b/>
          <w:bCs/>
          <w:sz w:val="28"/>
        </w:rPr>
        <w:t xml:space="preserve">council and school planning committee reviewed the Assurances in the </w:t>
      </w:r>
      <w:r>
        <w:rPr>
          <w:b/>
          <w:bCs/>
          <w:i/>
          <w:iCs/>
          <w:sz w:val="28"/>
        </w:rPr>
        <w:t>Kentucky Comprehensive Improvement Planning School Framework</w:t>
      </w:r>
      <w:r>
        <w:rPr>
          <w:b/>
          <w:bCs/>
          <w:sz w:val="28"/>
        </w:rPr>
        <w:t xml:space="preserve"> prior to approval of our plan.</w:t>
      </w:r>
    </w:p>
    <w:p w:rsidR="00286F00" w:rsidRDefault="00286F00">
      <w:pPr>
        <w:rPr>
          <w:b/>
          <w:bCs/>
          <w:sz w:val="28"/>
        </w:rPr>
      </w:pPr>
    </w:p>
    <w:p w:rsidR="00286F00" w:rsidRDefault="00286F00">
      <w:pPr>
        <w:rPr>
          <w:b/>
          <w:bCs/>
          <w:sz w:val="28"/>
        </w:rPr>
      </w:pPr>
      <w:r>
        <w:rPr>
          <w:b/>
          <w:bCs/>
          <w:sz w:val="28"/>
        </w:rPr>
        <w:t xml:space="preserve">           </w:t>
      </w:r>
      <w:r>
        <w:rPr>
          <w:b/>
          <w:bCs/>
          <w:sz w:val="28"/>
          <w:u w:val="single"/>
        </w:rPr>
        <w:t xml:space="preserve"> </w:t>
      </w:r>
      <w:r w:rsidR="001132BF">
        <w:rPr>
          <w:b/>
          <w:bCs/>
          <w:sz w:val="28"/>
          <w:u w:val="single"/>
        </w:rPr>
        <w:t>Mark Thomas</w:t>
      </w:r>
      <w:r>
        <w:rPr>
          <w:b/>
          <w:bCs/>
          <w:sz w:val="28"/>
          <w:u w:val="single"/>
        </w:rPr>
        <w:t>, Principal_</w:t>
      </w:r>
      <w:r>
        <w:rPr>
          <w:b/>
          <w:bCs/>
          <w:sz w:val="28"/>
        </w:rPr>
        <w:tab/>
      </w:r>
      <w:r>
        <w:rPr>
          <w:b/>
          <w:bCs/>
          <w:sz w:val="28"/>
        </w:rPr>
        <w:tab/>
      </w:r>
      <w:r>
        <w:rPr>
          <w:b/>
          <w:bCs/>
          <w:sz w:val="28"/>
        </w:rPr>
        <w:tab/>
        <w:t xml:space="preserve">       </w:t>
      </w:r>
      <w:r w:rsidR="001C1B64">
        <w:rPr>
          <w:b/>
          <w:bCs/>
          <w:sz w:val="28"/>
          <w:u w:val="single"/>
        </w:rPr>
        <w:t>November 29</w:t>
      </w:r>
      <w:r>
        <w:rPr>
          <w:b/>
          <w:bCs/>
          <w:sz w:val="28"/>
          <w:u w:val="single"/>
        </w:rPr>
        <w:t>,</w:t>
      </w:r>
      <w:r w:rsidR="001C1B64">
        <w:rPr>
          <w:b/>
          <w:bCs/>
          <w:sz w:val="28"/>
          <w:u w:val="single"/>
        </w:rPr>
        <w:t xml:space="preserve"> </w:t>
      </w:r>
      <w:r>
        <w:rPr>
          <w:b/>
          <w:bCs/>
          <w:sz w:val="28"/>
          <w:u w:val="single"/>
        </w:rPr>
        <w:t xml:space="preserve"> 20</w:t>
      </w:r>
      <w:r w:rsidR="001132BF">
        <w:rPr>
          <w:b/>
          <w:bCs/>
          <w:sz w:val="28"/>
          <w:u w:val="single"/>
        </w:rPr>
        <w:t>10</w:t>
      </w:r>
    </w:p>
    <w:p w:rsidR="00286F00" w:rsidRDefault="00286F00">
      <w:pPr>
        <w:pStyle w:val="Heading3"/>
      </w:pPr>
      <w:r>
        <w:tab/>
        <w:t xml:space="preserve"> Chairperson, School Council</w:t>
      </w:r>
      <w:r>
        <w:tab/>
      </w:r>
      <w:r>
        <w:tab/>
      </w:r>
      <w:r>
        <w:tab/>
      </w:r>
      <w:r>
        <w:tab/>
      </w:r>
      <w:r>
        <w:tab/>
        <w:t>Date</w:t>
      </w:r>
    </w:p>
    <w:p w:rsidR="00286F00" w:rsidRDefault="00286F00">
      <w:pPr>
        <w:jc w:val="center"/>
        <w:rPr>
          <w:b/>
          <w:bCs/>
          <w:sz w:val="28"/>
        </w:rPr>
      </w:pPr>
    </w:p>
    <w:p w:rsidR="00286F00" w:rsidRDefault="00286F00">
      <w:pPr>
        <w:ind w:firstLine="720"/>
        <w:rPr>
          <w:b/>
          <w:bCs/>
          <w:sz w:val="28"/>
        </w:rPr>
      </w:pPr>
      <w:r>
        <w:rPr>
          <w:b/>
          <w:bCs/>
          <w:sz w:val="28"/>
          <w:u w:val="single"/>
        </w:rPr>
        <w:t>_ Kristin P. Gani  _</w:t>
      </w:r>
      <w:r>
        <w:rPr>
          <w:b/>
          <w:bCs/>
          <w:sz w:val="28"/>
        </w:rPr>
        <w:tab/>
        <w:t xml:space="preserve">    </w:t>
      </w:r>
      <w:r>
        <w:rPr>
          <w:b/>
          <w:bCs/>
          <w:sz w:val="28"/>
        </w:rPr>
        <w:tab/>
      </w:r>
      <w:r>
        <w:rPr>
          <w:b/>
          <w:bCs/>
          <w:sz w:val="28"/>
        </w:rPr>
        <w:tab/>
      </w:r>
      <w:r>
        <w:rPr>
          <w:b/>
          <w:bCs/>
          <w:sz w:val="28"/>
        </w:rPr>
        <w:tab/>
        <w:t xml:space="preserve">       </w:t>
      </w:r>
      <w:r w:rsidR="001C1B64">
        <w:rPr>
          <w:b/>
          <w:bCs/>
          <w:sz w:val="28"/>
          <w:u w:val="single"/>
        </w:rPr>
        <w:t xml:space="preserve">November 29, </w:t>
      </w:r>
      <w:r>
        <w:rPr>
          <w:b/>
          <w:bCs/>
          <w:sz w:val="28"/>
          <w:u w:val="single"/>
        </w:rPr>
        <w:t xml:space="preserve"> 20</w:t>
      </w:r>
      <w:r w:rsidR="001132BF">
        <w:rPr>
          <w:b/>
          <w:bCs/>
          <w:sz w:val="28"/>
          <w:u w:val="single"/>
        </w:rPr>
        <w:t>10</w:t>
      </w:r>
      <w:r>
        <w:rPr>
          <w:b/>
          <w:bCs/>
          <w:sz w:val="28"/>
        </w:rPr>
        <w:tab/>
      </w:r>
    </w:p>
    <w:p w:rsidR="00286F00" w:rsidRDefault="00286F00">
      <w:pPr>
        <w:pStyle w:val="Heading2"/>
        <w:jc w:val="left"/>
        <w:rPr>
          <w:sz w:val="24"/>
        </w:rPr>
      </w:pPr>
      <w:r>
        <w:rPr>
          <w:sz w:val="24"/>
        </w:rPr>
        <w:tab/>
      </w:r>
      <w:r>
        <w:rPr>
          <w:sz w:val="24"/>
        </w:rPr>
        <w:tab/>
        <w:t>Chairperson, School Planning Committee</w:t>
      </w:r>
      <w:r>
        <w:rPr>
          <w:sz w:val="24"/>
        </w:rPr>
        <w:tab/>
      </w:r>
      <w:r>
        <w:rPr>
          <w:sz w:val="24"/>
        </w:rPr>
        <w:tab/>
      </w:r>
      <w:r>
        <w:rPr>
          <w:sz w:val="24"/>
        </w:rPr>
        <w:tab/>
      </w:r>
      <w:r>
        <w:rPr>
          <w:sz w:val="24"/>
        </w:rPr>
        <w:tab/>
        <w:t>Date</w:t>
      </w:r>
    </w:p>
    <w:p w:rsidR="00286F00" w:rsidRDefault="00286F00">
      <w:pPr>
        <w:rPr>
          <w:b/>
          <w:bCs/>
          <w:sz w:val="40"/>
        </w:rPr>
      </w:pPr>
    </w:p>
    <w:p w:rsidR="00286F00" w:rsidRDefault="00286F00">
      <w:pPr>
        <w:jc w:val="center"/>
        <w:rPr>
          <w:b/>
          <w:bCs/>
          <w:sz w:val="32"/>
        </w:rPr>
      </w:pPr>
      <w:r>
        <w:rPr>
          <w:b/>
          <w:bCs/>
          <w:sz w:val="32"/>
        </w:rPr>
        <w:t>Plan Approved by the School Council:</w:t>
      </w:r>
    </w:p>
    <w:p w:rsidR="00286F00" w:rsidRDefault="00286F00">
      <w:pPr>
        <w:jc w:val="center"/>
        <w:rPr>
          <w:b/>
          <w:bCs/>
        </w:rPr>
      </w:pPr>
    </w:p>
    <w:p w:rsidR="00286F00" w:rsidRDefault="00286F00">
      <w:pPr>
        <w:jc w:val="center"/>
        <w:rPr>
          <w:b/>
          <w:bCs/>
          <w:sz w:val="32"/>
          <w:szCs w:val="32"/>
          <w:u w:val="single"/>
        </w:rPr>
      </w:pPr>
      <w:r>
        <w:rPr>
          <w:b/>
          <w:bCs/>
          <w:sz w:val="32"/>
          <w:szCs w:val="32"/>
          <w:u w:val="single"/>
        </w:rPr>
        <w:t>December</w:t>
      </w:r>
      <w:r w:rsidR="001C1B64">
        <w:rPr>
          <w:b/>
          <w:bCs/>
          <w:sz w:val="32"/>
          <w:szCs w:val="32"/>
          <w:u w:val="single"/>
        </w:rPr>
        <w:t>(Waiting for current approval)</w:t>
      </w:r>
      <w:r>
        <w:rPr>
          <w:b/>
          <w:bCs/>
          <w:sz w:val="32"/>
          <w:szCs w:val="32"/>
          <w:u w:val="single"/>
        </w:rPr>
        <w:t>, 20</w:t>
      </w:r>
      <w:r w:rsidR="001132BF">
        <w:rPr>
          <w:b/>
          <w:bCs/>
          <w:sz w:val="32"/>
          <w:szCs w:val="32"/>
          <w:u w:val="single"/>
        </w:rPr>
        <w:t>10</w:t>
      </w:r>
    </w:p>
    <w:p w:rsidR="00286F00" w:rsidRDefault="00286F00">
      <w:pPr>
        <w:jc w:val="center"/>
        <w:rPr>
          <w:b/>
          <w:bCs/>
        </w:rPr>
      </w:pPr>
    </w:p>
    <w:p w:rsidR="00286F00" w:rsidRDefault="00286F00">
      <w:pPr>
        <w:jc w:val="center"/>
        <w:rPr>
          <w:b/>
          <w:bCs/>
          <w:sz w:val="32"/>
        </w:rPr>
      </w:pPr>
      <w:r>
        <w:rPr>
          <w:b/>
          <w:bCs/>
          <w:sz w:val="32"/>
        </w:rPr>
        <w:t>School Council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2"/>
        <w:gridCol w:w="7038"/>
      </w:tblGrid>
      <w:tr w:rsidR="00286F00">
        <w:tc>
          <w:tcPr>
            <w:tcW w:w="4122" w:type="dxa"/>
          </w:tcPr>
          <w:p w:rsidR="00286F00" w:rsidRDefault="00286F00">
            <w:pPr>
              <w:pStyle w:val="Heading5"/>
              <w:rPr>
                <w:rFonts w:ascii="Times New Roman" w:hAnsi="Times New Roman"/>
                <w:sz w:val="32"/>
              </w:rPr>
            </w:pPr>
            <w:r>
              <w:rPr>
                <w:rFonts w:ascii="Times New Roman" w:hAnsi="Times New Roman"/>
                <w:sz w:val="32"/>
              </w:rPr>
              <w:t>Stephanie Brown</w:t>
            </w:r>
          </w:p>
        </w:tc>
        <w:tc>
          <w:tcPr>
            <w:tcW w:w="7038" w:type="dxa"/>
          </w:tcPr>
          <w:p w:rsidR="00286F00" w:rsidRDefault="00286F00">
            <w:pPr>
              <w:jc w:val="center"/>
              <w:rPr>
                <w:b/>
                <w:bCs/>
                <w:sz w:val="32"/>
              </w:rPr>
            </w:pPr>
            <w:r>
              <w:rPr>
                <w:b/>
                <w:bCs/>
                <w:sz w:val="32"/>
              </w:rPr>
              <w:t>Parent</w:t>
            </w:r>
          </w:p>
        </w:tc>
      </w:tr>
      <w:tr w:rsidR="00286F00">
        <w:tc>
          <w:tcPr>
            <w:tcW w:w="4122" w:type="dxa"/>
          </w:tcPr>
          <w:p w:rsidR="00286F00" w:rsidRDefault="00392BDD">
            <w:pPr>
              <w:pStyle w:val="Heading5"/>
              <w:rPr>
                <w:rFonts w:ascii="Times New Roman" w:hAnsi="Times New Roman"/>
                <w:sz w:val="32"/>
              </w:rPr>
            </w:pPr>
            <w:r>
              <w:rPr>
                <w:rFonts w:ascii="Times New Roman" w:hAnsi="Times New Roman"/>
                <w:sz w:val="32"/>
              </w:rPr>
              <w:t>Annette Burkhart</w:t>
            </w:r>
          </w:p>
        </w:tc>
        <w:tc>
          <w:tcPr>
            <w:tcW w:w="7038" w:type="dxa"/>
          </w:tcPr>
          <w:p w:rsidR="00286F00" w:rsidRDefault="00286F00">
            <w:pPr>
              <w:jc w:val="center"/>
              <w:rPr>
                <w:b/>
                <w:bCs/>
                <w:sz w:val="32"/>
              </w:rPr>
            </w:pPr>
            <w:r>
              <w:rPr>
                <w:b/>
                <w:bCs/>
                <w:sz w:val="32"/>
              </w:rPr>
              <w:t>Parent</w:t>
            </w:r>
          </w:p>
        </w:tc>
      </w:tr>
      <w:tr w:rsidR="00286F00">
        <w:tc>
          <w:tcPr>
            <w:tcW w:w="4122" w:type="dxa"/>
          </w:tcPr>
          <w:p w:rsidR="00286F00" w:rsidRDefault="00392BDD">
            <w:pPr>
              <w:jc w:val="center"/>
              <w:rPr>
                <w:b/>
                <w:bCs/>
                <w:sz w:val="32"/>
              </w:rPr>
            </w:pPr>
            <w:r>
              <w:rPr>
                <w:b/>
                <w:bCs/>
                <w:sz w:val="32"/>
              </w:rPr>
              <w:t>Gilbert Sutton</w:t>
            </w:r>
          </w:p>
        </w:tc>
        <w:tc>
          <w:tcPr>
            <w:tcW w:w="7038" w:type="dxa"/>
          </w:tcPr>
          <w:p w:rsidR="00286F00" w:rsidRDefault="00392BDD">
            <w:pPr>
              <w:jc w:val="center"/>
              <w:rPr>
                <w:b/>
                <w:bCs/>
                <w:sz w:val="32"/>
              </w:rPr>
            </w:pPr>
            <w:r>
              <w:rPr>
                <w:b/>
                <w:bCs/>
                <w:sz w:val="32"/>
              </w:rPr>
              <w:t>Parent</w:t>
            </w:r>
          </w:p>
        </w:tc>
      </w:tr>
      <w:tr w:rsidR="00286F00">
        <w:tc>
          <w:tcPr>
            <w:tcW w:w="4122" w:type="dxa"/>
          </w:tcPr>
          <w:p w:rsidR="00286F00" w:rsidRDefault="00286F00">
            <w:pPr>
              <w:pStyle w:val="Heading5"/>
              <w:rPr>
                <w:rFonts w:ascii="Times New Roman" w:hAnsi="Times New Roman"/>
                <w:sz w:val="32"/>
              </w:rPr>
            </w:pPr>
            <w:r>
              <w:rPr>
                <w:rFonts w:ascii="Times New Roman" w:hAnsi="Times New Roman"/>
                <w:sz w:val="32"/>
              </w:rPr>
              <w:t>Lana Mitchell</w:t>
            </w:r>
          </w:p>
        </w:tc>
        <w:tc>
          <w:tcPr>
            <w:tcW w:w="7038" w:type="dxa"/>
          </w:tcPr>
          <w:p w:rsidR="00286F00" w:rsidRDefault="00286F00">
            <w:pPr>
              <w:jc w:val="center"/>
              <w:rPr>
                <w:b/>
                <w:bCs/>
                <w:sz w:val="32"/>
              </w:rPr>
            </w:pPr>
            <w:r>
              <w:rPr>
                <w:b/>
                <w:bCs/>
                <w:sz w:val="32"/>
              </w:rPr>
              <w:t>Teacher</w:t>
            </w:r>
          </w:p>
        </w:tc>
      </w:tr>
      <w:tr w:rsidR="00286F00">
        <w:tc>
          <w:tcPr>
            <w:tcW w:w="4122" w:type="dxa"/>
          </w:tcPr>
          <w:p w:rsidR="00286F00" w:rsidRDefault="001132BF">
            <w:pPr>
              <w:pStyle w:val="Heading5"/>
              <w:rPr>
                <w:rFonts w:ascii="Times New Roman" w:hAnsi="Times New Roman"/>
                <w:sz w:val="32"/>
              </w:rPr>
            </w:pPr>
            <w:r>
              <w:rPr>
                <w:rFonts w:ascii="Times New Roman" w:hAnsi="Times New Roman"/>
                <w:sz w:val="32"/>
              </w:rPr>
              <w:t>Karen Drake</w:t>
            </w:r>
          </w:p>
        </w:tc>
        <w:tc>
          <w:tcPr>
            <w:tcW w:w="7038" w:type="dxa"/>
          </w:tcPr>
          <w:p w:rsidR="00286F00" w:rsidRDefault="00286F00">
            <w:pPr>
              <w:jc w:val="center"/>
              <w:rPr>
                <w:b/>
                <w:bCs/>
                <w:sz w:val="32"/>
              </w:rPr>
            </w:pPr>
            <w:r>
              <w:rPr>
                <w:b/>
                <w:bCs/>
                <w:sz w:val="32"/>
              </w:rPr>
              <w:t>Teacher</w:t>
            </w:r>
          </w:p>
        </w:tc>
      </w:tr>
      <w:tr w:rsidR="001132BF">
        <w:tc>
          <w:tcPr>
            <w:tcW w:w="4122" w:type="dxa"/>
          </w:tcPr>
          <w:p w:rsidR="001132BF" w:rsidRDefault="00392BDD" w:rsidP="00392BDD">
            <w:pPr>
              <w:pStyle w:val="Heading5"/>
              <w:rPr>
                <w:rFonts w:ascii="Times New Roman" w:hAnsi="Times New Roman"/>
                <w:sz w:val="32"/>
              </w:rPr>
            </w:pPr>
            <w:r>
              <w:rPr>
                <w:rFonts w:ascii="Times New Roman" w:hAnsi="Times New Roman"/>
                <w:sz w:val="32"/>
              </w:rPr>
              <w:t>Christine Baldwin</w:t>
            </w:r>
          </w:p>
        </w:tc>
        <w:tc>
          <w:tcPr>
            <w:tcW w:w="7038" w:type="dxa"/>
          </w:tcPr>
          <w:p w:rsidR="001132BF" w:rsidRDefault="00392BDD">
            <w:pPr>
              <w:jc w:val="center"/>
              <w:rPr>
                <w:b/>
                <w:bCs/>
                <w:sz w:val="32"/>
              </w:rPr>
            </w:pPr>
            <w:r>
              <w:rPr>
                <w:b/>
                <w:bCs/>
                <w:sz w:val="32"/>
              </w:rPr>
              <w:t>Teacher</w:t>
            </w:r>
          </w:p>
        </w:tc>
      </w:tr>
      <w:tr w:rsidR="001132BF">
        <w:tc>
          <w:tcPr>
            <w:tcW w:w="4122" w:type="dxa"/>
          </w:tcPr>
          <w:p w:rsidR="001132BF" w:rsidRDefault="00392BDD">
            <w:pPr>
              <w:pStyle w:val="Heading5"/>
              <w:rPr>
                <w:rFonts w:ascii="Times New Roman" w:hAnsi="Times New Roman"/>
                <w:sz w:val="32"/>
              </w:rPr>
            </w:pPr>
            <w:r>
              <w:rPr>
                <w:rFonts w:ascii="Times New Roman" w:hAnsi="Times New Roman"/>
                <w:sz w:val="32"/>
              </w:rPr>
              <w:t>Georgia Gordon</w:t>
            </w:r>
          </w:p>
        </w:tc>
        <w:tc>
          <w:tcPr>
            <w:tcW w:w="7038" w:type="dxa"/>
          </w:tcPr>
          <w:p w:rsidR="001132BF" w:rsidRDefault="00392BDD">
            <w:pPr>
              <w:jc w:val="center"/>
              <w:rPr>
                <w:b/>
                <w:bCs/>
                <w:sz w:val="32"/>
              </w:rPr>
            </w:pPr>
            <w:r>
              <w:rPr>
                <w:b/>
                <w:bCs/>
                <w:sz w:val="32"/>
              </w:rPr>
              <w:t>Teacher</w:t>
            </w:r>
          </w:p>
        </w:tc>
      </w:tr>
    </w:tbl>
    <w:p w:rsidR="00286F00" w:rsidRDefault="00286F00">
      <w:pPr>
        <w:jc w:val="center"/>
        <w:rPr>
          <w:b/>
          <w:bCs/>
          <w:sz w:val="28"/>
          <w:szCs w:val="28"/>
        </w:rPr>
      </w:pPr>
    </w:p>
    <w:p w:rsidR="00286F00" w:rsidRDefault="00286F00">
      <w:pPr>
        <w:jc w:val="center"/>
      </w:pPr>
      <w:r>
        <w:rPr>
          <w:b/>
          <w:bCs/>
          <w:sz w:val="28"/>
          <w:szCs w:val="28"/>
        </w:rPr>
        <w:br w:type="page"/>
      </w:r>
      <w:r w:rsidR="00C42355">
        <w:rPr>
          <w:b/>
          <w:noProof/>
          <w:sz w:val="28"/>
        </w:rPr>
        <w:lastRenderedPageBreak/>
        <w:drawing>
          <wp:inline distT="0" distB="0" distL="0" distR="0">
            <wp:extent cx="1171575" cy="1200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71575" cy="1200150"/>
                    </a:xfrm>
                    <a:prstGeom prst="rect">
                      <a:avLst/>
                    </a:prstGeom>
                    <a:noFill/>
                    <a:ln w="9525">
                      <a:noFill/>
                      <a:miter lim="800000"/>
                      <a:headEnd/>
                      <a:tailEnd/>
                    </a:ln>
                  </pic:spPr>
                </pic:pic>
              </a:graphicData>
            </a:graphic>
          </wp:inline>
        </w:drawing>
      </w:r>
    </w:p>
    <w:p w:rsidR="00286F00" w:rsidRDefault="00286F00">
      <w:pPr>
        <w:jc w:val="center"/>
        <w:rPr>
          <w:b/>
          <w:sz w:val="28"/>
        </w:rPr>
      </w:pPr>
    </w:p>
    <w:p w:rsidR="00286F00" w:rsidRDefault="00286F00">
      <w:pPr>
        <w:jc w:val="center"/>
        <w:outlineLvl w:val="0"/>
        <w:rPr>
          <w:b/>
          <w:sz w:val="28"/>
        </w:rPr>
      </w:pPr>
      <w:r>
        <w:rPr>
          <w:b/>
          <w:sz w:val="28"/>
        </w:rPr>
        <w:t>EXECUTIVE SUMMARY</w:t>
      </w:r>
    </w:p>
    <w:p w:rsidR="00286F00" w:rsidRDefault="00286F00"/>
    <w:p w:rsidR="005078FE" w:rsidRDefault="005078FE">
      <w:pPr>
        <w:outlineLvl w:val="0"/>
        <w:rPr>
          <w:b/>
        </w:rPr>
      </w:pPr>
    </w:p>
    <w:p w:rsidR="00286F00" w:rsidRDefault="00286F00">
      <w:pPr>
        <w:outlineLvl w:val="0"/>
        <w:rPr>
          <w:b/>
        </w:rPr>
      </w:pPr>
      <w:r>
        <w:rPr>
          <w:b/>
        </w:rPr>
        <w:t>MISSION STATEMENT</w:t>
      </w:r>
    </w:p>
    <w:p w:rsidR="00286F00" w:rsidRDefault="00286F00">
      <w:pPr>
        <w:pStyle w:val="BodyText3"/>
        <w:rPr>
          <w:rFonts w:ascii="Times New Roman" w:hAnsi="Times New Roman" w:cs="Times New Roman"/>
        </w:rPr>
      </w:pPr>
    </w:p>
    <w:p w:rsidR="00286F00" w:rsidRDefault="00286F00">
      <w:pPr>
        <w:pStyle w:val="BodyText3"/>
        <w:rPr>
          <w:rFonts w:ascii="Times New Roman" w:hAnsi="Times New Roman" w:cs="Times New Roman"/>
        </w:rPr>
      </w:pPr>
      <w:r>
        <w:rPr>
          <w:rFonts w:ascii="Times New Roman" w:hAnsi="Times New Roman" w:cs="Times New Roman"/>
        </w:rPr>
        <w:t>New Highland Elementary School is committed to involving students, parents, staff, and the community in educating students to their highest possible level, while fostering positive attitudes and behaviors.</w:t>
      </w:r>
    </w:p>
    <w:p w:rsidR="00286F00" w:rsidRDefault="00286F00"/>
    <w:p w:rsidR="00286F00" w:rsidRDefault="00286F00">
      <w:pPr>
        <w:outlineLvl w:val="0"/>
        <w:rPr>
          <w:b/>
        </w:rPr>
      </w:pPr>
      <w:r>
        <w:rPr>
          <w:b/>
        </w:rPr>
        <w:t>NEEDS ASSESSMENT</w:t>
      </w:r>
    </w:p>
    <w:p w:rsidR="00286F00" w:rsidRDefault="00286F00">
      <w:pPr>
        <w:outlineLvl w:val="0"/>
        <w:rPr>
          <w:b/>
        </w:rPr>
      </w:pPr>
    </w:p>
    <w:p w:rsidR="00286F00" w:rsidRDefault="00286F00">
      <w:pPr>
        <w:autoSpaceDE w:val="0"/>
        <w:autoSpaceDN w:val="0"/>
        <w:adjustRightInd w:val="0"/>
        <w:rPr>
          <w:b/>
        </w:rPr>
      </w:pPr>
      <w:r>
        <w:t>The SBDM Council and the school staff analyzed the NCLB report and CATS results. Goals were developed based on priority needs (reading for students with disabilities and math for African-American males). Strategies that could be used to impact student performance were discussed and added to the plan.</w:t>
      </w:r>
    </w:p>
    <w:p w:rsidR="00286F00" w:rsidRDefault="00286F00">
      <w:pPr>
        <w:ind w:firstLine="720"/>
      </w:pPr>
    </w:p>
    <w:p w:rsidR="00286F00" w:rsidRDefault="00286F00">
      <w:pPr>
        <w:pStyle w:val="Heading1"/>
      </w:pPr>
      <w:r>
        <w:t>GOAL AND STRATEGY DEVELOPMENT</w:t>
      </w:r>
    </w:p>
    <w:p w:rsidR="00286F00" w:rsidRPr="00286F00" w:rsidRDefault="00286F00" w:rsidP="00286F00"/>
    <w:p w:rsidR="00286F00" w:rsidRDefault="00286F00">
      <w:pPr>
        <w:rPr>
          <w:highlight w:val="yellow"/>
        </w:rPr>
      </w:pPr>
      <w:r>
        <w:t xml:space="preserve">The focus for New Highland Elementary School continues to be focused on student achievement.  To direct our focus, we will consistently align daily instruction to state and local standards.  We will ensure best practices are being implemented by using the most successful school systems in the state as models.  The learning environment will be shaped to maximize student success.  Programs will be implemented, pledging that all students feel safe, secure, and that everyone is treated with dignity and respect.   All school decisions will focus on support for teaching and learning, creating a learning culture and developing leadership capacity.  Our school will maximize the utilization of all available resources, supporting teaching and learning, creating a learning rich environment; consequently, leading to a higher level of student and staff performance.    </w:t>
      </w:r>
    </w:p>
    <w:p w:rsidR="00286F00" w:rsidRDefault="00286F00"/>
    <w:p w:rsidR="00286F00" w:rsidRDefault="00286F00">
      <w:r>
        <w:t xml:space="preserve">Hardin County Schools has adopted 3 SMART Goals as part of a district wide focus for improvement.  New Highland Elementary eagerly shares responsibility with the district in reaching these goals.  New Highland will be incorporating activities that will embed these goals. </w:t>
      </w:r>
    </w:p>
    <w:p w:rsidR="00286F00" w:rsidRDefault="00286F00">
      <w:pPr>
        <w:rPr>
          <w:b/>
          <w:bCs/>
        </w:rPr>
      </w:pPr>
      <w:r>
        <w:rPr>
          <w:b/>
          <w:bCs/>
        </w:rPr>
        <w:t>Goal 1- The school PLC teams (100%) have completed and are demonstrating the use of written team protocols.</w:t>
      </w:r>
    </w:p>
    <w:p w:rsidR="00286F00" w:rsidRDefault="00286F00">
      <w:pPr>
        <w:rPr>
          <w:b/>
          <w:bCs/>
        </w:rPr>
      </w:pPr>
    </w:p>
    <w:p w:rsidR="00286F00" w:rsidRDefault="00286F00">
      <w:pPr>
        <w:rPr>
          <w:b/>
          <w:bCs/>
        </w:rPr>
      </w:pPr>
      <w:r>
        <w:rPr>
          <w:b/>
          <w:bCs/>
        </w:rPr>
        <w:t xml:space="preserve">Goal 2- Classrooms (100%) are implementing rigorous objectives that reflect high-level instruction, are congruent to the standard, and are posted in student-friendly language. </w:t>
      </w:r>
    </w:p>
    <w:p w:rsidR="00286F00" w:rsidRDefault="00286F00">
      <w:pPr>
        <w:rPr>
          <w:b/>
          <w:bCs/>
        </w:rPr>
      </w:pPr>
    </w:p>
    <w:p w:rsidR="00286F00" w:rsidRPr="005078FE" w:rsidRDefault="00286F00">
      <w:pPr>
        <w:rPr>
          <w:b/>
          <w:bCs/>
        </w:rPr>
      </w:pPr>
      <w:r>
        <w:rPr>
          <w:b/>
          <w:bCs/>
        </w:rPr>
        <w:t xml:space="preserve">Goal 3-there is an increase of students demonstrating growth in Reading and Math based on Compass learning reports.  Growth targets will be monitored and adjusted quarterly. </w:t>
      </w:r>
    </w:p>
    <w:p w:rsidR="005078FE" w:rsidRDefault="005078FE">
      <w:pPr>
        <w:pStyle w:val="Heading1"/>
        <w:rPr>
          <w:bCs w:val="0"/>
        </w:rPr>
      </w:pPr>
    </w:p>
    <w:p w:rsidR="005078FE" w:rsidRDefault="005078FE">
      <w:pPr>
        <w:pStyle w:val="Heading1"/>
        <w:rPr>
          <w:bCs w:val="0"/>
        </w:rPr>
      </w:pPr>
    </w:p>
    <w:p w:rsidR="005078FE" w:rsidRDefault="005078FE">
      <w:pPr>
        <w:pStyle w:val="Heading1"/>
        <w:rPr>
          <w:bCs w:val="0"/>
        </w:rPr>
      </w:pPr>
    </w:p>
    <w:p w:rsidR="005078FE" w:rsidRDefault="005078FE">
      <w:pPr>
        <w:pStyle w:val="Heading1"/>
        <w:rPr>
          <w:bCs w:val="0"/>
        </w:rPr>
      </w:pPr>
    </w:p>
    <w:p w:rsidR="00286F00" w:rsidRDefault="00286F00">
      <w:pPr>
        <w:pStyle w:val="Heading1"/>
        <w:rPr>
          <w:bCs w:val="0"/>
        </w:rPr>
      </w:pPr>
      <w:r>
        <w:rPr>
          <w:bCs w:val="0"/>
        </w:rPr>
        <w:t>EVALUATION OF PLAN</w:t>
      </w:r>
    </w:p>
    <w:p w:rsidR="00286F00" w:rsidRDefault="00286F00"/>
    <w:p w:rsidR="00286F00" w:rsidRDefault="00286F00">
      <w:r>
        <w:t>To determine plan effectiveness, daily monitoring will be completed by teachers and administrators.  This information will be evaluated throughout the school year to ensure progress is being made toward each goal and which strategy/strategies are utilized.  The plan will have three scheduled impact checks, verifying progress of strategies and activities.</w:t>
      </w:r>
    </w:p>
    <w:p w:rsidR="00286F00" w:rsidRDefault="00286F00">
      <w:pPr>
        <w:rPr>
          <w:b/>
        </w:rPr>
      </w:pPr>
    </w:p>
    <w:p w:rsidR="00286F00" w:rsidRDefault="00286F00">
      <w:pPr>
        <w:rPr>
          <w:sz w:val="18"/>
          <w:szCs w:val="18"/>
        </w:rPr>
      </w:pPr>
      <w:r>
        <w:rPr>
          <w:b/>
        </w:rPr>
        <w:t>TAKEHOLDER INVOLVEMENT</w:t>
      </w:r>
      <w:r>
        <w:rPr>
          <w:sz w:val="18"/>
          <w:szCs w:val="18"/>
        </w:rPr>
        <w:t xml:space="preserve"> </w:t>
      </w:r>
    </w:p>
    <w:p w:rsidR="00286F00" w:rsidRDefault="00286F00">
      <w:pPr>
        <w:autoSpaceDE w:val="0"/>
        <w:autoSpaceDN w:val="0"/>
        <w:adjustRightInd w:val="0"/>
        <w:rPr>
          <w:szCs w:val="18"/>
        </w:rPr>
      </w:pPr>
    </w:p>
    <w:p w:rsidR="00286F00" w:rsidRDefault="00286F00">
      <w:pPr>
        <w:autoSpaceDE w:val="0"/>
        <w:autoSpaceDN w:val="0"/>
        <w:adjustRightInd w:val="0"/>
        <w:rPr>
          <w:szCs w:val="18"/>
        </w:rPr>
      </w:pPr>
      <w:r>
        <w:rPr>
          <w:szCs w:val="18"/>
        </w:rPr>
        <w:t>Parents were involved through surveys, SBDM meetings, and CSIP committee meetings. The Family Resource Center was involved through surveys, meetings, committees, data review, etc. Teachers were involved through faculty meetings, data review, and committee meetings and reports, reviewing, revising, and through the creation of the new CSIP. The school counselor was involved through faculty meetings, data review, and committee work, to review, revise, and the creation of the new CSIP. The New Highland Elementary Site Base Council was involved through review of CSIP, monitoring of CSIP, and approval of 20</w:t>
      </w:r>
      <w:r w:rsidR="00392BDD">
        <w:rPr>
          <w:szCs w:val="18"/>
        </w:rPr>
        <w:t>10</w:t>
      </w:r>
      <w:r>
        <w:rPr>
          <w:szCs w:val="18"/>
        </w:rPr>
        <w:t>-201</w:t>
      </w:r>
      <w:r w:rsidR="00392BDD">
        <w:rPr>
          <w:szCs w:val="18"/>
        </w:rPr>
        <w:t>1</w:t>
      </w:r>
      <w:r>
        <w:rPr>
          <w:szCs w:val="18"/>
        </w:rPr>
        <w:t xml:space="preserve"> CSIP.</w:t>
      </w:r>
    </w:p>
    <w:p w:rsidR="00286F00" w:rsidRDefault="00286F00">
      <w:pPr>
        <w:autoSpaceDE w:val="0"/>
        <w:autoSpaceDN w:val="0"/>
        <w:adjustRightInd w:val="0"/>
      </w:pPr>
      <w:r>
        <w:rPr>
          <w:szCs w:val="18"/>
        </w:rPr>
        <w:t>Central Office Administrators were involved via consultation with the Principal on Assessment, Professional Development, Curriculum, Finance, Etc. Hardin County School Board was involved by providing final approval of 20</w:t>
      </w:r>
      <w:r w:rsidR="00392BDD">
        <w:rPr>
          <w:szCs w:val="18"/>
        </w:rPr>
        <w:t>10</w:t>
      </w:r>
      <w:r>
        <w:rPr>
          <w:szCs w:val="18"/>
        </w:rPr>
        <w:t>-201</w:t>
      </w:r>
      <w:r w:rsidR="00392BDD">
        <w:rPr>
          <w:szCs w:val="18"/>
        </w:rPr>
        <w:t>1</w:t>
      </w:r>
      <w:r>
        <w:rPr>
          <w:szCs w:val="18"/>
        </w:rPr>
        <w:t xml:space="preserve"> CSIP. The school principal was involved by data review, SBDM facilitator, committees, gathering of data in order to construct the new plan.</w:t>
      </w:r>
    </w:p>
    <w:p w:rsidR="00286F00" w:rsidRDefault="00286F00">
      <w:pPr>
        <w:outlineLvl w:val="0"/>
        <w:rPr>
          <w:b/>
        </w:rPr>
      </w:pPr>
    </w:p>
    <w:p w:rsidR="00286F00" w:rsidRDefault="003435C8">
      <w:pPr>
        <w:rPr>
          <w:b/>
        </w:rPr>
      </w:pPr>
      <w:r>
        <w:rPr>
          <w:b/>
        </w:rPr>
        <w:pict>
          <v:line id="_x0000_s1030" style="position:absolute;z-index:251657728" from="-4.95pt,2.55pt" to="383.85pt,2.55pt"/>
        </w:pict>
      </w:r>
    </w:p>
    <w:p w:rsidR="00286F00" w:rsidRDefault="00286F00">
      <w:pPr>
        <w:ind w:left="810"/>
        <w:rPr>
          <w:b/>
          <w:bCs/>
          <w:sz w:val="28"/>
        </w:rPr>
      </w:pPr>
    </w:p>
    <w:p w:rsidR="00286F00" w:rsidRDefault="00286F00">
      <w:pPr>
        <w:jc w:val="center"/>
        <w:rPr>
          <w:b/>
          <w:bCs/>
          <w:sz w:val="28"/>
        </w:rPr>
      </w:pPr>
      <w:r>
        <w:rPr>
          <w:b/>
          <w:bCs/>
          <w:sz w:val="28"/>
        </w:rPr>
        <w:t>20</w:t>
      </w:r>
      <w:r w:rsidR="00392BDD">
        <w:rPr>
          <w:b/>
          <w:bCs/>
          <w:sz w:val="28"/>
        </w:rPr>
        <w:t>10</w:t>
      </w:r>
      <w:r>
        <w:rPr>
          <w:b/>
          <w:bCs/>
          <w:sz w:val="28"/>
        </w:rPr>
        <w:t>-201</w:t>
      </w:r>
      <w:r w:rsidR="00392BDD">
        <w:rPr>
          <w:b/>
          <w:bCs/>
          <w:sz w:val="28"/>
        </w:rPr>
        <w:t>1</w:t>
      </w:r>
      <w:r>
        <w:rPr>
          <w:b/>
          <w:bCs/>
          <w:sz w:val="28"/>
        </w:rPr>
        <w:t xml:space="preserve"> COMPREHENSIVE PLANNING COMMITTEE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940"/>
      </w:tblGrid>
      <w:tr w:rsidR="00286F00">
        <w:tc>
          <w:tcPr>
            <w:tcW w:w="3600" w:type="dxa"/>
          </w:tcPr>
          <w:p w:rsidR="00286F00" w:rsidRDefault="00286F00">
            <w:pPr>
              <w:jc w:val="center"/>
              <w:rPr>
                <w:b/>
                <w:bCs/>
                <w:sz w:val="28"/>
              </w:rPr>
            </w:pPr>
            <w:r>
              <w:rPr>
                <w:b/>
                <w:bCs/>
                <w:sz w:val="28"/>
              </w:rPr>
              <w:t>NAME</w:t>
            </w:r>
          </w:p>
        </w:tc>
        <w:tc>
          <w:tcPr>
            <w:tcW w:w="5940" w:type="dxa"/>
          </w:tcPr>
          <w:p w:rsidR="00286F00" w:rsidRDefault="00286F00">
            <w:pPr>
              <w:jc w:val="center"/>
              <w:rPr>
                <w:b/>
                <w:bCs/>
                <w:sz w:val="28"/>
              </w:rPr>
            </w:pPr>
            <w:r>
              <w:rPr>
                <w:b/>
                <w:bCs/>
                <w:sz w:val="28"/>
              </w:rPr>
              <w:t>POSITION/REPRESENTING</w:t>
            </w:r>
          </w:p>
        </w:tc>
      </w:tr>
      <w:tr w:rsidR="00286F00">
        <w:tc>
          <w:tcPr>
            <w:tcW w:w="3600" w:type="dxa"/>
          </w:tcPr>
          <w:p w:rsidR="00286F00" w:rsidRDefault="00286F00">
            <w:pPr>
              <w:rPr>
                <w:b/>
                <w:bCs/>
              </w:rPr>
            </w:pPr>
            <w:r>
              <w:rPr>
                <w:b/>
                <w:bCs/>
              </w:rPr>
              <w:t>Kristin Gani</w:t>
            </w:r>
          </w:p>
        </w:tc>
        <w:tc>
          <w:tcPr>
            <w:tcW w:w="5940" w:type="dxa"/>
          </w:tcPr>
          <w:p w:rsidR="00286F00" w:rsidRDefault="00286F00">
            <w:pPr>
              <w:rPr>
                <w:b/>
                <w:bCs/>
              </w:rPr>
            </w:pPr>
            <w:r>
              <w:rPr>
                <w:b/>
                <w:bCs/>
              </w:rPr>
              <w:t>Counselor and Chairperson</w:t>
            </w:r>
          </w:p>
        </w:tc>
      </w:tr>
      <w:tr w:rsidR="00286F00">
        <w:tc>
          <w:tcPr>
            <w:tcW w:w="3600" w:type="dxa"/>
          </w:tcPr>
          <w:p w:rsidR="00286F00" w:rsidRDefault="00392BDD">
            <w:pPr>
              <w:rPr>
                <w:b/>
                <w:bCs/>
              </w:rPr>
            </w:pPr>
            <w:r>
              <w:rPr>
                <w:b/>
                <w:bCs/>
              </w:rPr>
              <w:t>Chalis Packer</w:t>
            </w:r>
          </w:p>
        </w:tc>
        <w:tc>
          <w:tcPr>
            <w:tcW w:w="5940" w:type="dxa"/>
          </w:tcPr>
          <w:p w:rsidR="00286F00" w:rsidRDefault="00286F00">
            <w:pPr>
              <w:rPr>
                <w:b/>
                <w:bCs/>
              </w:rPr>
            </w:pPr>
            <w:r>
              <w:rPr>
                <w:b/>
                <w:bCs/>
              </w:rPr>
              <w:t>Assistant Principal</w:t>
            </w:r>
          </w:p>
        </w:tc>
      </w:tr>
      <w:tr w:rsidR="00286F00">
        <w:tc>
          <w:tcPr>
            <w:tcW w:w="3600" w:type="dxa"/>
          </w:tcPr>
          <w:p w:rsidR="00286F00" w:rsidRDefault="00286F00">
            <w:pPr>
              <w:rPr>
                <w:b/>
                <w:bCs/>
              </w:rPr>
            </w:pPr>
            <w:r>
              <w:rPr>
                <w:b/>
                <w:bCs/>
              </w:rPr>
              <w:t>Cindy Noble</w:t>
            </w:r>
          </w:p>
        </w:tc>
        <w:tc>
          <w:tcPr>
            <w:tcW w:w="5940" w:type="dxa"/>
          </w:tcPr>
          <w:p w:rsidR="00286F00" w:rsidRDefault="00286F00">
            <w:pPr>
              <w:rPr>
                <w:b/>
                <w:bCs/>
              </w:rPr>
            </w:pPr>
            <w:r>
              <w:rPr>
                <w:b/>
                <w:bCs/>
              </w:rPr>
              <w:t>Parent</w:t>
            </w:r>
          </w:p>
        </w:tc>
      </w:tr>
      <w:tr w:rsidR="00286F00">
        <w:tc>
          <w:tcPr>
            <w:tcW w:w="3600" w:type="dxa"/>
          </w:tcPr>
          <w:p w:rsidR="00286F00" w:rsidRDefault="00286F00">
            <w:pPr>
              <w:rPr>
                <w:b/>
                <w:bCs/>
              </w:rPr>
            </w:pPr>
            <w:r>
              <w:rPr>
                <w:b/>
                <w:bCs/>
              </w:rPr>
              <w:t>Teresa Edlin</w:t>
            </w:r>
          </w:p>
        </w:tc>
        <w:tc>
          <w:tcPr>
            <w:tcW w:w="5940" w:type="dxa"/>
          </w:tcPr>
          <w:p w:rsidR="00286F00" w:rsidRDefault="00286F00">
            <w:pPr>
              <w:pStyle w:val="Heading1"/>
            </w:pPr>
            <w:r>
              <w:t>Family Resource</w:t>
            </w:r>
          </w:p>
        </w:tc>
      </w:tr>
      <w:tr w:rsidR="00286F00">
        <w:tc>
          <w:tcPr>
            <w:tcW w:w="3600" w:type="dxa"/>
          </w:tcPr>
          <w:p w:rsidR="00286F00" w:rsidRDefault="00286F00">
            <w:pPr>
              <w:rPr>
                <w:b/>
                <w:bCs/>
              </w:rPr>
            </w:pPr>
            <w:r>
              <w:rPr>
                <w:b/>
                <w:bCs/>
              </w:rPr>
              <w:t>Elyse Pickwick</w:t>
            </w:r>
          </w:p>
        </w:tc>
        <w:tc>
          <w:tcPr>
            <w:tcW w:w="5940" w:type="dxa"/>
          </w:tcPr>
          <w:p w:rsidR="00286F00" w:rsidRDefault="00286F00">
            <w:pPr>
              <w:rPr>
                <w:b/>
                <w:bCs/>
              </w:rPr>
            </w:pPr>
            <w:r>
              <w:rPr>
                <w:b/>
                <w:bCs/>
              </w:rPr>
              <w:t>Teacher of students with hearing impairments</w:t>
            </w:r>
          </w:p>
        </w:tc>
      </w:tr>
      <w:tr w:rsidR="00286F00">
        <w:tc>
          <w:tcPr>
            <w:tcW w:w="3600" w:type="dxa"/>
          </w:tcPr>
          <w:p w:rsidR="00286F00" w:rsidRDefault="00286F00">
            <w:pPr>
              <w:rPr>
                <w:b/>
                <w:bCs/>
              </w:rPr>
            </w:pPr>
            <w:r>
              <w:rPr>
                <w:b/>
                <w:bCs/>
              </w:rPr>
              <w:t>Robin Pitvorec</w:t>
            </w:r>
          </w:p>
        </w:tc>
        <w:tc>
          <w:tcPr>
            <w:tcW w:w="5940" w:type="dxa"/>
          </w:tcPr>
          <w:p w:rsidR="00286F00" w:rsidRDefault="00286F00">
            <w:pPr>
              <w:rPr>
                <w:b/>
                <w:bCs/>
              </w:rPr>
            </w:pPr>
            <w:r>
              <w:rPr>
                <w:b/>
                <w:bCs/>
              </w:rPr>
              <w:t>Special Education Teacher</w:t>
            </w:r>
          </w:p>
        </w:tc>
      </w:tr>
      <w:tr w:rsidR="00286F00">
        <w:tc>
          <w:tcPr>
            <w:tcW w:w="3600" w:type="dxa"/>
          </w:tcPr>
          <w:p w:rsidR="00286F00" w:rsidRDefault="00286F00">
            <w:pPr>
              <w:rPr>
                <w:b/>
                <w:bCs/>
              </w:rPr>
            </w:pPr>
            <w:r>
              <w:rPr>
                <w:b/>
                <w:bCs/>
              </w:rPr>
              <w:t>Jacquline Gibbons</w:t>
            </w:r>
          </w:p>
        </w:tc>
        <w:tc>
          <w:tcPr>
            <w:tcW w:w="5940" w:type="dxa"/>
          </w:tcPr>
          <w:p w:rsidR="00286F00" w:rsidRDefault="00286F00">
            <w:pPr>
              <w:rPr>
                <w:b/>
                <w:bCs/>
              </w:rPr>
            </w:pPr>
            <w:r>
              <w:rPr>
                <w:b/>
                <w:bCs/>
              </w:rPr>
              <w:t>Special Education Teacher</w:t>
            </w:r>
          </w:p>
        </w:tc>
      </w:tr>
      <w:tr w:rsidR="00286F00">
        <w:tc>
          <w:tcPr>
            <w:tcW w:w="3600" w:type="dxa"/>
          </w:tcPr>
          <w:p w:rsidR="00286F00" w:rsidRDefault="00286F00">
            <w:pPr>
              <w:rPr>
                <w:b/>
                <w:bCs/>
              </w:rPr>
            </w:pPr>
            <w:r>
              <w:rPr>
                <w:b/>
                <w:bCs/>
              </w:rPr>
              <w:t>Lana Mitchell</w:t>
            </w:r>
          </w:p>
        </w:tc>
        <w:tc>
          <w:tcPr>
            <w:tcW w:w="5940" w:type="dxa"/>
          </w:tcPr>
          <w:p w:rsidR="00286F00" w:rsidRDefault="00286F00">
            <w:pPr>
              <w:rPr>
                <w:b/>
                <w:bCs/>
              </w:rPr>
            </w:pPr>
            <w:r>
              <w:rPr>
                <w:b/>
                <w:bCs/>
              </w:rPr>
              <w:t>Parent and Teacher</w:t>
            </w:r>
          </w:p>
        </w:tc>
      </w:tr>
    </w:tbl>
    <w:p w:rsidR="00286F00" w:rsidRDefault="00286F00">
      <w:pPr>
        <w:jc w:val="center"/>
        <w:rPr>
          <w:b/>
          <w:bCs/>
        </w:rPr>
        <w:sectPr w:rsidR="00286F0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432" w:bottom="720" w:left="79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7560"/>
      </w:tblGrid>
      <w:tr w:rsidR="00286F00">
        <w:trPr>
          <w:cantSplit/>
        </w:trPr>
        <w:tc>
          <w:tcPr>
            <w:tcW w:w="14148" w:type="dxa"/>
            <w:gridSpan w:val="2"/>
            <w:tcBorders>
              <w:top w:val="single" w:sz="4" w:space="0" w:color="auto"/>
              <w:left w:val="single" w:sz="4" w:space="0" w:color="auto"/>
              <w:bottom w:val="single" w:sz="4" w:space="0" w:color="auto"/>
              <w:right w:val="single" w:sz="4" w:space="0" w:color="auto"/>
            </w:tcBorders>
          </w:tcPr>
          <w:p w:rsidR="00286F00" w:rsidRDefault="00286F00">
            <w:pPr>
              <w:pStyle w:val="Heading3"/>
              <w:rPr>
                <w:sz w:val="28"/>
                <w:szCs w:val="28"/>
              </w:rPr>
            </w:pPr>
            <w:r>
              <w:rPr>
                <w:sz w:val="28"/>
                <w:szCs w:val="28"/>
              </w:rPr>
              <w:lastRenderedPageBreak/>
              <w:t>Action Component:  Academic Achievement</w:t>
            </w:r>
          </w:p>
          <w:p w:rsidR="00286F00" w:rsidRDefault="00286F00">
            <w:pPr>
              <w:pStyle w:val="Heading3"/>
              <w:rPr>
                <w:sz w:val="28"/>
                <w:szCs w:val="28"/>
              </w:rPr>
            </w:pPr>
            <w:r>
              <w:rPr>
                <w:sz w:val="28"/>
                <w:szCs w:val="28"/>
              </w:rPr>
              <w:t>Component Manager(s):  Principal</w:t>
            </w:r>
          </w:p>
          <w:p w:rsidR="00286F00" w:rsidRDefault="00286F00">
            <w:pPr>
              <w:pStyle w:val="Heading3"/>
              <w:rPr>
                <w:sz w:val="28"/>
                <w:szCs w:val="28"/>
              </w:rPr>
            </w:pPr>
            <w:r>
              <w:rPr>
                <w:sz w:val="28"/>
                <w:szCs w:val="28"/>
              </w:rPr>
              <w:t>Date:  November 20</w:t>
            </w:r>
            <w:r w:rsidR="00392BDD">
              <w:rPr>
                <w:sz w:val="28"/>
                <w:szCs w:val="28"/>
              </w:rPr>
              <w:t>10</w:t>
            </w:r>
          </w:p>
          <w:p w:rsidR="00286F00" w:rsidRDefault="00286F00">
            <w:pPr>
              <w:pStyle w:val="Heading3"/>
              <w:rPr>
                <w:sz w:val="28"/>
                <w:szCs w:val="28"/>
              </w:rPr>
            </w:pPr>
            <w:r>
              <w:rPr>
                <w:sz w:val="28"/>
                <w:szCs w:val="28"/>
              </w:rPr>
              <w:t>School/District:  New Highland Elementary/ Hardin County Schools</w:t>
            </w:r>
          </w:p>
        </w:tc>
      </w:tr>
      <w:tr w:rsidR="00286F00">
        <w:tc>
          <w:tcPr>
            <w:tcW w:w="6588" w:type="dxa"/>
            <w:shd w:val="clear" w:color="auto" w:fill="E0E0E0"/>
          </w:tcPr>
          <w:p w:rsidR="00286F00" w:rsidRDefault="00286F00">
            <w:pPr>
              <w:pStyle w:val="Heading3"/>
            </w:pPr>
            <w:r>
              <w:t>Priority Need:</w:t>
            </w:r>
          </w:p>
        </w:tc>
        <w:tc>
          <w:tcPr>
            <w:tcW w:w="7560" w:type="dxa"/>
            <w:shd w:val="clear" w:color="auto" w:fill="E0E0E0"/>
          </w:tcPr>
          <w:p w:rsidR="00286F00" w:rsidRDefault="00286F00">
            <w:pPr>
              <w:rPr>
                <w:b/>
                <w:bCs/>
              </w:rPr>
            </w:pPr>
            <w:r>
              <w:rPr>
                <w:b/>
                <w:bCs/>
              </w:rPr>
              <w:t>Goal:</w:t>
            </w:r>
          </w:p>
        </w:tc>
      </w:tr>
      <w:tr w:rsidR="00286F00">
        <w:tc>
          <w:tcPr>
            <w:tcW w:w="6588" w:type="dxa"/>
          </w:tcPr>
          <w:p w:rsidR="00286F00" w:rsidRDefault="00286F00">
            <w:pPr>
              <w:pStyle w:val="Heading4"/>
              <w:rPr>
                <w:sz w:val="20"/>
                <w:szCs w:val="20"/>
              </w:rPr>
            </w:pPr>
            <w:r>
              <w:rPr>
                <w:sz w:val="20"/>
                <w:szCs w:val="20"/>
              </w:rPr>
              <w:t>Reading</w:t>
            </w:r>
          </w:p>
          <w:p w:rsidR="00286F00" w:rsidRDefault="00286F00">
            <w:pPr>
              <w:rPr>
                <w:sz w:val="20"/>
                <w:szCs w:val="20"/>
              </w:rPr>
            </w:pPr>
            <w:r>
              <w:rPr>
                <w:sz w:val="20"/>
                <w:szCs w:val="20"/>
              </w:rPr>
              <w:t>Based upon the School’s 20</w:t>
            </w:r>
            <w:r w:rsidR="009D3176">
              <w:rPr>
                <w:sz w:val="20"/>
                <w:szCs w:val="20"/>
              </w:rPr>
              <w:t>10</w:t>
            </w:r>
            <w:r>
              <w:rPr>
                <w:sz w:val="20"/>
                <w:szCs w:val="20"/>
              </w:rPr>
              <w:t xml:space="preserve"> NCLB report, the school percent of students scoring proficient and distinguished in reading was </w:t>
            </w:r>
            <w:r w:rsidRPr="00C53CF7">
              <w:rPr>
                <w:sz w:val="20"/>
                <w:szCs w:val="20"/>
              </w:rPr>
              <w:t>6</w:t>
            </w:r>
            <w:r w:rsidR="002771F7" w:rsidRPr="00C53CF7">
              <w:rPr>
                <w:sz w:val="20"/>
                <w:szCs w:val="20"/>
              </w:rPr>
              <w:t>5.34</w:t>
            </w:r>
            <w:r w:rsidRPr="00C53CF7">
              <w:rPr>
                <w:sz w:val="20"/>
                <w:szCs w:val="20"/>
              </w:rPr>
              <w:t>%</w:t>
            </w:r>
            <w:r>
              <w:rPr>
                <w:sz w:val="20"/>
                <w:szCs w:val="20"/>
              </w:rPr>
              <w:t xml:space="preserve">  </w:t>
            </w:r>
          </w:p>
          <w:p w:rsidR="00286F00" w:rsidRDefault="00286F00">
            <w:pPr>
              <w:rPr>
                <w:sz w:val="20"/>
                <w:szCs w:val="20"/>
              </w:rPr>
            </w:pPr>
          </w:p>
          <w:p w:rsidR="00286F00" w:rsidRDefault="00286F00">
            <w:pPr>
              <w:rPr>
                <w:sz w:val="20"/>
                <w:szCs w:val="20"/>
              </w:rPr>
            </w:pPr>
          </w:p>
          <w:p w:rsidR="00286F00" w:rsidRDefault="00286F00">
            <w:pPr>
              <w:rPr>
                <w:sz w:val="20"/>
                <w:szCs w:val="20"/>
              </w:rPr>
            </w:pPr>
            <w:r>
              <w:rPr>
                <w:sz w:val="20"/>
                <w:szCs w:val="20"/>
              </w:rPr>
              <w:t xml:space="preserve">The AMO for reading was </w:t>
            </w:r>
            <w:r w:rsidR="009D3176" w:rsidRPr="00C53CF7">
              <w:rPr>
                <w:sz w:val="20"/>
                <w:szCs w:val="20"/>
              </w:rPr>
              <w:t>73.64</w:t>
            </w:r>
          </w:p>
          <w:p w:rsidR="00286F00" w:rsidRDefault="00286F00">
            <w:pPr>
              <w:rPr>
                <w:sz w:val="20"/>
                <w:szCs w:val="20"/>
              </w:rPr>
            </w:pPr>
          </w:p>
          <w:p w:rsidR="008D23A2" w:rsidRDefault="008D23A2" w:rsidP="008D23A2">
            <w:pPr>
              <w:rPr>
                <w:sz w:val="20"/>
                <w:szCs w:val="20"/>
              </w:rPr>
            </w:pPr>
            <w:r>
              <w:rPr>
                <w:sz w:val="20"/>
                <w:szCs w:val="20"/>
              </w:rPr>
              <w:t>White Non Hispanic:  71.43</w:t>
            </w:r>
          </w:p>
          <w:p w:rsidR="008D23A2" w:rsidRDefault="008D23A2" w:rsidP="008D23A2">
            <w:pPr>
              <w:rPr>
                <w:sz w:val="20"/>
                <w:szCs w:val="20"/>
              </w:rPr>
            </w:pPr>
            <w:r>
              <w:rPr>
                <w:sz w:val="20"/>
                <w:szCs w:val="20"/>
              </w:rPr>
              <w:t>African-American:  53.85</w:t>
            </w:r>
          </w:p>
          <w:p w:rsidR="008D23A2" w:rsidRDefault="008D23A2" w:rsidP="008D23A2">
            <w:pPr>
              <w:rPr>
                <w:sz w:val="20"/>
                <w:szCs w:val="20"/>
              </w:rPr>
            </w:pPr>
            <w:r>
              <w:rPr>
                <w:sz w:val="20"/>
                <w:szCs w:val="20"/>
              </w:rPr>
              <w:t xml:space="preserve">Free/Reduced Lunch:  60.14 </w:t>
            </w:r>
          </w:p>
          <w:p w:rsidR="00540DAC" w:rsidRDefault="00540DAC" w:rsidP="00540DAC">
            <w:pPr>
              <w:rPr>
                <w:sz w:val="20"/>
                <w:szCs w:val="20"/>
              </w:rPr>
            </w:pPr>
            <w:r>
              <w:rPr>
                <w:sz w:val="20"/>
                <w:szCs w:val="20"/>
              </w:rPr>
              <w:t>Hispanic, Asian, Limited English Proficiency, and students with disabilities-Non Reportable due to number of students in these specific populations.</w:t>
            </w:r>
          </w:p>
        </w:tc>
        <w:tc>
          <w:tcPr>
            <w:tcW w:w="7560" w:type="dxa"/>
          </w:tcPr>
          <w:p w:rsidR="00286F00" w:rsidRDefault="00286F00">
            <w:pPr>
              <w:rPr>
                <w:color w:val="000000"/>
                <w:sz w:val="20"/>
                <w:szCs w:val="20"/>
              </w:rPr>
            </w:pPr>
            <w:r>
              <w:rPr>
                <w:sz w:val="20"/>
                <w:szCs w:val="20"/>
              </w:rPr>
              <w:t xml:space="preserve"> The school AMO target for</w:t>
            </w:r>
            <w:r w:rsidR="002771F7">
              <w:rPr>
                <w:sz w:val="20"/>
                <w:szCs w:val="20"/>
              </w:rPr>
              <w:t xml:space="preserve"> the 2010-2011 school </w:t>
            </w:r>
            <w:r w:rsidR="00764FDF" w:rsidRPr="00C53CF7">
              <w:rPr>
                <w:sz w:val="20"/>
                <w:szCs w:val="20"/>
              </w:rPr>
              <w:t>year is</w:t>
            </w:r>
            <w:r w:rsidRPr="00C53CF7">
              <w:rPr>
                <w:sz w:val="20"/>
                <w:szCs w:val="20"/>
              </w:rPr>
              <w:t xml:space="preserve"> </w:t>
            </w:r>
            <w:r w:rsidR="009D3176" w:rsidRPr="00C53CF7">
              <w:rPr>
                <w:sz w:val="20"/>
                <w:szCs w:val="20"/>
              </w:rPr>
              <w:t>80.23</w:t>
            </w:r>
            <w:r w:rsidRPr="00C53CF7">
              <w:rPr>
                <w:sz w:val="20"/>
                <w:szCs w:val="20"/>
              </w:rPr>
              <w:t>%.</w:t>
            </w:r>
            <w:r>
              <w:rPr>
                <w:sz w:val="20"/>
                <w:szCs w:val="20"/>
              </w:rPr>
              <w:t xml:space="preserve"> </w:t>
            </w:r>
          </w:p>
          <w:p w:rsidR="00286F00" w:rsidRDefault="00286F00">
            <w:pPr>
              <w:rPr>
                <w:sz w:val="20"/>
                <w:szCs w:val="20"/>
              </w:rPr>
            </w:pPr>
          </w:p>
          <w:p w:rsidR="00540DAC" w:rsidRDefault="00286F00">
            <w:pPr>
              <w:rPr>
                <w:sz w:val="20"/>
                <w:szCs w:val="20"/>
              </w:rPr>
            </w:pPr>
            <w:r>
              <w:rPr>
                <w:sz w:val="20"/>
                <w:szCs w:val="20"/>
              </w:rPr>
              <w:t>The school will receive a YES in meeting Adequate Yearly Progress in reading for all subpopulations.</w:t>
            </w:r>
            <w:r w:rsidR="00540DAC">
              <w:rPr>
                <w:sz w:val="20"/>
                <w:szCs w:val="20"/>
              </w:rPr>
              <w:t xml:space="preserve"> </w:t>
            </w:r>
          </w:p>
          <w:p w:rsidR="00540DAC" w:rsidRDefault="00540DAC">
            <w:pPr>
              <w:rPr>
                <w:sz w:val="20"/>
                <w:szCs w:val="20"/>
              </w:rPr>
            </w:pPr>
          </w:p>
          <w:p w:rsidR="00286F00" w:rsidRDefault="00540DAC">
            <w:pPr>
              <w:rPr>
                <w:sz w:val="20"/>
                <w:szCs w:val="20"/>
              </w:rPr>
            </w:pPr>
            <w:r>
              <w:rPr>
                <w:sz w:val="20"/>
                <w:szCs w:val="20"/>
              </w:rPr>
              <w:t>In order to meet the 2011 Goal, the percentage of growth needed for each group is:</w:t>
            </w:r>
          </w:p>
          <w:p w:rsidR="002771F7" w:rsidRDefault="002771F7">
            <w:pPr>
              <w:rPr>
                <w:sz w:val="20"/>
                <w:szCs w:val="20"/>
              </w:rPr>
            </w:pPr>
          </w:p>
          <w:p w:rsidR="00286F00" w:rsidRDefault="00540DAC">
            <w:pPr>
              <w:rPr>
                <w:sz w:val="20"/>
                <w:szCs w:val="20"/>
              </w:rPr>
            </w:pPr>
            <w:r>
              <w:rPr>
                <w:sz w:val="20"/>
                <w:szCs w:val="20"/>
              </w:rPr>
              <w:t>All Students:  14.89</w:t>
            </w:r>
          </w:p>
          <w:p w:rsidR="009D3176" w:rsidRDefault="00286F00">
            <w:pPr>
              <w:rPr>
                <w:sz w:val="20"/>
                <w:szCs w:val="20"/>
              </w:rPr>
            </w:pPr>
            <w:r>
              <w:rPr>
                <w:sz w:val="20"/>
                <w:szCs w:val="20"/>
              </w:rPr>
              <w:t xml:space="preserve">Students with disabilities: </w:t>
            </w:r>
            <w:r w:rsidR="00540DAC">
              <w:rPr>
                <w:sz w:val="20"/>
                <w:szCs w:val="20"/>
              </w:rPr>
              <w:t>NR</w:t>
            </w:r>
            <w:r>
              <w:rPr>
                <w:sz w:val="20"/>
                <w:szCs w:val="20"/>
              </w:rPr>
              <w:t xml:space="preserve"> </w:t>
            </w:r>
          </w:p>
          <w:p w:rsidR="00286F00" w:rsidRDefault="00286F00">
            <w:pPr>
              <w:rPr>
                <w:sz w:val="20"/>
                <w:szCs w:val="20"/>
              </w:rPr>
            </w:pPr>
            <w:r>
              <w:rPr>
                <w:sz w:val="20"/>
                <w:szCs w:val="20"/>
              </w:rPr>
              <w:t xml:space="preserve">White (Non Hispanic): </w:t>
            </w:r>
            <w:r w:rsidR="00540DAC">
              <w:rPr>
                <w:sz w:val="20"/>
                <w:szCs w:val="20"/>
              </w:rPr>
              <w:t>8.80</w:t>
            </w:r>
            <w:r w:rsidR="002771F7">
              <w:rPr>
                <w:sz w:val="20"/>
                <w:szCs w:val="20"/>
              </w:rPr>
              <w:t>%</w:t>
            </w:r>
            <w:r>
              <w:rPr>
                <w:sz w:val="20"/>
                <w:szCs w:val="20"/>
              </w:rPr>
              <w:t xml:space="preserve"> </w:t>
            </w:r>
          </w:p>
          <w:p w:rsidR="00540DAC" w:rsidRDefault="00286F00" w:rsidP="002771F7">
            <w:pPr>
              <w:spacing w:line="360" w:lineRule="auto"/>
              <w:rPr>
                <w:sz w:val="20"/>
                <w:szCs w:val="20"/>
              </w:rPr>
            </w:pPr>
            <w:r>
              <w:rPr>
                <w:sz w:val="20"/>
                <w:szCs w:val="20"/>
              </w:rPr>
              <w:t xml:space="preserve">African American:  </w:t>
            </w:r>
            <w:r w:rsidR="002771F7">
              <w:rPr>
                <w:sz w:val="20"/>
                <w:szCs w:val="20"/>
              </w:rPr>
              <w:t>26.38%</w:t>
            </w:r>
          </w:p>
          <w:p w:rsidR="00286F00" w:rsidRDefault="00286F00">
            <w:pPr>
              <w:rPr>
                <w:sz w:val="20"/>
                <w:szCs w:val="20"/>
              </w:rPr>
            </w:pPr>
            <w:r>
              <w:rPr>
                <w:sz w:val="20"/>
                <w:szCs w:val="20"/>
              </w:rPr>
              <w:t xml:space="preserve">Free/Reduced Lunch:  </w:t>
            </w:r>
            <w:r w:rsidR="002771F7">
              <w:rPr>
                <w:sz w:val="20"/>
                <w:szCs w:val="20"/>
              </w:rPr>
              <w:t>20.19%</w:t>
            </w:r>
          </w:p>
          <w:p w:rsidR="00286F00" w:rsidRPr="00C53CF7" w:rsidRDefault="00286F00">
            <w:pPr>
              <w:rPr>
                <w:sz w:val="20"/>
                <w:szCs w:val="20"/>
              </w:rPr>
            </w:pPr>
            <w:r>
              <w:rPr>
                <w:sz w:val="20"/>
                <w:szCs w:val="20"/>
              </w:rPr>
              <w:t>Hispanic</w:t>
            </w:r>
            <w:r w:rsidRPr="00C53CF7">
              <w:rPr>
                <w:sz w:val="20"/>
                <w:szCs w:val="20"/>
              </w:rPr>
              <w:t>: NR</w:t>
            </w:r>
          </w:p>
          <w:p w:rsidR="00286F00" w:rsidRPr="00C53CF7" w:rsidRDefault="00286F00">
            <w:pPr>
              <w:rPr>
                <w:sz w:val="20"/>
                <w:szCs w:val="20"/>
              </w:rPr>
            </w:pPr>
            <w:r w:rsidRPr="00C53CF7">
              <w:rPr>
                <w:sz w:val="20"/>
                <w:szCs w:val="20"/>
              </w:rPr>
              <w:t>LEP: NR</w:t>
            </w:r>
          </w:p>
          <w:p w:rsidR="00286F00" w:rsidRDefault="00286F00">
            <w:pPr>
              <w:rPr>
                <w:sz w:val="20"/>
                <w:szCs w:val="20"/>
              </w:rPr>
            </w:pPr>
            <w:r w:rsidRPr="00C53CF7">
              <w:rPr>
                <w:sz w:val="20"/>
                <w:szCs w:val="20"/>
              </w:rPr>
              <w:t>Asian: NR</w:t>
            </w:r>
          </w:p>
          <w:p w:rsidR="00286F00" w:rsidRDefault="00286F00">
            <w:pPr>
              <w:rPr>
                <w:sz w:val="20"/>
                <w:szCs w:val="20"/>
              </w:rPr>
            </w:pPr>
          </w:p>
        </w:tc>
      </w:tr>
      <w:tr w:rsidR="00286F00">
        <w:tc>
          <w:tcPr>
            <w:tcW w:w="6588" w:type="dxa"/>
          </w:tcPr>
          <w:p w:rsidR="00286F00" w:rsidRDefault="00286F00">
            <w:pPr>
              <w:pStyle w:val="Heading4"/>
              <w:rPr>
                <w:sz w:val="20"/>
                <w:szCs w:val="20"/>
              </w:rPr>
            </w:pPr>
            <w:r>
              <w:rPr>
                <w:sz w:val="20"/>
                <w:szCs w:val="20"/>
              </w:rPr>
              <w:t>Math</w:t>
            </w:r>
          </w:p>
          <w:p w:rsidR="00286F00" w:rsidRDefault="00286F00">
            <w:pPr>
              <w:rPr>
                <w:sz w:val="20"/>
                <w:szCs w:val="20"/>
              </w:rPr>
            </w:pPr>
            <w:r>
              <w:rPr>
                <w:sz w:val="20"/>
                <w:szCs w:val="20"/>
              </w:rPr>
              <w:t>The School’s 20</w:t>
            </w:r>
            <w:r w:rsidR="00392BDD">
              <w:rPr>
                <w:sz w:val="20"/>
                <w:szCs w:val="20"/>
              </w:rPr>
              <w:t>10</w:t>
            </w:r>
            <w:r>
              <w:rPr>
                <w:sz w:val="20"/>
                <w:szCs w:val="20"/>
              </w:rPr>
              <w:t xml:space="preserve"> NCLB report also indicated that the percent of students scoring proficient and above in math </w:t>
            </w:r>
            <w:r w:rsidR="00764FDF">
              <w:rPr>
                <w:sz w:val="20"/>
                <w:szCs w:val="20"/>
              </w:rPr>
              <w:t>was 65.54</w:t>
            </w:r>
            <w:r w:rsidR="008D23A2">
              <w:rPr>
                <w:sz w:val="20"/>
                <w:szCs w:val="20"/>
              </w:rPr>
              <w:t xml:space="preserve"> </w:t>
            </w:r>
            <w:r>
              <w:rPr>
                <w:sz w:val="20"/>
                <w:szCs w:val="20"/>
              </w:rPr>
              <w:t>%.</w:t>
            </w:r>
          </w:p>
          <w:p w:rsidR="00286F00" w:rsidRDefault="00286F00">
            <w:pPr>
              <w:rPr>
                <w:sz w:val="20"/>
                <w:szCs w:val="20"/>
              </w:rPr>
            </w:pPr>
          </w:p>
          <w:p w:rsidR="00286F00" w:rsidRDefault="00286F00">
            <w:pPr>
              <w:rPr>
                <w:sz w:val="20"/>
                <w:szCs w:val="20"/>
              </w:rPr>
            </w:pPr>
            <w:r>
              <w:rPr>
                <w:sz w:val="20"/>
                <w:szCs w:val="20"/>
              </w:rPr>
              <w:t xml:space="preserve">The AMO for math was </w:t>
            </w:r>
            <w:r w:rsidR="00041AF7">
              <w:rPr>
                <w:sz w:val="20"/>
                <w:szCs w:val="20"/>
              </w:rPr>
              <w:t>6</w:t>
            </w:r>
            <w:r>
              <w:rPr>
                <w:sz w:val="20"/>
                <w:szCs w:val="20"/>
              </w:rPr>
              <w:t>1.</w:t>
            </w:r>
            <w:r w:rsidR="00041AF7">
              <w:rPr>
                <w:sz w:val="20"/>
                <w:szCs w:val="20"/>
              </w:rPr>
              <w:t>23</w:t>
            </w:r>
            <w:r>
              <w:rPr>
                <w:sz w:val="20"/>
                <w:szCs w:val="20"/>
              </w:rPr>
              <w:t>.</w:t>
            </w:r>
          </w:p>
          <w:p w:rsidR="00286F00" w:rsidRDefault="00286F00">
            <w:pPr>
              <w:rPr>
                <w:sz w:val="20"/>
                <w:szCs w:val="20"/>
              </w:rPr>
            </w:pPr>
          </w:p>
          <w:p w:rsidR="002771F7" w:rsidRDefault="002771F7" w:rsidP="002771F7">
            <w:pPr>
              <w:rPr>
                <w:sz w:val="20"/>
                <w:szCs w:val="20"/>
              </w:rPr>
            </w:pPr>
            <w:r>
              <w:rPr>
                <w:sz w:val="20"/>
                <w:szCs w:val="20"/>
              </w:rPr>
              <w:t xml:space="preserve">White Non Hispanic:  </w:t>
            </w:r>
            <w:r w:rsidR="00764FDF">
              <w:rPr>
                <w:sz w:val="20"/>
                <w:szCs w:val="20"/>
              </w:rPr>
              <w:t>71.43</w:t>
            </w:r>
          </w:p>
          <w:p w:rsidR="002771F7" w:rsidRDefault="002771F7" w:rsidP="002771F7">
            <w:pPr>
              <w:rPr>
                <w:sz w:val="20"/>
                <w:szCs w:val="20"/>
              </w:rPr>
            </w:pPr>
            <w:r>
              <w:rPr>
                <w:sz w:val="20"/>
                <w:szCs w:val="20"/>
              </w:rPr>
              <w:t xml:space="preserve">African-American:  </w:t>
            </w:r>
            <w:r w:rsidR="00764FDF">
              <w:rPr>
                <w:sz w:val="20"/>
                <w:szCs w:val="20"/>
              </w:rPr>
              <w:t>53.85</w:t>
            </w:r>
          </w:p>
          <w:p w:rsidR="002771F7" w:rsidRDefault="002771F7" w:rsidP="002771F7">
            <w:pPr>
              <w:rPr>
                <w:sz w:val="20"/>
                <w:szCs w:val="20"/>
              </w:rPr>
            </w:pPr>
            <w:r>
              <w:rPr>
                <w:sz w:val="20"/>
                <w:szCs w:val="20"/>
              </w:rPr>
              <w:t xml:space="preserve">Free/Reduced Lunch:  </w:t>
            </w:r>
            <w:r w:rsidR="00A265A5">
              <w:rPr>
                <w:sz w:val="20"/>
                <w:szCs w:val="20"/>
              </w:rPr>
              <w:t>57.34</w:t>
            </w:r>
            <w:r>
              <w:rPr>
                <w:sz w:val="20"/>
                <w:szCs w:val="20"/>
              </w:rPr>
              <w:t xml:space="preserve"> </w:t>
            </w:r>
          </w:p>
          <w:p w:rsidR="00286F00" w:rsidRDefault="002771F7" w:rsidP="002771F7">
            <w:pPr>
              <w:rPr>
                <w:sz w:val="20"/>
                <w:szCs w:val="20"/>
              </w:rPr>
            </w:pPr>
            <w:r>
              <w:rPr>
                <w:sz w:val="20"/>
                <w:szCs w:val="20"/>
              </w:rPr>
              <w:t>Hispanic, Asian, Limited English Proficiency, and students with disabilities-Non Reportable due to number of students in these specific populations.</w:t>
            </w:r>
          </w:p>
        </w:tc>
        <w:tc>
          <w:tcPr>
            <w:tcW w:w="7560" w:type="dxa"/>
          </w:tcPr>
          <w:p w:rsidR="00286F00" w:rsidRDefault="00286F00">
            <w:pPr>
              <w:rPr>
                <w:color w:val="000000"/>
                <w:sz w:val="20"/>
                <w:szCs w:val="20"/>
              </w:rPr>
            </w:pPr>
            <w:r>
              <w:rPr>
                <w:sz w:val="20"/>
                <w:szCs w:val="20"/>
              </w:rPr>
              <w:t xml:space="preserve"> The school AMO target </w:t>
            </w:r>
            <w:r w:rsidR="001C1B64">
              <w:rPr>
                <w:sz w:val="20"/>
                <w:szCs w:val="20"/>
              </w:rPr>
              <w:t>for the</w:t>
            </w:r>
            <w:r w:rsidR="00764FDF">
              <w:rPr>
                <w:sz w:val="20"/>
                <w:szCs w:val="20"/>
              </w:rPr>
              <w:t xml:space="preserve"> 2010-2011 school year</w:t>
            </w:r>
            <w:r>
              <w:rPr>
                <w:sz w:val="20"/>
                <w:szCs w:val="20"/>
              </w:rPr>
              <w:t xml:space="preserve"> is </w:t>
            </w:r>
            <w:r w:rsidR="00764FDF">
              <w:rPr>
                <w:sz w:val="20"/>
                <w:szCs w:val="20"/>
              </w:rPr>
              <w:t>70.92</w:t>
            </w:r>
            <w:r>
              <w:rPr>
                <w:sz w:val="20"/>
                <w:szCs w:val="20"/>
              </w:rPr>
              <w:t xml:space="preserve">%. </w:t>
            </w:r>
          </w:p>
          <w:p w:rsidR="00286F00" w:rsidRDefault="00286F00">
            <w:pPr>
              <w:rPr>
                <w:sz w:val="20"/>
                <w:szCs w:val="20"/>
              </w:rPr>
            </w:pPr>
          </w:p>
          <w:p w:rsidR="00286F00" w:rsidRDefault="00286F00">
            <w:pPr>
              <w:rPr>
                <w:sz w:val="20"/>
                <w:szCs w:val="20"/>
              </w:rPr>
            </w:pPr>
            <w:r>
              <w:rPr>
                <w:sz w:val="20"/>
                <w:szCs w:val="20"/>
              </w:rPr>
              <w:t>The school will receive a YES in meeting Adequate Yearly Progress in math for all subpopulations.</w:t>
            </w:r>
          </w:p>
          <w:p w:rsidR="00286F00" w:rsidRDefault="00286F00">
            <w:pPr>
              <w:rPr>
                <w:sz w:val="20"/>
                <w:szCs w:val="20"/>
              </w:rPr>
            </w:pPr>
          </w:p>
          <w:p w:rsidR="00A265A5" w:rsidRDefault="00A265A5" w:rsidP="00A265A5">
            <w:pPr>
              <w:rPr>
                <w:sz w:val="20"/>
                <w:szCs w:val="20"/>
              </w:rPr>
            </w:pPr>
            <w:r>
              <w:rPr>
                <w:sz w:val="20"/>
                <w:szCs w:val="20"/>
              </w:rPr>
              <w:t>In order to meet the 2011 Goal, the percentage of growth needed for each group is:</w:t>
            </w:r>
          </w:p>
          <w:p w:rsidR="00286F00" w:rsidRDefault="00A265A5">
            <w:pPr>
              <w:rPr>
                <w:sz w:val="20"/>
                <w:szCs w:val="20"/>
              </w:rPr>
            </w:pPr>
            <w:r>
              <w:rPr>
                <w:sz w:val="20"/>
                <w:szCs w:val="20"/>
              </w:rPr>
              <w:t>All Students:  5.38%</w:t>
            </w:r>
          </w:p>
          <w:p w:rsidR="00286F00" w:rsidRDefault="00286F00">
            <w:pPr>
              <w:rPr>
                <w:sz w:val="20"/>
                <w:szCs w:val="20"/>
              </w:rPr>
            </w:pPr>
            <w:r>
              <w:rPr>
                <w:sz w:val="20"/>
                <w:szCs w:val="20"/>
              </w:rPr>
              <w:t xml:space="preserve">Students with disabilities: </w:t>
            </w:r>
            <w:r w:rsidR="00A265A5">
              <w:rPr>
                <w:sz w:val="20"/>
                <w:szCs w:val="20"/>
              </w:rPr>
              <w:t>NR</w:t>
            </w:r>
          </w:p>
          <w:p w:rsidR="00286F00" w:rsidRDefault="00286F00">
            <w:pPr>
              <w:rPr>
                <w:sz w:val="20"/>
                <w:szCs w:val="20"/>
              </w:rPr>
            </w:pPr>
            <w:r>
              <w:rPr>
                <w:sz w:val="20"/>
                <w:szCs w:val="20"/>
              </w:rPr>
              <w:t xml:space="preserve">White (Non Hispanic):  </w:t>
            </w:r>
            <w:r w:rsidR="00A265A5">
              <w:rPr>
                <w:sz w:val="20"/>
                <w:szCs w:val="20"/>
              </w:rPr>
              <w:t>5%</w:t>
            </w:r>
          </w:p>
          <w:p w:rsidR="00286F00" w:rsidRDefault="00286F00">
            <w:pPr>
              <w:rPr>
                <w:sz w:val="20"/>
                <w:szCs w:val="20"/>
              </w:rPr>
            </w:pPr>
            <w:r>
              <w:rPr>
                <w:sz w:val="20"/>
                <w:szCs w:val="20"/>
              </w:rPr>
              <w:t xml:space="preserve">African American:  </w:t>
            </w:r>
            <w:r w:rsidR="00A265A5">
              <w:rPr>
                <w:sz w:val="20"/>
                <w:szCs w:val="20"/>
              </w:rPr>
              <w:t>17.07</w:t>
            </w:r>
            <w:r>
              <w:rPr>
                <w:sz w:val="20"/>
                <w:szCs w:val="20"/>
              </w:rPr>
              <w:t>%</w:t>
            </w:r>
          </w:p>
          <w:p w:rsidR="00286F00" w:rsidRDefault="00286F00">
            <w:pPr>
              <w:rPr>
                <w:sz w:val="20"/>
                <w:szCs w:val="20"/>
              </w:rPr>
            </w:pPr>
            <w:r>
              <w:rPr>
                <w:sz w:val="20"/>
                <w:szCs w:val="20"/>
              </w:rPr>
              <w:t xml:space="preserve">Free/Reduced Lunch:  </w:t>
            </w:r>
            <w:r w:rsidR="00A265A5">
              <w:rPr>
                <w:sz w:val="20"/>
                <w:szCs w:val="20"/>
              </w:rPr>
              <w:t>13.58</w:t>
            </w:r>
            <w:r>
              <w:rPr>
                <w:sz w:val="20"/>
                <w:szCs w:val="20"/>
              </w:rPr>
              <w:t>%</w:t>
            </w:r>
          </w:p>
          <w:p w:rsidR="00286F00" w:rsidRDefault="00286F00">
            <w:pPr>
              <w:rPr>
                <w:sz w:val="20"/>
                <w:szCs w:val="20"/>
              </w:rPr>
            </w:pPr>
            <w:r>
              <w:rPr>
                <w:sz w:val="20"/>
                <w:szCs w:val="20"/>
              </w:rPr>
              <w:t xml:space="preserve">Hispanic: NR </w:t>
            </w:r>
          </w:p>
          <w:p w:rsidR="00286F00" w:rsidRDefault="00286F00">
            <w:pPr>
              <w:rPr>
                <w:sz w:val="20"/>
                <w:szCs w:val="20"/>
              </w:rPr>
            </w:pPr>
            <w:r>
              <w:rPr>
                <w:sz w:val="20"/>
                <w:szCs w:val="20"/>
              </w:rPr>
              <w:t>LEP: NR</w:t>
            </w:r>
          </w:p>
          <w:p w:rsidR="00286F00" w:rsidRDefault="00286F00">
            <w:pPr>
              <w:rPr>
                <w:sz w:val="20"/>
                <w:szCs w:val="20"/>
              </w:rPr>
            </w:pPr>
            <w:r>
              <w:rPr>
                <w:sz w:val="20"/>
                <w:szCs w:val="20"/>
              </w:rPr>
              <w:t>Asian: NR</w:t>
            </w:r>
          </w:p>
          <w:p w:rsidR="00286F00" w:rsidRDefault="00286F00">
            <w:pPr>
              <w:rPr>
                <w:sz w:val="20"/>
                <w:szCs w:val="20"/>
              </w:rPr>
            </w:pPr>
          </w:p>
        </w:tc>
      </w:tr>
      <w:tr w:rsidR="00286F00">
        <w:tc>
          <w:tcPr>
            <w:tcW w:w="6588" w:type="dxa"/>
          </w:tcPr>
          <w:p w:rsidR="00286F00" w:rsidRDefault="00286F00">
            <w:pPr>
              <w:rPr>
                <w:sz w:val="20"/>
                <w:szCs w:val="20"/>
              </w:rPr>
            </w:pPr>
            <w:r>
              <w:rPr>
                <w:sz w:val="20"/>
                <w:szCs w:val="20"/>
              </w:rPr>
              <w:t xml:space="preserve">The School’s </w:t>
            </w:r>
            <w:r w:rsidR="001F5577">
              <w:rPr>
                <w:sz w:val="20"/>
                <w:szCs w:val="20"/>
              </w:rPr>
              <w:t>2010</w:t>
            </w:r>
            <w:r>
              <w:rPr>
                <w:sz w:val="20"/>
                <w:szCs w:val="20"/>
              </w:rPr>
              <w:t xml:space="preserve"> </w:t>
            </w:r>
            <w:r w:rsidR="002F6829">
              <w:rPr>
                <w:sz w:val="20"/>
                <w:szCs w:val="20"/>
              </w:rPr>
              <w:t xml:space="preserve"> IPR</w:t>
            </w:r>
            <w:r>
              <w:rPr>
                <w:sz w:val="20"/>
                <w:szCs w:val="20"/>
              </w:rPr>
              <w:t xml:space="preserve"> indicated that the percent of students scoring Novice was:</w:t>
            </w:r>
          </w:p>
          <w:p w:rsidR="00286F00" w:rsidRDefault="00286F00">
            <w:pPr>
              <w:rPr>
                <w:sz w:val="20"/>
                <w:szCs w:val="20"/>
                <w:u w:val="single"/>
              </w:rPr>
            </w:pPr>
            <w:r>
              <w:rPr>
                <w:sz w:val="20"/>
                <w:szCs w:val="20"/>
              </w:rPr>
              <w:t xml:space="preserve">                           </w:t>
            </w:r>
            <w:r>
              <w:rPr>
                <w:sz w:val="20"/>
                <w:szCs w:val="20"/>
                <w:u w:val="single"/>
              </w:rPr>
              <w:t>Reading</w:t>
            </w:r>
            <w:r>
              <w:rPr>
                <w:sz w:val="20"/>
                <w:szCs w:val="20"/>
              </w:rPr>
              <w:t xml:space="preserve">                                    </w:t>
            </w:r>
            <w:r>
              <w:rPr>
                <w:sz w:val="20"/>
                <w:szCs w:val="20"/>
                <w:u w:val="single"/>
              </w:rPr>
              <w:t>Math</w:t>
            </w:r>
          </w:p>
          <w:p w:rsidR="00286F00" w:rsidRDefault="00286F00" w:rsidP="002F6829">
            <w:pPr>
              <w:rPr>
                <w:sz w:val="20"/>
                <w:szCs w:val="20"/>
              </w:rPr>
            </w:pPr>
            <w:r>
              <w:rPr>
                <w:sz w:val="20"/>
                <w:szCs w:val="20"/>
              </w:rPr>
              <w:t xml:space="preserve">                            </w:t>
            </w:r>
            <w:r w:rsidR="002F6829">
              <w:rPr>
                <w:sz w:val="20"/>
                <w:szCs w:val="20"/>
              </w:rPr>
              <w:t>8%                                            8%</w:t>
            </w:r>
          </w:p>
        </w:tc>
        <w:tc>
          <w:tcPr>
            <w:tcW w:w="7560" w:type="dxa"/>
          </w:tcPr>
          <w:p w:rsidR="00286F00" w:rsidRDefault="00286F00">
            <w:pPr>
              <w:rPr>
                <w:sz w:val="20"/>
                <w:szCs w:val="20"/>
              </w:rPr>
            </w:pPr>
            <w:r>
              <w:rPr>
                <w:sz w:val="20"/>
                <w:szCs w:val="20"/>
              </w:rPr>
              <w:t>The School will</w:t>
            </w:r>
            <w:r w:rsidR="0020736E">
              <w:rPr>
                <w:sz w:val="20"/>
                <w:szCs w:val="20"/>
              </w:rPr>
              <w:t xml:space="preserve"> </w:t>
            </w:r>
            <w:r>
              <w:rPr>
                <w:sz w:val="20"/>
                <w:szCs w:val="20"/>
              </w:rPr>
              <w:t>continue to decrease the Novice levels of proficiency in spring of 201</w:t>
            </w:r>
            <w:r w:rsidR="001F5577">
              <w:rPr>
                <w:sz w:val="20"/>
                <w:szCs w:val="20"/>
              </w:rPr>
              <w:t>1</w:t>
            </w:r>
            <w:r>
              <w:rPr>
                <w:sz w:val="20"/>
                <w:szCs w:val="20"/>
              </w:rPr>
              <w:t>:</w:t>
            </w:r>
          </w:p>
          <w:p w:rsidR="00286F00" w:rsidRDefault="00286F00">
            <w:pPr>
              <w:rPr>
                <w:sz w:val="20"/>
                <w:szCs w:val="20"/>
              </w:rPr>
            </w:pPr>
            <w:r>
              <w:rPr>
                <w:sz w:val="20"/>
                <w:szCs w:val="20"/>
              </w:rPr>
              <w:t xml:space="preserve">                                   </w:t>
            </w:r>
          </w:p>
          <w:p w:rsidR="00286F00" w:rsidRDefault="00286F00">
            <w:pPr>
              <w:rPr>
                <w:sz w:val="20"/>
                <w:szCs w:val="20"/>
                <w:u w:val="single"/>
              </w:rPr>
            </w:pPr>
            <w:r>
              <w:rPr>
                <w:sz w:val="20"/>
                <w:szCs w:val="20"/>
              </w:rPr>
              <w:t xml:space="preserve">                                </w:t>
            </w:r>
            <w:r>
              <w:rPr>
                <w:sz w:val="20"/>
                <w:szCs w:val="20"/>
                <w:u w:val="single"/>
              </w:rPr>
              <w:t xml:space="preserve">Reading </w:t>
            </w:r>
            <w:r>
              <w:rPr>
                <w:sz w:val="20"/>
                <w:szCs w:val="20"/>
              </w:rPr>
              <w:t xml:space="preserve">                                               </w:t>
            </w:r>
            <w:r>
              <w:rPr>
                <w:sz w:val="20"/>
                <w:szCs w:val="20"/>
                <w:u w:val="single"/>
              </w:rPr>
              <w:t>Math</w:t>
            </w:r>
          </w:p>
          <w:p w:rsidR="00286F00" w:rsidRDefault="00286F00" w:rsidP="002F6829">
            <w:pPr>
              <w:rPr>
                <w:sz w:val="20"/>
                <w:szCs w:val="20"/>
              </w:rPr>
            </w:pPr>
            <w:r>
              <w:rPr>
                <w:sz w:val="20"/>
                <w:szCs w:val="20"/>
              </w:rPr>
              <w:t xml:space="preserve">                                  </w:t>
            </w:r>
            <w:r w:rsidR="002F6829">
              <w:rPr>
                <w:sz w:val="20"/>
                <w:szCs w:val="20"/>
              </w:rPr>
              <w:t>5%                                                       5%</w:t>
            </w:r>
          </w:p>
        </w:tc>
      </w:tr>
      <w:tr w:rsidR="00286F00">
        <w:tc>
          <w:tcPr>
            <w:tcW w:w="6588" w:type="dxa"/>
          </w:tcPr>
          <w:p w:rsidR="00286F00" w:rsidRDefault="00286F00">
            <w:pPr>
              <w:pStyle w:val="Heading4"/>
              <w:rPr>
                <w:sz w:val="20"/>
                <w:szCs w:val="20"/>
              </w:rPr>
            </w:pPr>
            <w:r>
              <w:rPr>
                <w:sz w:val="20"/>
                <w:szCs w:val="20"/>
              </w:rPr>
              <w:lastRenderedPageBreak/>
              <w:t>Other Academic Indicators</w:t>
            </w:r>
          </w:p>
          <w:p w:rsidR="00286F00" w:rsidRDefault="00286F00"/>
          <w:p w:rsidR="00286F00" w:rsidRDefault="00286F00">
            <w:pPr>
              <w:rPr>
                <w:sz w:val="20"/>
              </w:rPr>
            </w:pPr>
            <w:r>
              <w:rPr>
                <w:sz w:val="20"/>
              </w:rPr>
              <w:t>Our Science Proficiency and Distinguished results as reported on our IPR for 20</w:t>
            </w:r>
            <w:r w:rsidR="001F5577">
              <w:rPr>
                <w:sz w:val="20"/>
              </w:rPr>
              <w:t>10</w:t>
            </w:r>
            <w:r>
              <w:rPr>
                <w:sz w:val="20"/>
              </w:rPr>
              <w:t xml:space="preserve"> was: </w:t>
            </w:r>
            <w:r w:rsidR="002F6829">
              <w:rPr>
                <w:sz w:val="20"/>
              </w:rPr>
              <w:t xml:space="preserve"> 64.63</w:t>
            </w:r>
          </w:p>
          <w:p w:rsidR="00286F00" w:rsidRDefault="00286F00">
            <w:pPr>
              <w:rPr>
                <w:sz w:val="20"/>
              </w:rPr>
            </w:pPr>
            <w:r>
              <w:rPr>
                <w:sz w:val="20"/>
              </w:rPr>
              <w:t>Our Social Studies Proficiency and Distinguished results as reported on our IPR for 20</w:t>
            </w:r>
            <w:r w:rsidR="001F5577">
              <w:rPr>
                <w:sz w:val="20"/>
              </w:rPr>
              <w:t>10</w:t>
            </w:r>
            <w:r>
              <w:rPr>
                <w:sz w:val="20"/>
              </w:rPr>
              <w:t xml:space="preserve"> was</w:t>
            </w:r>
            <w:r w:rsidR="002F6829">
              <w:rPr>
                <w:sz w:val="20"/>
              </w:rPr>
              <w:t>:  45.68</w:t>
            </w:r>
            <w:r>
              <w:rPr>
                <w:sz w:val="20"/>
              </w:rPr>
              <w:t xml:space="preserve"> </w:t>
            </w:r>
          </w:p>
          <w:p w:rsidR="00286F00" w:rsidRDefault="00286F00">
            <w:pPr>
              <w:rPr>
                <w:sz w:val="20"/>
              </w:rPr>
            </w:pPr>
            <w:r>
              <w:rPr>
                <w:sz w:val="20"/>
              </w:rPr>
              <w:t>Our Writing On-Demand Proficiency and Distinguished results as reported on our IPR for 20</w:t>
            </w:r>
            <w:r w:rsidR="001F5577">
              <w:rPr>
                <w:sz w:val="20"/>
              </w:rPr>
              <w:t>1</w:t>
            </w:r>
            <w:r>
              <w:rPr>
                <w:sz w:val="20"/>
              </w:rPr>
              <w:t xml:space="preserve">0 was: </w:t>
            </w:r>
            <w:r w:rsidR="002F6829">
              <w:rPr>
                <w:sz w:val="20"/>
              </w:rPr>
              <w:t>65.59</w:t>
            </w:r>
          </w:p>
          <w:p w:rsidR="00286F00" w:rsidRDefault="00286F00">
            <w:pPr>
              <w:rPr>
                <w:sz w:val="20"/>
              </w:rPr>
            </w:pPr>
          </w:p>
          <w:p w:rsidR="00286F00" w:rsidRDefault="00286F00">
            <w:pPr>
              <w:rPr>
                <w:sz w:val="20"/>
              </w:rPr>
            </w:pPr>
          </w:p>
          <w:p w:rsidR="00286F00" w:rsidRDefault="00286F00">
            <w:pPr>
              <w:rPr>
                <w:b/>
                <w:bCs/>
                <w:sz w:val="20"/>
              </w:rPr>
            </w:pPr>
            <w:r>
              <w:rPr>
                <w:b/>
                <w:bCs/>
                <w:sz w:val="20"/>
              </w:rPr>
              <w:t>Program Reviews:</w:t>
            </w:r>
          </w:p>
          <w:p w:rsidR="00286F00" w:rsidRDefault="00286F00" w:rsidP="001C1B64">
            <w:pPr>
              <w:pStyle w:val="Header"/>
              <w:tabs>
                <w:tab w:val="clear" w:pos="4320"/>
                <w:tab w:val="clear" w:pos="8640"/>
              </w:tabs>
              <w:rPr>
                <w:szCs w:val="24"/>
              </w:rPr>
            </w:pPr>
            <w:r>
              <w:rPr>
                <w:sz w:val="20"/>
                <w:szCs w:val="24"/>
              </w:rPr>
              <w:t>To be phased in during the 20</w:t>
            </w:r>
            <w:r w:rsidR="001C1B64">
              <w:rPr>
                <w:sz w:val="20"/>
                <w:szCs w:val="24"/>
              </w:rPr>
              <w:t>10</w:t>
            </w:r>
            <w:r>
              <w:rPr>
                <w:sz w:val="20"/>
                <w:szCs w:val="24"/>
              </w:rPr>
              <w:t>-201</w:t>
            </w:r>
            <w:r w:rsidR="001C1B64">
              <w:rPr>
                <w:sz w:val="20"/>
                <w:szCs w:val="24"/>
              </w:rPr>
              <w:t>1</w:t>
            </w:r>
            <w:r>
              <w:rPr>
                <w:sz w:val="20"/>
                <w:szCs w:val="24"/>
              </w:rPr>
              <w:t xml:space="preserve"> School Year</w:t>
            </w:r>
          </w:p>
        </w:tc>
        <w:tc>
          <w:tcPr>
            <w:tcW w:w="7560" w:type="dxa"/>
          </w:tcPr>
          <w:p w:rsidR="00286F00" w:rsidRDefault="00286F00">
            <w:pPr>
              <w:rPr>
                <w:b/>
                <w:bCs/>
                <w:sz w:val="20"/>
                <w:szCs w:val="20"/>
              </w:rPr>
            </w:pPr>
            <w:r>
              <w:rPr>
                <w:b/>
                <w:bCs/>
                <w:sz w:val="20"/>
                <w:szCs w:val="20"/>
              </w:rPr>
              <w:t>Other Academic Indicators</w:t>
            </w:r>
          </w:p>
          <w:p w:rsidR="00286F00" w:rsidRDefault="00286F00">
            <w:pPr>
              <w:rPr>
                <w:b/>
                <w:bCs/>
                <w:sz w:val="20"/>
                <w:szCs w:val="20"/>
              </w:rPr>
            </w:pPr>
          </w:p>
          <w:p w:rsidR="00286F00" w:rsidRDefault="00286F00">
            <w:pPr>
              <w:rPr>
                <w:sz w:val="20"/>
                <w:szCs w:val="20"/>
              </w:rPr>
            </w:pPr>
            <w:r>
              <w:rPr>
                <w:sz w:val="20"/>
                <w:szCs w:val="20"/>
              </w:rPr>
              <w:t xml:space="preserve">Our Science Proficiency and Distinguished results as reported on our IPR for </w:t>
            </w:r>
            <w:r w:rsidR="001F5577">
              <w:rPr>
                <w:sz w:val="20"/>
                <w:szCs w:val="20"/>
              </w:rPr>
              <w:t>2011</w:t>
            </w:r>
            <w:r>
              <w:rPr>
                <w:sz w:val="20"/>
                <w:szCs w:val="20"/>
              </w:rPr>
              <w:t xml:space="preserve"> will be: </w:t>
            </w:r>
            <w:r w:rsidR="002F6829">
              <w:rPr>
                <w:sz w:val="20"/>
                <w:szCs w:val="20"/>
              </w:rPr>
              <w:t>72.0</w:t>
            </w:r>
          </w:p>
          <w:p w:rsidR="00286F00" w:rsidRDefault="00286F00">
            <w:pPr>
              <w:rPr>
                <w:sz w:val="20"/>
                <w:szCs w:val="20"/>
              </w:rPr>
            </w:pPr>
            <w:r>
              <w:rPr>
                <w:sz w:val="20"/>
                <w:szCs w:val="20"/>
              </w:rPr>
              <w:t>Our Social Studies Proficiency and Distinguished results as reported on our IPR for 201</w:t>
            </w:r>
            <w:r w:rsidR="001F5577">
              <w:rPr>
                <w:sz w:val="20"/>
                <w:szCs w:val="20"/>
              </w:rPr>
              <w:t>1</w:t>
            </w:r>
            <w:r>
              <w:rPr>
                <w:sz w:val="20"/>
                <w:szCs w:val="20"/>
              </w:rPr>
              <w:t xml:space="preserve"> will be: </w:t>
            </w:r>
            <w:r w:rsidR="002F6829">
              <w:rPr>
                <w:sz w:val="20"/>
                <w:szCs w:val="20"/>
              </w:rPr>
              <w:t>55.0</w:t>
            </w:r>
          </w:p>
          <w:p w:rsidR="00286F00" w:rsidRDefault="00286F00">
            <w:pPr>
              <w:rPr>
                <w:sz w:val="20"/>
                <w:szCs w:val="20"/>
              </w:rPr>
            </w:pPr>
            <w:r>
              <w:rPr>
                <w:sz w:val="20"/>
                <w:szCs w:val="20"/>
              </w:rPr>
              <w:t xml:space="preserve">Our Writing On-Demand Proficiency and Distinguished results as reported on our IPR for 2009 was: </w:t>
            </w:r>
            <w:r w:rsidR="002F6829">
              <w:rPr>
                <w:sz w:val="20"/>
                <w:szCs w:val="20"/>
              </w:rPr>
              <w:t>73.0</w:t>
            </w:r>
          </w:p>
          <w:p w:rsidR="00286F00" w:rsidRDefault="00286F00">
            <w:pPr>
              <w:rPr>
                <w:sz w:val="20"/>
                <w:szCs w:val="20"/>
              </w:rPr>
            </w:pPr>
          </w:p>
          <w:p w:rsidR="00286F00" w:rsidRDefault="00286F00">
            <w:pPr>
              <w:rPr>
                <w:sz w:val="20"/>
                <w:szCs w:val="20"/>
              </w:rPr>
            </w:pPr>
          </w:p>
          <w:p w:rsidR="00286F00" w:rsidRDefault="00286F00">
            <w:pPr>
              <w:rPr>
                <w:b/>
                <w:bCs/>
                <w:sz w:val="20"/>
                <w:szCs w:val="20"/>
              </w:rPr>
            </w:pPr>
            <w:r>
              <w:rPr>
                <w:b/>
                <w:bCs/>
                <w:sz w:val="20"/>
                <w:szCs w:val="20"/>
              </w:rPr>
              <w:t>Program Reviews:</w:t>
            </w:r>
          </w:p>
          <w:p w:rsidR="00286F00" w:rsidRDefault="00286F00">
            <w:pPr>
              <w:rPr>
                <w:sz w:val="20"/>
                <w:szCs w:val="20"/>
              </w:rPr>
            </w:pPr>
            <w:r>
              <w:rPr>
                <w:sz w:val="20"/>
                <w:szCs w:val="20"/>
              </w:rPr>
              <w:t>Continued progress in the development, implementation and sustainment of quality instructional programs in the areas of Arts and Humanities, Practical Living/Career Studies and Writing will be an ongoing focus for the 201</w:t>
            </w:r>
            <w:r w:rsidR="001F5577">
              <w:rPr>
                <w:sz w:val="20"/>
                <w:szCs w:val="20"/>
              </w:rPr>
              <w:t>1</w:t>
            </w:r>
            <w:r>
              <w:rPr>
                <w:sz w:val="20"/>
                <w:szCs w:val="20"/>
              </w:rPr>
              <w:t xml:space="preserve"> school year. </w:t>
            </w:r>
          </w:p>
          <w:p w:rsidR="00286F00" w:rsidRDefault="00286F00">
            <w:pPr>
              <w:rPr>
                <w:sz w:val="20"/>
                <w:szCs w:val="20"/>
              </w:rPr>
            </w:pPr>
          </w:p>
        </w:tc>
      </w:tr>
    </w:tbl>
    <w:p w:rsidR="00286F00" w:rsidRDefault="00286F00"/>
    <w:p w:rsidR="00286F00" w:rsidRDefault="00286F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6"/>
      </w:tblGrid>
      <w:tr w:rsidR="00286F00">
        <w:tc>
          <w:tcPr>
            <w:tcW w:w="13176" w:type="dxa"/>
            <w:shd w:val="clear" w:color="auto" w:fill="C0C0C0"/>
          </w:tcPr>
          <w:p w:rsidR="00286F00" w:rsidRDefault="00286F00">
            <w:pPr>
              <w:pStyle w:val="Heading1"/>
            </w:pPr>
            <w:r>
              <w:t>BENCHMARK</w:t>
            </w:r>
          </w:p>
        </w:tc>
      </w:tr>
    </w:tbl>
    <w:p w:rsidR="00286F00" w:rsidRDefault="00286F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2340"/>
        <w:gridCol w:w="2160"/>
        <w:gridCol w:w="2340"/>
      </w:tblGrid>
      <w:tr w:rsidR="00286F00">
        <w:trPr>
          <w:trHeight w:val="332"/>
        </w:trPr>
        <w:tc>
          <w:tcPr>
            <w:tcW w:w="6408" w:type="dxa"/>
          </w:tcPr>
          <w:p w:rsidR="00286F00" w:rsidRDefault="00286F00" w:rsidP="001F5577">
            <w:pPr>
              <w:rPr>
                <w:b/>
                <w:bCs/>
              </w:rPr>
            </w:pPr>
            <w:r>
              <w:rPr>
                <w:b/>
                <w:bCs/>
              </w:rPr>
              <w:t>Measure – Fall 20</w:t>
            </w:r>
            <w:r w:rsidR="001F5577">
              <w:rPr>
                <w:b/>
                <w:bCs/>
              </w:rPr>
              <w:t>10</w:t>
            </w:r>
            <w:r>
              <w:rPr>
                <w:b/>
                <w:bCs/>
              </w:rPr>
              <w:t xml:space="preserve"> MAP scores Mean RIT</w:t>
            </w:r>
          </w:p>
        </w:tc>
        <w:tc>
          <w:tcPr>
            <w:tcW w:w="2340" w:type="dxa"/>
          </w:tcPr>
          <w:p w:rsidR="00286F00" w:rsidRDefault="00286F00" w:rsidP="001F5577">
            <w:pPr>
              <w:jc w:val="center"/>
              <w:rPr>
                <w:b/>
                <w:bCs/>
              </w:rPr>
            </w:pPr>
            <w:r>
              <w:rPr>
                <w:b/>
                <w:bCs/>
              </w:rPr>
              <w:t>Winter</w:t>
            </w:r>
            <w:r w:rsidR="001F5577">
              <w:rPr>
                <w:b/>
                <w:bCs/>
              </w:rPr>
              <w:t xml:space="preserve"> (Jan. </w:t>
            </w:r>
            <w:r>
              <w:rPr>
                <w:b/>
                <w:bCs/>
              </w:rPr>
              <w:t xml:space="preserve"> 20</w:t>
            </w:r>
            <w:r w:rsidR="001F5577">
              <w:rPr>
                <w:b/>
                <w:bCs/>
              </w:rPr>
              <w:t>11)</w:t>
            </w:r>
            <w:r>
              <w:rPr>
                <w:b/>
                <w:bCs/>
              </w:rPr>
              <w:t xml:space="preserve"> Mean RIT</w:t>
            </w:r>
          </w:p>
        </w:tc>
        <w:tc>
          <w:tcPr>
            <w:tcW w:w="2160" w:type="dxa"/>
            <w:shd w:val="clear" w:color="auto" w:fill="CCFFFF"/>
          </w:tcPr>
          <w:p w:rsidR="00286F00" w:rsidRDefault="00286F00">
            <w:pPr>
              <w:jc w:val="center"/>
              <w:rPr>
                <w:b/>
                <w:bCs/>
              </w:rPr>
            </w:pPr>
            <w:r>
              <w:rPr>
                <w:b/>
                <w:bCs/>
              </w:rPr>
              <w:t>End of Year</w:t>
            </w:r>
            <w:r w:rsidR="001F5577">
              <w:rPr>
                <w:b/>
                <w:bCs/>
              </w:rPr>
              <w:t xml:space="preserve"> Goal</w:t>
            </w:r>
          </w:p>
          <w:p w:rsidR="00286F00" w:rsidRDefault="00286F00">
            <w:pPr>
              <w:jc w:val="center"/>
              <w:rPr>
                <w:b/>
                <w:bCs/>
              </w:rPr>
            </w:pPr>
            <w:r>
              <w:rPr>
                <w:b/>
                <w:bCs/>
              </w:rPr>
              <w:t>Mean RIT</w:t>
            </w:r>
          </w:p>
        </w:tc>
        <w:tc>
          <w:tcPr>
            <w:tcW w:w="2340" w:type="dxa"/>
          </w:tcPr>
          <w:p w:rsidR="00286F00" w:rsidRDefault="00286F00">
            <w:pPr>
              <w:jc w:val="center"/>
              <w:rPr>
                <w:b/>
                <w:bCs/>
              </w:rPr>
            </w:pPr>
            <w:r>
              <w:rPr>
                <w:b/>
                <w:bCs/>
              </w:rPr>
              <w:t>Spring 20</w:t>
            </w:r>
            <w:r w:rsidR="001F5577">
              <w:rPr>
                <w:b/>
                <w:bCs/>
              </w:rPr>
              <w:t>11</w:t>
            </w:r>
          </w:p>
          <w:p w:rsidR="00286F00" w:rsidRDefault="00286F00">
            <w:pPr>
              <w:jc w:val="center"/>
              <w:rPr>
                <w:b/>
                <w:bCs/>
              </w:rPr>
            </w:pPr>
            <w:r>
              <w:rPr>
                <w:b/>
                <w:bCs/>
              </w:rPr>
              <w:t>Mean RIT</w:t>
            </w:r>
          </w:p>
        </w:tc>
      </w:tr>
      <w:tr w:rsidR="00EB55F7" w:rsidTr="00EB55F7">
        <w:trPr>
          <w:trHeight w:val="215"/>
        </w:trPr>
        <w:tc>
          <w:tcPr>
            <w:tcW w:w="6408" w:type="dxa"/>
          </w:tcPr>
          <w:p w:rsidR="00EB55F7" w:rsidRDefault="00EB55F7" w:rsidP="00EB55F7">
            <w:pPr>
              <w:rPr>
                <w:b/>
                <w:bCs/>
              </w:rPr>
            </w:pPr>
            <w:r>
              <w:rPr>
                <w:b/>
                <w:bCs/>
              </w:rPr>
              <w:t>Reading Grade K –</w:t>
            </w:r>
          </w:p>
        </w:tc>
        <w:tc>
          <w:tcPr>
            <w:tcW w:w="2340" w:type="dxa"/>
          </w:tcPr>
          <w:p w:rsidR="00EB55F7" w:rsidRDefault="00EB55F7" w:rsidP="001F5577">
            <w:pPr>
              <w:jc w:val="center"/>
              <w:rPr>
                <w:b/>
                <w:bCs/>
              </w:rPr>
            </w:pPr>
          </w:p>
        </w:tc>
        <w:tc>
          <w:tcPr>
            <w:tcW w:w="2160" w:type="dxa"/>
            <w:shd w:val="clear" w:color="auto" w:fill="CCFFFF"/>
          </w:tcPr>
          <w:p w:rsidR="00EB55F7" w:rsidRDefault="00A379AD" w:rsidP="00A379AD">
            <w:pPr>
              <w:jc w:val="center"/>
              <w:rPr>
                <w:b/>
                <w:bCs/>
              </w:rPr>
            </w:pPr>
            <w:r>
              <w:rPr>
                <w:b/>
                <w:bCs/>
              </w:rPr>
              <w:t>156.3</w:t>
            </w:r>
          </w:p>
        </w:tc>
        <w:tc>
          <w:tcPr>
            <w:tcW w:w="2340" w:type="dxa"/>
          </w:tcPr>
          <w:p w:rsidR="00EB55F7" w:rsidRDefault="00EB55F7">
            <w:pPr>
              <w:jc w:val="center"/>
              <w:rPr>
                <w:b/>
                <w:bCs/>
              </w:rPr>
            </w:pPr>
          </w:p>
        </w:tc>
      </w:tr>
      <w:tr w:rsidR="00286F00">
        <w:tc>
          <w:tcPr>
            <w:tcW w:w="6408" w:type="dxa"/>
          </w:tcPr>
          <w:p w:rsidR="00286F00" w:rsidRDefault="00286F00" w:rsidP="002F6829">
            <w:pPr>
              <w:rPr>
                <w:b/>
                <w:bCs/>
              </w:rPr>
            </w:pPr>
            <w:r>
              <w:rPr>
                <w:b/>
                <w:bCs/>
              </w:rPr>
              <w:t xml:space="preserve">Reading Grade 1 –                   </w:t>
            </w:r>
            <w:r w:rsidR="002F6829">
              <w:rPr>
                <w:b/>
                <w:bCs/>
              </w:rPr>
              <w:t>163.5</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171.9</w:t>
            </w:r>
          </w:p>
        </w:tc>
        <w:tc>
          <w:tcPr>
            <w:tcW w:w="2340" w:type="dxa"/>
          </w:tcPr>
          <w:p w:rsidR="00286F00" w:rsidRDefault="00286F00">
            <w:pPr>
              <w:rPr>
                <w:b/>
                <w:bCs/>
              </w:rPr>
            </w:pPr>
          </w:p>
        </w:tc>
      </w:tr>
      <w:tr w:rsidR="00286F00">
        <w:tc>
          <w:tcPr>
            <w:tcW w:w="6408" w:type="dxa"/>
          </w:tcPr>
          <w:p w:rsidR="00286F00" w:rsidRDefault="00286F00" w:rsidP="002F6829">
            <w:pPr>
              <w:rPr>
                <w:b/>
                <w:bCs/>
              </w:rPr>
            </w:pPr>
            <w:r>
              <w:rPr>
                <w:b/>
                <w:bCs/>
              </w:rPr>
              <w:t>Reading Grade 2 –                   17</w:t>
            </w:r>
            <w:r w:rsidR="002F6829">
              <w:rPr>
                <w:b/>
                <w:bCs/>
              </w:rPr>
              <w:t>9.6</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189.6</w:t>
            </w:r>
          </w:p>
        </w:tc>
        <w:tc>
          <w:tcPr>
            <w:tcW w:w="2340" w:type="dxa"/>
          </w:tcPr>
          <w:p w:rsidR="00286F00" w:rsidRDefault="00286F00">
            <w:pPr>
              <w:rPr>
                <w:b/>
                <w:bCs/>
              </w:rPr>
            </w:pPr>
          </w:p>
        </w:tc>
      </w:tr>
      <w:tr w:rsidR="00286F00">
        <w:tc>
          <w:tcPr>
            <w:tcW w:w="6408" w:type="dxa"/>
          </w:tcPr>
          <w:p w:rsidR="00286F00" w:rsidRDefault="00286F00" w:rsidP="002F6829">
            <w:pPr>
              <w:rPr>
                <w:b/>
                <w:bCs/>
              </w:rPr>
            </w:pPr>
            <w:r>
              <w:rPr>
                <w:b/>
                <w:bCs/>
              </w:rPr>
              <w:t>Reading Grade 3 –                   18</w:t>
            </w:r>
            <w:r w:rsidR="002F6829">
              <w:rPr>
                <w:b/>
                <w:bCs/>
              </w:rPr>
              <w:t>8.8</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199.0</w:t>
            </w:r>
          </w:p>
        </w:tc>
        <w:tc>
          <w:tcPr>
            <w:tcW w:w="2340" w:type="dxa"/>
          </w:tcPr>
          <w:p w:rsidR="00286F00" w:rsidRDefault="00286F00">
            <w:pPr>
              <w:rPr>
                <w:b/>
                <w:bCs/>
              </w:rPr>
            </w:pPr>
          </w:p>
        </w:tc>
      </w:tr>
      <w:tr w:rsidR="00286F00">
        <w:trPr>
          <w:trHeight w:val="287"/>
        </w:trPr>
        <w:tc>
          <w:tcPr>
            <w:tcW w:w="6408" w:type="dxa"/>
          </w:tcPr>
          <w:p w:rsidR="00286F00" w:rsidRDefault="00286F00" w:rsidP="002F6829">
            <w:pPr>
              <w:rPr>
                <w:b/>
                <w:bCs/>
              </w:rPr>
            </w:pPr>
            <w:r>
              <w:rPr>
                <w:b/>
                <w:bCs/>
              </w:rPr>
              <w:t>Reading Grade 4 –                   198.</w:t>
            </w:r>
            <w:r w:rsidR="002F6829">
              <w:rPr>
                <w:b/>
                <w:bCs/>
              </w:rPr>
              <w:t>5</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205.8</w:t>
            </w:r>
          </w:p>
        </w:tc>
        <w:tc>
          <w:tcPr>
            <w:tcW w:w="2340" w:type="dxa"/>
          </w:tcPr>
          <w:p w:rsidR="00286F00" w:rsidRDefault="00286F00">
            <w:pPr>
              <w:rPr>
                <w:b/>
                <w:bCs/>
              </w:rPr>
            </w:pPr>
          </w:p>
        </w:tc>
      </w:tr>
      <w:tr w:rsidR="00286F00">
        <w:tc>
          <w:tcPr>
            <w:tcW w:w="6408" w:type="dxa"/>
          </w:tcPr>
          <w:p w:rsidR="00286F00" w:rsidRDefault="00286F00" w:rsidP="00EB55F7">
            <w:pPr>
              <w:rPr>
                <w:b/>
                <w:bCs/>
              </w:rPr>
            </w:pPr>
            <w:r>
              <w:rPr>
                <w:b/>
                <w:bCs/>
              </w:rPr>
              <w:t>Reading Grade 5 –                   20</w:t>
            </w:r>
            <w:r w:rsidR="00EB55F7">
              <w:rPr>
                <w:b/>
                <w:bCs/>
              </w:rPr>
              <w:t>7.0</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211.1</w:t>
            </w:r>
          </w:p>
        </w:tc>
        <w:tc>
          <w:tcPr>
            <w:tcW w:w="2340" w:type="dxa"/>
          </w:tcPr>
          <w:p w:rsidR="00286F00" w:rsidRDefault="00286F00">
            <w:pPr>
              <w:rPr>
                <w:b/>
                <w:bCs/>
              </w:rPr>
            </w:pPr>
          </w:p>
        </w:tc>
      </w:tr>
      <w:tr w:rsidR="00EB55F7">
        <w:tc>
          <w:tcPr>
            <w:tcW w:w="6408" w:type="dxa"/>
          </w:tcPr>
          <w:p w:rsidR="00EB55F7" w:rsidRDefault="00EB55F7" w:rsidP="00EB55F7">
            <w:pPr>
              <w:rPr>
                <w:b/>
                <w:bCs/>
              </w:rPr>
            </w:pPr>
            <w:r>
              <w:rPr>
                <w:b/>
                <w:bCs/>
              </w:rPr>
              <w:t>Math Grade K –</w:t>
            </w:r>
          </w:p>
        </w:tc>
        <w:tc>
          <w:tcPr>
            <w:tcW w:w="2340" w:type="dxa"/>
          </w:tcPr>
          <w:p w:rsidR="00EB55F7" w:rsidRDefault="00EB55F7">
            <w:pPr>
              <w:rPr>
                <w:b/>
                <w:bCs/>
              </w:rPr>
            </w:pPr>
          </w:p>
        </w:tc>
        <w:tc>
          <w:tcPr>
            <w:tcW w:w="2160" w:type="dxa"/>
            <w:shd w:val="clear" w:color="auto" w:fill="CCFFFF"/>
          </w:tcPr>
          <w:p w:rsidR="00EB55F7" w:rsidRDefault="00A379AD" w:rsidP="00A379AD">
            <w:pPr>
              <w:jc w:val="center"/>
              <w:rPr>
                <w:b/>
                <w:bCs/>
              </w:rPr>
            </w:pPr>
            <w:r>
              <w:rPr>
                <w:b/>
                <w:bCs/>
              </w:rPr>
              <w:t>158.1</w:t>
            </w:r>
          </w:p>
        </w:tc>
        <w:tc>
          <w:tcPr>
            <w:tcW w:w="2340" w:type="dxa"/>
          </w:tcPr>
          <w:p w:rsidR="00EB55F7" w:rsidRDefault="00EB55F7">
            <w:pPr>
              <w:rPr>
                <w:b/>
                <w:bCs/>
              </w:rPr>
            </w:pPr>
          </w:p>
        </w:tc>
      </w:tr>
      <w:tr w:rsidR="00286F00">
        <w:tc>
          <w:tcPr>
            <w:tcW w:w="6408" w:type="dxa"/>
          </w:tcPr>
          <w:p w:rsidR="00286F00" w:rsidRDefault="00286F00" w:rsidP="00EB55F7">
            <w:pPr>
              <w:rPr>
                <w:b/>
                <w:bCs/>
              </w:rPr>
            </w:pPr>
            <w:r>
              <w:rPr>
                <w:b/>
                <w:bCs/>
              </w:rPr>
              <w:t>Math Grade 1 –                        16</w:t>
            </w:r>
            <w:r w:rsidR="00EB55F7">
              <w:rPr>
                <w:b/>
                <w:bCs/>
              </w:rPr>
              <w:t>5.3</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176.7</w:t>
            </w:r>
          </w:p>
        </w:tc>
        <w:tc>
          <w:tcPr>
            <w:tcW w:w="2340" w:type="dxa"/>
          </w:tcPr>
          <w:p w:rsidR="00286F00" w:rsidRDefault="00286F00">
            <w:pPr>
              <w:rPr>
                <w:b/>
                <w:bCs/>
              </w:rPr>
            </w:pPr>
          </w:p>
        </w:tc>
      </w:tr>
      <w:tr w:rsidR="00286F00">
        <w:tc>
          <w:tcPr>
            <w:tcW w:w="6408" w:type="dxa"/>
          </w:tcPr>
          <w:p w:rsidR="00286F00" w:rsidRDefault="00286F00" w:rsidP="00EB55F7">
            <w:pPr>
              <w:rPr>
                <w:b/>
                <w:bCs/>
              </w:rPr>
            </w:pPr>
            <w:r>
              <w:rPr>
                <w:b/>
                <w:bCs/>
              </w:rPr>
              <w:t>Math Grade 2 –                        1</w:t>
            </w:r>
            <w:r w:rsidR="00EB55F7">
              <w:rPr>
                <w:b/>
                <w:bCs/>
              </w:rPr>
              <w:t>81.5</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190.8</w:t>
            </w:r>
          </w:p>
        </w:tc>
        <w:tc>
          <w:tcPr>
            <w:tcW w:w="2340" w:type="dxa"/>
          </w:tcPr>
          <w:p w:rsidR="00286F00" w:rsidRDefault="00286F00">
            <w:pPr>
              <w:rPr>
                <w:b/>
                <w:bCs/>
              </w:rPr>
            </w:pPr>
          </w:p>
        </w:tc>
      </w:tr>
      <w:tr w:rsidR="00286F00">
        <w:tc>
          <w:tcPr>
            <w:tcW w:w="6408" w:type="dxa"/>
          </w:tcPr>
          <w:p w:rsidR="00286F00" w:rsidRDefault="00286F00" w:rsidP="00EB55F7">
            <w:pPr>
              <w:rPr>
                <w:b/>
                <w:bCs/>
              </w:rPr>
            </w:pPr>
            <w:r>
              <w:rPr>
                <w:b/>
                <w:bCs/>
              </w:rPr>
              <w:t>Math Grade 3 –                        190.</w:t>
            </w:r>
            <w:r w:rsidR="00EB55F7">
              <w:rPr>
                <w:b/>
                <w:bCs/>
              </w:rPr>
              <w:t>4</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202.4</w:t>
            </w:r>
          </w:p>
        </w:tc>
        <w:tc>
          <w:tcPr>
            <w:tcW w:w="2340" w:type="dxa"/>
          </w:tcPr>
          <w:p w:rsidR="00286F00" w:rsidRDefault="00286F00">
            <w:pPr>
              <w:rPr>
                <w:b/>
                <w:bCs/>
              </w:rPr>
            </w:pPr>
          </w:p>
        </w:tc>
      </w:tr>
      <w:tr w:rsidR="00286F00">
        <w:tc>
          <w:tcPr>
            <w:tcW w:w="6408" w:type="dxa"/>
          </w:tcPr>
          <w:p w:rsidR="00286F00" w:rsidRDefault="00286F00" w:rsidP="00EB55F7">
            <w:pPr>
              <w:rPr>
                <w:b/>
                <w:bCs/>
              </w:rPr>
            </w:pPr>
            <w:r>
              <w:rPr>
                <w:b/>
                <w:bCs/>
              </w:rPr>
              <w:t>Math Grade 4 –                        20</w:t>
            </w:r>
            <w:r w:rsidR="00EB55F7">
              <w:rPr>
                <w:b/>
                <w:bCs/>
              </w:rPr>
              <w:t>3.9</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211.4</w:t>
            </w:r>
          </w:p>
        </w:tc>
        <w:tc>
          <w:tcPr>
            <w:tcW w:w="2340" w:type="dxa"/>
          </w:tcPr>
          <w:p w:rsidR="00286F00" w:rsidRDefault="00286F00">
            <w:pPr>
              <w:rPr>
                <w:b/>
                <w:bCs/>
              </w:rPr>
            </w:pPr>
          </w:p>
        </w:tc>
      </w:tr>
      <w:tr w:rsidR="00286F00">
        <w:tc>
          <w:tcPr>
            <w:tcW w:w="6408" w:type="dxa"/>
          </w:tcPr>
          <w:p w:rsidR="00286F00" w:rsidRDefault="00286F00" w:rsidP="00EB55F7">
            <w:pPr>
              <w:rPr>
                <w:b/>
                <w:bCs/>
              </w:rPr>
            </w:pPr>
            <w:r>
              <w:rPr>
                <w:b/>
                <w:bCs/>
              </w:rPr>
              <w:t>Math Grade 5 –                        20</w:t>
            </w:r>
            <w:r w:rsidR="00EB55F7">
              <w:rPr>
                <w:b/>
                <w:bCs/>
              </w:rPr>
              <w:t>9.0</w:t>
            </w:r>
          </w:p>
        </w:tc>
        <w:tc>
          <w:tcPr>
            <w:tcW w:w="2340" w:type="dxa"/>
          </w:tcPr>
          <w:p w:rsidR="00286F00" w:rsidRDefault="00286F00">
            <w:pPr>
              <w:rPr>
                <w:b/>
                <w:bCs/>
              </w:rPr>
            </w:pPr>
          </w:p>
        </w:tc>
        <w:tc>
          <w:tcPr>
            <w:tcW w:w="2160" w:type="dxa"/>
            <w:shd w:val="clear" w:color="auto" w:fill="CCFFFF"/>
          </w:tcPr>
          <w:p w:rsidR="00286F00" w:rsidRDefault="00A379AD" w:rsidP="00A379AD">
            <w:pPr>
              <w:jc w:val="center"/>
              <w:rPr>
                <w:b/>
                <w:bCs/>
              </w:rPr>
            </w:pPr>
            <w:r>
              <w:rPr>
                <w:b/>
                <w:bCs/>
              </w:rPr>
              <w:t>219.2</w:t>
            </w:r>
          </w:p>
        </w:tc>
        <w:tc>
          <w:tcPr>
            <w:tcW w:w="2340" w:type="dxa"/>
          </w:tcPr>
          <w:p w:rsidR="00286F00" w:rsidRDefault="00286F00">
            <w:pPr>
              <w:rPr>
                <w:b/>
                <w:bCs/>
              </w:rPr>
            </w:pPr>
          </w:p>
        </w:tc>
      </w:tr>
    </w:tbl>
    <w:p w:rsidR="00286F00" w:rsidRDefault="00286F00"/>
    <w:p w:rsidR="00286F00" w:rsidRDefault="00286F00">
      <w:pPr>
        <w:rPr>
          <w:b/>
          <w:bCs/>
        </w:rPr>
      </w:pPr>
    </w:p>
    <w:p w:rsidR="00286F00" w:rsidRDefault="00286F00">
      <w:pPr>
        <w:rPr>
          <w:b/>
          <w:bCs/>
        </w:rPr>
      </w:pPr>
      <w:r>
        <w:rPr>
          <w:b/>
          <w:bCs/>
        </w:rPr>
        <w:br w:type="page"/>
      </w:r>
    </w:p>
    <w:tbl>
      <w:tblPr>
        <w:tblW w:w="0" w:type="auto"/>
        <w:tblBorders>
          <w:bottom w:val="single" w:sz="4" w:space="0" w:color="auto"/>
          <w:insideH w:val="single" w:sz="4" w:space="0" w:color="auto"/>
        </w:tblBorders>
        <w:tblLook w:val="01E0"/>
      </w:tblPr>
      <w:tblGrid>
        <w:gridCol w:w="1170"/>
        <w:gridCol w:w="897"/>
        <w:gridCol w:w="3344"/>
        <w:gridCol w:w="901"/>
        <w:gridCol w:w="805"/>
        <w:gridCol w:w="1193"/>
        <w:gridCol w:w="1328"/>
        <w:gridCol w:w="635"/>
        <w:gridCol w:w="887"/>
        <w:gridCol w:w="3456"/>
      </w:tblGrid>
      <w:tr w:rsidR="00286F00">
        <w:tc>
          <w:tcPr>
            <w:tcW w:w="6228" w:type="dxa"/>
            <w:gridSpan w:val="4"/>
          </w:tcPr>
          <w:p w:rsidR="00286F00" w:rsidRDefault="00286F00">
            <w:pPr>
              <w:rPr>
                <w:b/>
                <w:bCs/>
                <w:sz w:val="28"/>
                <w:szCs w:val="28"/>
              </w:rPr>
            </w:pPr>
            <w:r>
              <w:rPr>
                <w:b/>
                <w:bCs/>
                <w:sz w:val="28"/>
                <w:szCs w:val="28"/>
              </w:rPr>
              <w:lastRenderedPageBreak/>
              <w:t>Action Component:  Academic Achievement</w:t>
            </w:r>
          </w:p>
        </w:tc>
        <w:tc>
          <w:tcPr>
            <w:tcW w:w="8100" w:type="dxa"/>
            <w:gridSpan w:val="6"/>
          </w:tcPr>
          <w:p w:rsidR="00286F00" w:rsidRDefault="00286F00">
            <w:pPr>
              <w:rPr>
                <w:b/>
                <w:bCs/>
                <w:sz w:val="28"/>
                <w:szCs w:val="28"/>
              </w:rPr>
            </w:pPr>
            <w:r>
              <w:rPr>
                <w:b/>
                <w:bCs/>
                <w:sz w:val="28"/>
                <w:szCs w:val="28"/>
              </w:rPr>
              <w:t>Component Manager:  Principal</w:t>
            </w:r>
          </w:p>
        </w:tc>
      </w:tr>
      <w:tr w:rsidR="00871903">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extDirection w:val="btLr"/>
          </w:tcPr>
          <w:p w:rsidR="00286F00" w:rsidRDefault="00286F00">
            <w:pPr>
              <w:ind w:left="113" w:right="113"/>
              <w:rPr>
                <w:b/>
                <w:bCs/>
                <w:sz w:val="20"/>
              </w:rPr>
            </w:pPr>
            <w:r>
              <w:rPr>
                <w:b/>
                <w:bCs/>
                <w:sz w:val="20"/>
              </w:rPr>
              <w:t>Activity Number</w:t>
            </w:r>
          </w:p>
          <w:p w:rsidR="00286F00" w:rsidRDefault="00286F00">
            <w:pPr>
              <w:ind w:left="113" w:right="113"/>
              <w:rPr>
                <w:b/>
                <w:bCs/>
                <w:sz w:val="20"/>
              </w:rPr>
            </w:pPr>
          </w:p>
        </w:tc>
        <w:tc>
          <w:tcPr>
            <w:tcW w:w="900" w:type="dxa"/>
          </w:tcPr>
          <w:p w:rsidR="00286F00" w:rsidRDefault="00286F00">
            <w:pPr>
              <w:rPr>
                <w:b/>
                <w:bCs/>
                <w:sz w:val="20"/>
              </w:rPr>
            </w:pPr>
            <w:r>
              <w:rPr>
                <w:b/>
                <w:bCs/>
                <w:sz w:val="20"/>
              </w:rPr>
              <w:t>NCLB</w:t>
            </w:r>
          </w:p>
          <w:p w:rsidR="00286F00" w:rsidRDefault="00286F00">
            <w:pPr>
              <w:rPr>
                <w:b/>
                <w:bCs/>
                <w:sz w:val="20"/>
              </w:rPr>
            </w:pPr>
            <w:r>
              <w:rPr>
                <w:b/>
                <w:bCs/>
                <w:sz w:val="20"/>
              </w:rPr>
              <w:t>SB168</w:t>
            </w:r>
          </w:p>
        </w:tc>
        <w:tc>
          <w:tcPr>
            <w:tcW w:w="3384" w:type="dxa"/>
          </w:tcPr>
          <w:p w:rsidR="00286F00" w:rsidRDefault="00286F00">
            <w:pPr>
              <w:jc w:val="center"/>
              <w:rPr>
                <w:b/>
                <w:bCs/>
                <w:sz w:val="20"/>
              </w:rPr>
            </w:pPr>
          </w:p>
          <w:p w:rsidR="00286F00" w:rsidRDefault="00286F00">
            <w:pPr>
              <w:pStyle w:val="Heading3"/>
              <w:jc w:val="center"/>
              <w:rPr>
                <w:sz w:val="20"/>
              </w:rPr>
            </w:pPr>
            <w:r>
              <w:rPr>
                <w:sz w:val="20"/>
              </w:rPr>
              <w:t>Strategy/Activity</w:t>
            </w:r>
          </w:p>
        </w:tc>
        <w:tc>
          <w:tcPr>
            <w:tcW w:w="1562" w:type="dxa"/>
            <w:gridSpan w:val="2"/>
          </w:tcPr>
          <w:p w:rsidR="00286F00" w:rsidRDefault="00286F00">
            <w:pPr>
              <w:jc w:val="center"/>
              <w:rPr>
                <w:b/>
                <w:bCs/>
                <w:sz w:val="20"/>
              </w:rPr>
            </w:pPr>
            <w:r>
              <w:rPr>
                <w:b/>
                <w:bCs/>
                <w:sz w:val="20"/>
              </w:rPr>
              <w:t>Responsible</w:t>
            </w:r>
          </w:p>
          <w:p w:rsidR="00286F00" w:rsidRDefault="00286F00">
            <w:pPr>
              <w:jc w:val="center"/>
              <w:rPr>
                <w:b/>
                <w:bCs/>
                <w:sz w:val="20"/>
              </w:rPr>
            </w:pPr>
            <w:r>
              <w:rPr>
                <w:b/>
                <w:bCs/>
                <w:sz w:val="20"/>
              </w:rPr>
              <w:t>Person</w:t>
            </w:r>
          </w:p>
          <w:p w:rsidR="00286F00" w:rsidRDefault="00286F00">
            <w:pPr>
              <w:jc w:val="center"/>
              <w:rPr>
                <w:b/>
                <w:bCs/>
                <w:sz w:val="20"/>
              </w:rPr>
            </w:pPr>
          </w:p>
        </w:tc>
        <w:tc>
          <w:tcPr>
            <w:tcW w:w="1195" w:type="dxa"/>
          </w:tcPr>
          <w:p w:rsidR="00286F00" w:rsidRDefault="00286F00">
            <w:pPr>
              <w:jc w:val="center"/>
              <w:rPr>
                <w:b/>
                <w:bCs/>
                <w:sz w:val="20"/>
              </w:rPr>
            </w:pPr>
            <w:r>
              <w:rPr>
                <w:b/>
                <w:bCs/>
                <w:sz w:val="20"/>
              </w:rPr>
              <w:t>Start/</w:t>
            </w:r>
          </w:p>
          <w:p w:rsidR="00286F00" w:rsidRDefault="00286F00">
            <w:pPr>
              <w:jc w:val="center"/>
              <w:rPr>
                <w:b/>
                <w:bCs/>
                <w:sz w:val="20"/>
              </w:rPr>
            </w:pPr>
            <w:r>
              <w:rPr>
                <w:b/>
                <w:bCs/>
                <w:sz w:val="20"/>
              </w:rPr>
              <w:t>End</w:t>
            </w:r>
          </w:p>
          <w:p w:rsidR="00286F00" w:rsidRDefault="00286F00">
            <w:pPr>
              <w:jc w:val="center"/>
              <w:rPr>
                <w:b/>
                <w:bCs/>
                <w:sz w:val="20"/>
              </w:rPr>
            </w:pPr>
            <w:r>
              <w:rPr>
                <w:b/>
                <w:bCs/>
                <w:sz w:val="20"/>
              </w:rPr>
              <w:t>Date</w:t>
            </w:r>
          </w:p>
        </w:tc>
        <w:tc>
          <w:tcPr>
            <w:tcW w:w="1079" w:type="dxa"/>
          </w:tcPr>
          <w:p w:rsidR="00286F00" w:rsidRDefault="00286F00">
            <w:pPr>
              <w:pStyle w:val="Heading3"/>
              <w:jc w:val="center"/>
              <w:rPr>
                <w:sz w:val="20"/>
              </w:rPr>
            </w:pPr>
            <w:r>
              <w:rPr>
                <w:sz w:val="20"/>
              </w:rPr>
              <w:t>Cost/</w:t>
            </w:r>
          </w:p>
          <w:p w:rsidR="00286F00" w:rsidRDefault="00286F00">
            <w:pPr>
              <w:jc w:val="center"/>
              <w:rPr>
                <w:b/>
                <w:bCs/>
                <w:sz w:val="20"/>
              </w:rPr>
            </w:pPr>
            <w:r>
              <w:rPr>
                <w:b/>
                <w:bCs/>
                <w:sz w:val="20"/>
              </w:rPr>
              <w:t>Funding</w:t>
            </w:r>
          </w:p>
        </w:tc>
        <w:tc>
          <w:tcPr>
            <w:tcW w:w="640" w:type="dxa"/>
          </w:tcPr>
          <w:p w:rsidR="00286F00" w:rsidRDefault="00286F00">
            <w:pPr>
              <w:jc w:val="center"/>
              <w:rPr>
                <w:b/>
                <w:bCs/>
                <w:sz w:val="20"/>
                <w:lang w:val="fr-FR"/>
              </w:rPr>
            </w:pPr>
            <w:r>
              <w:rPr>
                <w:b/>
                <w:bCs/>
                <w:sz w:val="20"/>
                <w:lang w:val="fr-FR"/>
              </w:rPr>
              <w:t>I</w:t>
            </w:r>
          </w:p>
          <w:p w:rsidR="00286F00" w:rsidRDefault="00286F00">
            <w:pPr>
              <w:jc w:val="center"/>
              <w:rPr>
                <w:b/>
                <w:bCs/>
                <w:sz w:val="20"/>
                <w:lang w:val="fr-FR"/>
              </w:rPr>
            </w:pPr>
            <w:r>
              <w:rPr>
                <w:b/>
                <w:bCs/>
                <w:sz w:val="20"/>
                <w:lang w:val="fr-FR"/>
              </w:rPr>
              <w:t>PI</w:t>
            </w:r>
          </w:p>
          <w:p w:rsidR="00286F00" w:rsidRDefault="00286F00">
            <w:pPr>
              <w:jc w:val="center"/>
              <w:rPr>
                <w:b/>
                <w:bCs/>
                <w:sz w:val="20"/>
                <w:lang w:val="fr-FR"/>
              </w:rPr>
            </w:pPr>
            <w:r>
              <w:rPr>
                <w:b/>
                <w:bCs/>
                <w:sz w:val="20"/>
                <w:lang w:val="fr-FR"/>
              </w:rPr>
              <w:t>NI</w:t>
            </w:r>
          </w:p>
        </w:tc>
        <w:tc>
          <w:tcPr>
            <w:tcW w:w="894" w:type="dxa"/>
          </w:tcPr>
          <w:p w:rsidR="00286F00" w:rsidRDefault="00286F00">
            <w:pPr>
              <w:jc w:val="center"/>
              <w:rPr>
                <w:b/>
                <w:bCs/>
                <w:sz w:val="20"/>
                <w:lang w:val="fr-FR"/>
              </w:rPr>
            </w:pPr>
          </w:p>
          <w:p w:rsidR="00286F00" w:rsidRDefault="00286F00">
            <w:pPr>
              <w:jc w:val="center"/>
              <w:rPr>
                <w:b/>
                <w:bCs/>
                <w:sz w:val="20"/>
                <w:lang w:val="fr-FR"/>
              </w:rPr>
            </w:pPr>
            <w:r>
              <w:rPr>
                <w:b/>
                <w:bCs/>
                <w:sz w:val="20"/>
                <w:lang w:val="fr-FR"/>
              </w:rPr>
              <w:t>Date</w:t>
            </w:r>
          </w:p>
        </w:tc>
        <w:tc>
          <w:tcPr>
            <w:tcW w:w="3486" w:type="dxa"/>
          </w:tcPr>
          <w:p w:rsidR="00286F00" w:rsidRDefault="00286F00">
            <w:pPr>
              <w:jc w:val="center"/>
              <w:rPr>
                <w:b/>
                <w:bCs/>
                <w:sz w:val="20"/>
                <w:lang w:val="fr-FR"/>
              </w:rPr>
            </w:pPr>
          </w:p>
          <w:p w:rsidR="00286F00" w:rsidRDefault="00286F00">
            <w:pPr>
              <w:jc w:val="center"/>
              <w:rPr>
                <w:b/>
                <w:bCs/>
                <w:sz w:val="20"/>
              </w:rPr>
            </w:pPr>
            <w:r>
              <w:rPr>
                <w:b/>
                <w:bCs/>
                <w:sz w:val="20"/>
              </w:rPr>
              <w:t>Implementation/Impact</w:t>
            </w:r>
          </w:p>
          <w:p w:rsidR="00286F00" w:rsidRDefault="00286F00">
            <w:pPr>
              <w:jc w:val="center"/>
              <w:rPr>
                <w:b/>
                <w:bCs/>
                <w:sz w:val="20"/>
              </w:rPr>
            </w:pPr>
            <w:r>
              <w:rPr>
                <w:b/>
                <w:bCs/>
                <w:sz w:val="20"/>
              </w:rPr>
              <w:t>CHECK</w:t>
            </w: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numPr>
                <w:ilvl w:val="0"/>
                <w:numId w:val="18"/>
              </w:numPr>
              <w:rPr>
                <w:b/>
                <w:bCs/>
                <w:sz w:val="20"/>
              </w:rPr>
            </w:pPr>
          </w:p>
        </w:tc>
        <w:tc>
          <w:tcPr>
            <w:tcW w:w="900" w:type="dxa"/>
          </w:tcPr>
          <w:p w:rsidR="00286F00" w:rsidRDefault="00286F00">
            <w:pPr>
              <w:rPr>
                <w:b/>
                <w:bCs/>
                <w:sz w:val="20"/>
              </w:rPr>
            </w:pPr>
            <w:r>
              <w:rPr>
                <w:b/>
                <w:bCs/>
                <w:sz w:val="20"/>
              </w:rPr>
              <w:t>NCLB</w:t>
            </w:r>
          </w:p>
        </w:tc>
        <w:tc>
          <w:tcPr>
            <w:tcW w:w="3384" w:type="dxa"/>
          </w:tcPr>
          <w:p w:rsidR="00286F00" w:rsidRDefault="00286F00">
            <w:pPr>
              <w:pStyle w:val="Header"/>
              <w:tabs>
                <w:tab w:val="clear" w:pos="4320"/>
                <w:tab w:val="clear" w:pos="8640"/>
              </w:tabs>
              <w:rPr>
                <w:b/>
                <w:bCs/>
                <w:sz w:val="20"/>
                <w:szCs w:val="24"/>
              </w:rPr>
            </w:pPr>
            <w:r>
              <w:rPr>
                <w:szCs w:val="24"/>
              </w:rPr>
              <w:t>Teachers will be trained to implement Thoughtful Education Instructional Practices. These practices will increase the use of researched based strategies within the instruction of curriculum.</w:t>
            </w:r>
            <w:r>
              <w:t xml:space="preserve"> This will be evident by curriculum maps, learning walks, and thoughtful ed. Team meetings.</w:t>
            </w:r>
          </w:p>
        </w:tc>
        <w:tc>
          <w:tcPr>
            <w:tcW w:w="1562" w:type="dxa"/>
            <w:gridSpan w:val="2"/>
          </w:tcPr>
          <w:p w:rsidR="00286F00" w:rsidRDefault="00286F00">
            <w:pPr>
              <w:jc w:val="center"/>
              <w:rPr>
                <w:b/>
                <w:bCs/>
                <w:sz w:val="20"/>
              </w:rPr>
            </w:pPr>
          </w:p>
          <w:p w:rsidR="00286F00" w:rsidRDefault="00286F00">
            <w:pPr>
              <w:jc w:val="center"/>
              <w:rPr>
                <w:b/>
                <w:bCs/>
                <w:sz w:val="20"/>
              </w:rPr>
            </w:pPr>
            <w:r>
              <w:rPr>
                <w:b/>
                <w:bCs/>
                <w:sz w:val="20"/>
              </w:rPr>
              <w:t xml:space="preserve">Thoughtful Ed Team  </w:t>
            </w:r>
          </w:p>
          <w:p w:rsidR="00AF1E72" w:rsidRDefault="00AF1E72">
            <w:pPr>
              <w:jc w:val="center"/>
              <w:rPr>
                <w:b/>
                <w:bCs/>
                <w:sz w:val="20"/>
              </w:rPr>
            </w:pPr>
          </w:p>
          <w:p w:rsidR="00286F00" w:rsidRDefault="00AF1E72">
            <w:pPr>
              <w:jc w:val="center"/>
              <w:rPr>
                <w:b/>
                <w:bCs/>
                <w:sz w:val="20"/>
              </w:rPr>
            </w:pPr>
            <w:r>
              <w:rPr>
                <w:b/>
                <w:bCs/>
                <w:sz w:val="20"/>
              </w:rPr>
              <w:t>Leadership</w:t>
            </w:r>
            <w:r w:rsidR="00286F00">
              <w:rPr>
                <w:b/>
                <w:bCs/>
                <w:sz w:val="20"/>
              </w:rPr>
              <w:t>Team</w:t>
            </w:r>
          </w:p>
          <w:p w:rsidR="00286F00" w:rsidRDefault="00286F00">
            <w:pPr>
              <w:jc w:val="center"/>
              <w:rPr>
                <w:b/>
                <w:bCs/>
                <w:sz w:val="20"/>
              </w:rPr>
            </w:pPr>
          </w:p>
          <w:p w:rsidR="00286F00" w:rsidRDefault="00286F00">
            <w:pPr>
              <w:jc w:val="center"/>
              <w:rPr>
                <w:b/>
                <w:bCs/>
                <w:sz w:val="20"/>
              </w:rPr>
            </w:pPr>
            <w:r>
              <w:rPr>
                <w:b/>
                <w:bCs/>
                <w:sz w:val="20"/>
              </w:rPr>
              <w:t>Teachers</w:t>
            </w:r>
          </w:p>
        </w:tc>
        <w:tc>
          <w:tcPr>
            <w:tcW w:w="1195" w:type="dxa"/>
          </w:tcPr>
          <w:p w:rsidR="00286F00" w:rsidRDefault="00286F00">
            <w:pPr>
              <w:jc w:val="center"/>
              <w:rPr>
                <w:b/>
                <w:bCs/>
                <w:sz w:val="20"/>
              </w:rPr>
            </w:pPr>
            <w:r>
              <w:rPr>
                <w:b/>
                <w:bCs/>
                <w:sz w:val="20"/>
              </w:rPr>
              <w:t>December 20</w:t>
            </w:r>
            <w:r w:rsidR="001F5577">
              <w:rPr>
                <w:b/>
                <w:bCs/>
                <w:sz w:val="20"/>
              </w:rPr>
              <w:t>10</w:t>
            </w:r>
          </w:p>
          <w:p w:rsidR="00286F00" w:rsidRDefault="00286F00">
            <w:pPr>
              <w:jc w:val="center"/>
              <w:rPr>
                <w:b/>
                <w:bCs/>
                <w:sz w:val="20"/>
              </w:rPr>
            </w:pP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r>
              <w:rPr>
                <w:sz w:val="20"/>
              </w:rPr>
              <w:t>P.D. Funds</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286F00" w:rsidRDefault="00286F00">
            <w:pPr>
              <w:jc w:val="center"/>
              <w:rPr>
                <w:b/>
                <w:bCs/>
                <w:sz w:val="20"/>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p>
          <w:p w:rsidR="00286F00" w:rsidRDefault="00286F00" w:rsidP="009A0C38">
            <w:pPr>
              <w:rPr>
                <w:b/>
                <w:bCs/>
                <w:sz w:val="20"/>
              </w:rPr>
            </w:pPr>
            <w:r>
              <w:rPr>
                <w:b/>
                <w:bCs/>
                <w:sz w:val="20"/>
              </w:rPr>
              <w:t>2</w:t>
            </w:r>
          </w:p>
          <w:p w:rsidR="00286F00" w:rsidRDefault="00286F00" w:rsidP="009A0C38">
            <w:pPr>
              <w:rPr>
                <w:b/>
                <w:bCs/>
                <w:sz w:val="20"/>
              </w:rPr>
            </w:pPr>
          </w:p>
        </w:tc>
        <w:tc>
          <w:tcPr>
            <w:tcW w:w="900" w:type="dxa"/>
          </w:tcPr>
          <w:p w:rsidR="00286F00" w:rsidRDefault="00286F00">
            <w:pPr>
              <w:rPr>
                <w:b/>
                <w:bCs/>
                <w:sz w:val="20"/>
              </w:rPr>
            </w:pPr>
            <w:r>
              <w:rPr>
                <w:b/>
                <w:bCs/>
                <w:sz w:val="20"/>
              </w:rPr>
              <w:t>NCLB</w:t>
            </w:r>
          </w:p>
          <w:p w:rsidR="00286F00" w:rsidRDefault="00286F00">
            <w:pPr>
              <w:rPr>
                <w:b/>
                <w:bCs/>
                <w:sz w:val="20"/>
              </w:rPr>
            </w:pPr>
            <w:r>
              <w:rPr>
                <w:b/>
                <w:bCs/>
                <w:sz w:val="20"/>
              </w:rPr>
              <w:t>SB 168</w:t>
            </w:r>
          </w:p>
        </w:tc>
        <w:tc>
          <w:tcPr>
            <w:tcW w:w="3384" w:type="dxa"/>
          </w:tcPr>
          <w:p w:rsidR="00286F00" w:rsidRDefault="00286F00">
            <w:pPr>
              <w:rPr>
                <w:rFonts w:eastAsia="Arial Unicode MS"/>
                <w:b/>
              </w:rPr>
            </w:pPr>
            <w:r>
              <w:rPr>
                <w:rFonts w:eastAsia="Arial Unicode MS"/>
              </w:rPr>
              <w:t xml:space="preserve">MAP-A computer based program will be used to identify individual student skill levels in the areas of Math and Reading grades </w:t>
            </w:r>
            <w:r w:rsidR="001F5577">
              <w:rPr>
                <w:rFonts w:eastAsia="Arial Unicode MS"/>
              </w:rPr>
              <w:t>K</w:t>
            </w:r>
            <w:r>
              <w:rPr>
                <w:rFonts w:eastAsia="Arial Unicode MS"/>
              </w:rPr>
              <w:t xml:space="preserve">-5. Teachers will use student test results to differentiate instruction in the area of math and reading. Evidence of implementation will include </w:t>
            </w:r>
            <w:r>
              <w:rPr>
                <w:rFonts w:eastAsia="Arial Unicode MS"/>
                <w:bCs/>
              </w:rPr>
              <w:t>MAP results, analysis of data, and learning walks.</w:t>
            </w:r>
          </w:p>
          <w:p w:rsidR="00286F00" w:rsidRDefault="00286F00">
            <w:pPr>
              <w:jc w:val="center"/>
              <w:rPr>
                <w:b/>
                <w:bCs/>
                <w:sz w:val="20"/>
              </w:rPr>
            </w:pPr>
          </w:p>
        </w:tc>
        <w:tc>
          <w:tcPr>
            <w:tcW w:w="1562" w:type="dxa"/>
            <w:gridSpan w:val="2"/>
          </w:tcPr>
          <w:p w:rsidR="00286F00" w:rsidRDefault="00286F00">
            <w:pPr>
              <w:jc w:val="center"/>
              <w:rPr>
                <w:b/>
                <w:bCs/>
                <w:sz w:val="20"/>
              </w:rPr>
            </w:pPr>
          </w:p>
          <w:p w:rsidR="00286F00" w:rsidRDefault="00286F00">
            <w:pPr>
              <w:jc w:val="center"/>
              <w:rPr>
                <w:b/>
                <w:bCs/>
                <w:sz w:val="20"/>
              </w:rPr>
            </w:pPr>
            <w:r>
              <w:rPr>
                <w:b/>
                <w:bCs/>
                <w:sz w:val="20"/>
              </w:rPr>
              <w:t>Teachers</w:t>
            </w:r>
            <w:r w:rsidR="00AF1E72">
              <w:rPr>
                <w:b/>
                <w:bCs/>
                <w:sz w:val="20"/>
              </w:rPr>
              <w:t>( PLC Teams)</w:t>
            </w:r>
          </w:p>
          <w:p w:rsidR="00286F00" w:rsidRDefault="00286F00">
            <w:pPr>
              <w:jc w:val="center"/>
              <w:rPr>
                <w:b/>
                <w:bCs/>
                <w:sz w:val="20"/>
              </w:rPr>
            </w:pPr>
          </w:p>
          <w:p w:rsidR="00286F00" w:rsidRDefault="00286F00">
            <w:pPr>
              <w:jc w:val="center"/>
              <w:rPr>
                <w:b/>
                <w:bCs/>
                <w:sz w:val="20"/>
              </w:rPr>
            </w:pPr>
            <w:r>
              <w:rPr>
                <w:b/>
                <w:bCs/>
                <w:sz w:val="20"/>
              </w:rPr>
              <w:t>MAP Coordinator</w:t>
            </w:r>
          </w:p>
          <w:p w:rsidR="00286F00" w:rsidRDefault="00286F00">
            <w:pPr>
              <w:jc w:val="center"/>
              <w:rPr>
                <w:b/>
                <w:bCs/>
                <w:sz w:val="20"/>
              </w:rPr>
            </w:pPr>
          </w:p>
          <w:p w:rsidR="00286F00" w:rsidRDefault="00AF1E72">
            <w:pPr>
              <w:jc w:val="center"/>
              <w:rPr>
                <w:b/>
                <w:bCs/>
                <w:sz w:val="20"/>
              </w:rPr>
            </w:pPr>
            <w:r>
              <w:rPr>
                <w:b/>
                <w:bCs/>
                <w:sz w:val="20"/>
              </w:rPr>
              <w:t>Leadership</w:t>
            </w:r>
            <w:r w:rsidR="00286F00">
              <w:rPr>
                <w:b/>
                <w:bCs/>
                <w:sz w:val="20"/>
              </w:rPr>
              <w:t>Team</w:t>
            </w:r>
          </w:p>
          <w:p w:rsidR="00286F00" w:rsidRDefault="00286F00">
            <w:pPr>
              <w:jc w:val="center"/>
              <w:rPr>
                <w:b/>
                <w:bCs/>
                <w:sz w:val="20"/>
              </w:rPr>
            </w:pPr>
          </w:p>
          <w:p w:rsidR="00286F00" w:rsidRDefault="00286F00">
            <w:pPr>
              <w:jc w:val="center"/>
              <w:rPr>
                <w:b/>
                <w:bCs/>
                <w:sz w:val="20"/>
              </w:rPr>
            </w:pPr>
            <w:r>
              <w:rPr>
                <w:b/>
                <w:bCs/>
                <w:sz w:val="20"/>
              </w:rPr>
              <w:t>Computer Lab Assistant</w:t>
            </w:r>
          </w:p>
        </w:tc>
        <w:tc>
          <w:tcPr>
            <w:tcW w:w="1195" w:type="dxa"/>
          </w:tcPr>
          <w:p w:rsidR="00286F00" w:rsidRDefault="00286F00">
            <w:pPr>
              <w:jc w:val="center"/>
              <w:rPr>
                <w:b/>
                <w:bCs/>
                <w:sz w:val="20"/>
              </w:rPr>
            </w:pPr>
            <w:r>
              <w:rPr>
                <w:b/>
                <w:bCs/>
                <w:sz w:val="20"/>
              </w:rPr>
              <w:t>August 20</w:t>
            </w:r>
            <w:r w:rsidR="00AF1E72">
              <w:rPr>
                <w:b/>
                <w:bCs/>
                <w:sz w:val="20"/>
              </w:rPr>
              <w:t>10</w:t>
            </w:r>
          </w:p>
          <w:p w:rsidR="00286F00" w:rsidRDefault="00286F00">
            <w:pPr>
              <w:jc w:val="center"/>
              <w:rPr>
                <w:b/>
                <w:bCs/>
                <w:sz w:val="20"/>
              </w:rPr>
            </w:pP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r>
              <w:rPr>
                <w:sz w:val="20"/>
              </w:rPr>
              <w:t>District Funding</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9531CE" w:rsidRDefault="009531CE" w:rsidP="00AF1E72">
            <w:pPr>
              <w:rPr>
                <w:b/>
                <w:bCs/>
                <w:sz w:val="20"/>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r>
              <w:rPr>
                <w:b/>
                <w:bCs/>
                <w:sz w:val="20"/>
              </w:rPr>
              <w:t>3</w:t>
            </w:r>
          </w:p>
        </w:tc>
        <w:tc>
          <w:tcPr>
            <w:tcW w:w="900" w:type="dxa"/>
          </w:tcPr>
          <w:p w:rsidR="00286F00" w:rsidRDefault="00286F00">
            <w:pPr>
              <w:rPr>
                <w:b/>
                <w:bCs/>
                <w:sz w:val="20"/>
              </w:rPr>
            </w:pPr>
            <w:r>
              <w:rPr>
                <w:b/>
                <w:bCs/>
                <w:sz w:val="20"/>
              </w:rPr>
              <w:t>SB 168</w:t>
            </w:r>
          </w:p>
        </w:tc>
        <w:tc>
          <w:tcPr>
            <w:tcW w:w="3384" w:type="dxa"/>
          </w:tcPr>
          <w:p w:rsidR="00286F00" w:rsidRDefault="00286F00" w:rsidP="00AF1E72">
            <w:pPr>
              <w:rPr>
                <w:b/>
                <w:bCs/>
                <w:sz w:val="20"/>
              </w:rPr>
            </w:pPr>
            <w:r>
              <w:rPr>
                <w:rFonts w:eastAsia="Arial Unicode MS"/>
              </w:rPr>
              <w:t>Compass Learning will be used to assist teachers in closing learning gaps in reading and math.</w:t>
            </w:r>
            <w:r>
              <w:t xml:space="preserve"> </w:t>
            </w:r>
            <w:r w:rsidR="00AF1E72">
              <w:t xml:space="preserve">This will be evident by teacher </w:t>
            </w:r>
            <w:r>
              <w:t>analysis of progress reports from the computer based instructional program.</w:t>
            </w:r>
          </w:p>
        </w:tc>
        <w:tc>
          <w:tcPr>
            <w:tcW w:w="1562" w:type="dxa"/>
            <w:gridSpan w:val="2"/>
          </w:tcPr>
          <w:p w:rsidR="00286F00" w:rsidRDefault="00286F00">
            <w:pPr>
              <w:jc w:val="center"/>
              <w:rPr>
                <w:b/>
                <w:bCs/>
                <w:sz w:val="20"/>
              </w:rPr>
            </w:pPr>
            <w:r>
              <w:rPr>
                <w:b/>
                <w:bCs/>
                <w:sz w:val="20"/>
              </w:rPr>
              <w:t>Teachers</w:t>
            </w:r>
          </w:p>
          <w:p w:rsidR="00286F00" w:rsidRDefault="00286F00">
            <w:pPr>
              <w:jc w:val="center"/>
              <w:rPr>
                <w:b/>
                <w:bCs/>
                <w:sz w:val="20"/>
              </w:rPr>
            </w:pPr>
          </w:p>
          <w:p w:rsidR="00286F00" w:rsidRDefault="00286F00">
            <w:pPr>
              <w:jc w:val="center"/>
              <w:rPr>
                <w:b/>
                <w:bCs/>
                <w:sz w:val="20"/>
              </w:rPr>
            </w:pPr>
            <w:r>
              <w:rPr>
                <w:b/>
                <w:bCs/>
                <w:sz w:val="20"/>
              </w:rPr>
              <w:t>Computer Lab Assistant</w:t>
            </w:r>
          </w:p>
        </w:tc>
        <w:tc>
          <w:tcPr>
            <w:tcW w:w="1195" w:type="dxa"/>
          </w:tcPr>
          <w:p w:rsidR="00286F00" w:rsidRDefault="00286F00">
            <w:pPr>
              <w:jc w:val="center"/>
              <w:rPr>
                <w:b/>
                <w:bCs/>
                <w:sz w:val="20"/>
              </w:rPr>
            </w:pPr>
            <w:r>
              <w:rPr>
                <w:b/>
                <w:bCs/>
                <w:sz w:val="20"/>
              </w:rPr>
              <w:t>August 20</w:t>
            </w:r>
            <w:r w:rsidR="00AF1E72">
              <w:rPr>
                <w:b/>
                <w:bCs/>
                <w:sz w:val="20"/>
              </w:rPr>
              <w:t>10</w:t>
            </w:r>
          </w:p>
          <w:p w:rsidR="00286F00" w:rsidRDefault="00286F00">
            <w:pPr>
              <w:jc w:val="center"/>
              <w:rPr>
                <w:b/>
                <w:bCs/>
                <w:sz w:val="20"/>
              </w:rPr>
            </w:pP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r>
              <w:rPr>
                <w:sz w:val="20"/>
              </w:rPr>
              <w:t>Instructional funds</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286F00" w:rsidRDefault="00286F00">
            <w:pPr>
              <w:jc w:val="center"/>
              <w:rPr>
                <w:b/>
                <w:bCs/>
                <w:sz w:val="20"/>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r>
              <w:rPr>
                <w:b/>
                <w:bCs/>
                <w:sz w:val="20"/>
              </w:rPr>
              <w:lastRenderedPageBreak/>
              <w:t>4</w:t>
            </w:r>
          </w:p>
        </w:tc>
        <w:tc>
          <w:tcPr>
            <w:tcW w:w="900" w:type="dxa"/>
          </w:tcPr>
          <w:p w:rsidR="00286F00" w:rsidRDefault="00AF1E72">
            <w:pPr>
              <w:rPr>
                <w:b/>
                <w:bCs/>
                <w:sz w:val="20"/>
              </w:rPr>
            </w:pPr>
            <w:r>
              <w:rPr>
                <w:b/>
                <w:bCs/>
                <w:sz w:val="20"/>
              </w:rPr>
              <w:t>NCLB</w:t>
            </w:r>
          </w:p>
        </w:tc>
        <w:tc>
          <w:tcPr>
            <w:tcW w:w="3384" w:type="dxa"/>
          </w:tcPr>
          <w:p w:rsidR="00286F00" w:rsidRDefault="00286F00">
            <w:pPr>
              <w:pStyle w:val="Header"/>
              <w:tabs>
                <w:tab w:val="clear" w:pos="4320"/>
                <w:tab w:val="clear" w:pos="8640"/>
              </w:tabs>
              <w:rPr>
                <w:rFonts w:eastAsia="Arial Unicode MS"/>
                <w:szCs w:val="24"/>
              </w:rPr>
            </w:pPr>
            <w:r>
              <w:rPr>
                <w:rFonts w:eastAsia="Arial Unicode MS"/>
                <w:szCs w:val="24"/>
              </w:rPr>
              <w:t>In order to provide small group and individual assistance to students, Title 1 staff will work with students and collaborate with teachers/parents through team meetings and parent involvement programs in the following areas: Literacy (reading &amp; writing) and Math.</w:t>
            </w:r>
          </w:p>
          <w:p w:rsidR="00286F00" w:rsidRDefault="00286F00">
            <w:pPr>
              <w:pStyle w:val="BodyTextIndent"/>
              <w:ind w:left="0" w:firstLine="0"/>
              <w:rPr>
                <w:rFonts w:ascii="Times New Roman" w:hAnsi="Times New Roman"/>
                <w:b w:val="0"/>
                <w:color w:val="auto"/>
              </w:rPr>
            </w:pPr>
            <w:r>
              <w:rPr>
                <w:rFonts w:ascii="Times New Roman" w:hAnsi="Times New Roman"/>
                <w:b w:val="0"/>
                <w:color w:val="auto"/>
              </w:rPr>
              <w:t>This will be evident through Title 1 schedules, informational fliers sent to parents, and observations.</w:t>
            </w:r>
          </w:p>
          <w:p w:rsidR="00286F00" w:rsidRDefault="00286F00">
            <w:pPr>
              <w:pStyle w:val="Header"/>
              <w:tabs>
                <w:tab w:val="clear" w:pos="4320"/>
                <w:tab w:val="clear" w:pos="8640"/>
              </w:tabs>
              <w:rPr>
                <w:rFonts w:eastAsia="Arial Unicode MS"/>
                <w:b/>
                <w:bCs/>
                <w:sz w:val="20"/>
                <w:szCs w:val="24"/>
              </w:rPr>
            </w:pPr>
          </w:p>
        </w:tc>
        <w:tc>
          <w:tcPr>
            <w:tcW w:w="1562" w:type="dxa"/>
            <w:gridSpan w:val="2"/>
          </w:tcPr>
          <w:p w:rsidR="00286F00" w:rsidRDefault="00286F00">
            <w:pPr>
              <w:jc w:val="center"/>
              <w:rPr>
                <w:b/>
                <w:bCs/>
                <w:sz w:val="20"/>
              </w:rPr>
            </w:pPr>
          </w:p>
          <w:p w:rsidR="00286F00" w:rsidRDefault="00286F00">
            <w:pPr>
              <w:jc w:val="center"/>
              <w:rPr>
                <w:b/>
                <w:bCs/>
                <w:sz w:val="20"/>
              </w:rPr>
            </w:pPr>
            <w:r>
              <w:rPr>
                <w:b/>
                <w:bCs/>
                <w:sz w:val="20"/>
              </w:rPr>
              <w:t xml:space="preserve"> Title 1 </w:t>
            </w:r>
            <w:r w:rsidR="001C1B64">
              <w:rPr>
                <w:b/>
                <w:bCs/>
                <w:sz w:val="20"/>
              </w:rPr>
              <w:t>C</w:t>
            </w:r>
            <w:r>
              <w:rPr>
                <w:b/>
                <w:bCs/>
                <w:sz w:val="20"/>
              </w:rPr>
              <w:t>oordinator</w:t>
            </w:r>
          </w:p>
          <w:p w:rsidR="001C1B64" w:rsidRDefault="001C1B64">
            <w:pPr>
              <w:jc w:val="center"/>
              <w:rPr>
                <w:b/>
                <w:bCs/>
                <w:sz w:val="20"/>
              </w:rPr>
            </w:pPr>
          </w:p>
          <w:p w:rsidR="00286F00" w:rsidRDefault="00286F00">
            <w:pPr>
              <w:jc w:val="center"/>
              <w:rPr>
                <w:b/>
                <w:bCs/>
                <w:sz w:val="20"/>
              </w:rPr>
            </w:pPr>
            <w:r>
              <w:rPr>
                <w:b/>
                <w:bCs/>
                <w:sz w:val="20"/>
              </w:rPr>
              <w:t>Title 1 Staff</w:t>
            </w:r>
          </w:p>
        </w:tc>
        <w:tc>
          <w:tcPr>
            <w:tcW w:w="1195" w:type="dxa"/>
          </w:tcPr>
          <w:p w:rsidR="00286F00" w:rsidRDefault="00286F00">
            <w:pPr>
              <w:jc w:val="center"/>
              <w:rPr>
                <w:b/>
                <w:bCs/>
                <w:sz w:val="20"/>
              </w:rPr>
            </w:pPr>
            <w:r>
              <w:rPr>
                <w:b/>
                <w:bCs/>
                <w:sz w:val="20"/>
              </w:rPr>
              <w:t>August 20</w:t>
            </w:r>
            <w:r w:rsidR="00AF1E72">
              <w:rPr>
                <w:b/>
                <w:bCs/>
                <w:sz w:val="20"/>
              </w:rPr>
              <w:t>10</w:t>
            </w:r>
          </w:p>
          <w:p w:rsidR="00286F00" w:rsidRDefault="00286F00">
            <w:pPr>
              <w:jc w:val="center"/>
              <w:rPr>
                <w:b/>
                <w:bCs/>
                <w:sz w:val="20"/>
              </w:rPr>
            </w:pP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p>
          <w:p w:rsidR="00286F00" w:rsidRDefault="00286F00">
            <w:pPr>
              <w:pStyle w:val="Heading3"/>
              <w:jc w:val="center"/>
              <w:rPr>
                <w:sz w:val="20"/>
              </w:rPr>
            </w:pPr>
            <w:r>
              <w:rPr>
                <w:sz w:val="20"/>
              </w:rPr>
              <w:t>Title 1 funds</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286F00" w:rsidRDefault="00286F00">
            <w:pPr>
              <w:jc w:val="center"/>
              <w:rPr>
                <w:b/>
                <w:bCs/>
                <w:sz w:val="20"/>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r>
              <w:rPr>
                <w:b/>
                <w:bCs/>
                <w:sz w:val="20"/>
              </w:rPr>
              <w:t>5</w:t>
            </w:r>
          </w:p>
        </w:tc>
        <w:tc>
          <w:tcPr>
            <w:tcW w:w="900" w:type="dxa"/>
          </w:tcPr>
          <w:p w:rsidR="00286F00" w:rsidRDefault="00286F00">
            <w:pPr>
              <w:rPr>
                <w:b/>
                <w:bCs/>
                <w:sz w:val="20"/>
              </w:rPr>
            </w:pPr>
            <w:r>
              <w:rPr>
                <w:b/>
                <w:bCs/>
                <w:sz w:val="20"/>
              </w:rPr>
              <w:t>NCLB</w:t>
            </w:r>
          </w:p>
          <w:p w:rsidR="00286F00" w:rsidRDefault="00286F00">
            <w:pPr>
              <w:rPr>
                <w:b/>
                <w:bCs/>
                <w:sz w:val="20"/>
              </w:rPr>
            </w:pPr>
            <w:r>
              <w:rPr>
                <w:b/>
                <w:bCs/>
                <w:sz w:val="20"/>
              </w:rPr>
              <w:t>SB 198</w:t>
            </w:r>
          </w:p>
        </w:tc>
        <w:tc>
          <w:tcPr>
            <w:tcW w:w="3384" w:type="dxa"/>
          </w:tcPr>
          <w:p w:rsidR="00286F00" w:rsidRDefault="00286F00">
            <w:pPr>
              <w:pStyle w:val="Header"/>
              <w:tabs>
                <w:tab w:val="clear" w:pos="4320"/>
                <w:tab w:val="clear" w:pos="8640"/>
              </w:tabs>
              <w:rPr>
                <w:bCs/>
              </w:rPr>
            </w:pPr>
            <w:r>
              <w:t xml:space="preserve">Literacy assessments will be administered and evaluated to assure that all primary students and at risk intermediate students receive individualized reading instruction. </w:t>
            </w:r>
            <w:r>
              <w:rPr>
                <w:bCs/>
              </w:rPr>
              <w:t>Literacy assessments will be stored in a student’s reading portfolio and monitored by administration team.</w:t>
            </w:r>
          </w:p>
          <w:p w:rsidR="00286F00" w:rsidRDefault="00286F00">
            <w:pPr>
              <w:pStyle w:val="Header"/>
              <w:tabs>
                <w:tab w:val="clear" w:pos="4320"/>
                <w:tab w:val="clear" w:pos="8640"/>
              </w:tabs>
              <w:rPr>
                <w:b/>
                <w:bCs/>
                <w:sz w:val="20"/>
                <w:szCs w:val="24"/>
              </w:rPr>
            </w:pPr>
          </w:p>
        </w:tc>
        <w:tc>
          <w:tcPr>
            <w:tcW w:w="1562" w:type="dxa"/>
            <w:gridSpan w:val="2"/>
          </w:tcPr>
          <w:p w:rsidR="00286F00" w:rsidRDefault="00286F00">
            <w:pPr>
              <w:jc w:val="center"/>
              <w:rPr>
                <w:b/>
                <w:bCs/>
                <w:sz w:val="20"/>
              </w:rPr>
            </w:pPr>
            <w:r>
              <w:rPr>
                <w:b/>
                <w:bCs/>
                <w:sz w:val="20"/>
              </w:rPr>
              <w:t>Curriculum Committee</w:t>
            </w:r>
          </w:p>
          <w:p w:rsidR="001C1B64" w:rsidRDefault="001C1B64">
            <w:pPr>
              <w:jc w:val="center"/>
              <w:rPr>
                <w:b/>
                <w:bCs/>
                <w:sz w:val="20"/>
              </w:rPr>
            </w:pPr>
          </w:p>
          <w:p w:rsidR="00286F00" w:rsidRDefault="00286F00">
            <w:pPr>
              <w:jc w:val="center"/>
              <w:rPr>
                <w:b/>
                <w:bCs/>
                <w:sz w:val="20"/>
              </w:rPr>
            </w:pPr>
            <w:r>
              <w:rPr>
                <w:b/>
                <w:bCs/>
                <w:sz w:val="20"/>
              </w:rPr>
              <w:t>Teachers</w:t>
            </w:r>
          </w:p>
          <w:p w:rsidR="001C1B64" w:rsidRDefault="001C1B64">
            <w:pPr>
              <w:jc w:val="center"/>
              <w:rPr>
                <w:b/>
                <w:bCs/>
                <w:sz w:val="20"/>
              </w:rPr>
            </w:pPr>
          </w:p>
          <w:p w:rsidR="00286F00" w:rsidRDefault="00286F00">
            <w:pPr>
              <w:jc w:val="center"/>
              <w:rPr>
                <w:b/>
                <w:bCs/>
                <w:sz w:val="20"/>
              </w:rPr>
            </w:pPr>
            <w:r>
              <w:rPr>
                <w:b/>
                <w:bCs/>
                <w:sz w:val="20"/>
              </w:rPr>
              <w:t>Title 1</w:t>
            </w:r>
          </w:p>
          <w:p w:rsidR="001C1B64" w:rsidRDefault="001C1B64">
            <w:pPr>
              <w:jc w:val="center"/>
              <w:rPr>
                <w:b/>
                <w:bCs/>
                <w:sz w:val="20"/>
              </w:rPr>
            </w:pPr>
          </w:p>
          <w:p w:rsidR="00286F00" w:rsidRDefault="00286F00">
            <w:pPr>
              <w:jc w:val="center"/>
              <w:rPr>
                <w:b/>
                <w:bCs/>
                <w:sz w:val="20"/>
              </w:rPr>
            </w:pPr>
            <w:r>
              <w:rPr>
                <w:b/>
                <w:bCs/>
                <w:sz w:val="20"/>
              </w:rPr>
              <w:t xml:space="preserve">ESS </w:t>
            </w:r>
          </w:p>
          <w:p w:rsidR="001C1B64" w:rsidRDefault="001C1B64">
            <w:pPr>
              <w:jc w:val="center"/>
              <w:rPr>
                <w:b/>
                <w:bCs/>
                <w:sz w:val="20"/>
              </w:rPr>
            </w:pPr>
          </w:p>
          <w:p w:rsidR="00286F00" w:rsidRDefault="00AF1E72">
            <w:pPr>
              <w:jc w:val="center"/>
              <w:rPr>
                <w:b/>
                <w:bCs/>
                <w:sz w:val="20"/>
              </w:rPr>
            </w:pPr>
            <w:r>
              <w:rPr>
                <w:b/>
                <w:bCs/>
                <w:sz w:val="20"/>
              </w:rPr>
              <w:t>Leadership</w:t>
            </w:r>
            <w:r w:rsidR="00286F00">
              <w:rPr>
                <w:b/>
                <w:bCs/>
                <w:sz w:val="20"/>
              </w:rPr>
              <w:t xml:space="preserve"> Team</w:t>
            </w:r>
          </w:p>
          <w:p w:rsidR="00286F00" w:rsidRDefault="00286F00">
            <w:pPr>
              <w:jc w:val="center"/>
              <w:rPr>
                <w:b/>
                <w:bCs/>
                <w:sz w:val="20"/>
              </w:rPr>
            </w:pPr>
          </w:p>
        </w:tc>
        <w:tc>
          <w:tcPr>
            <w:tcW w:w="1195" w:type="dxa"/>
          </w:tcPr>
          <w:p w:rsidR="00286F00" w:rsidRDefault="00286F00">
            <w:pPr>
              <w:jc w:val="center"/>
              <w:rPr>
                <w:b/>
                <w:bCs/>
                <w:sz w:val="20"/>
              </w:rPr>
            </w:pPr>
            <w:r>
              <w:rPr>
                <w:b/>
                <w:bCs/>
                <w:sz w:val="20"/>
              </w:rPr>
              <w:t>January 201</w:t>
            </w:r>
            <w:r w:rsidR="00AF1E72">
              <w:rPr>
                <w:b/>
                <w:bCs/>
                <w:sz w:val="20"/>
              </w:rPr>
              <w:t>1</w:t>
            </w: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r>
              <w:rPr>
                <w:sz w:val="20"/>
              </w:rPr>
              <w:t>Instructional funds $200.00</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286F00" w:rsidRDefault="00286F00">
            <w:pPr>
              <w:jc w:val="center"/>
              <w:rPr>
                <w:b/>
                <w:bCs/>
                <w:sz w:val="20"/>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r>
              <w:rPr>
                <w:b/>
                <w:bCs/>
                <w:sz w:val="20"/>
              </w:rPr>
              <w:t>6</w:t>
            </w:r>
          </w:p>
        </w:tc>
        <w:tc>
          <w:tcPr>
            <w:tcW w:w="900" w:type="dxa"/>
          </w:tcPr>
          <w:p w:rsidR="00286F00" w:rsidRDefault="00286F00">
            <w:pPr>
              <w:rPr>
                <w:b/>
                <w:bCs/>
                <w:sz w:val="20"/>
              </w:rPr>
            </w:pPr>
            <w:r>
              <w:rPr>
                <w:b/>
                <w:bCs/>
                <w:sz w:val="20"/>
              </w:rPr>
              <w:t>NCLB</w:t>
            </w:r>
          </w:p>
          <w:p w:rsidR="00286F00" w:rsidRDefault="00286F00">
            <w:pPr>
              <w:rPr>
                <w:b/>
                <w:bCs/>
                <w:sz w:val="20"/>
              </w:rPr>
            </w:pPr>
            <w:r>
              <w:rPr>
                <w:b/>
                <w:bCs/>
                <w:sz w:val="20"/>
              </w:rPr>
              <w:t>SB 198</w:t>
            </w:r>
          </w:p>
        </w:tc>
        <w:tc>
          <w:tcPr>
            <w:tcW w:w="3384" w:type="dxa"/>
          </w:tcPr>
          <w:p w:rsidR="00286F00" w:rsidRDefault="00286F00" w:rsidP="005078FE">
            <w:pPr>
              <w:pStyle w:val="Header"/>
              <w:tabs>
                <w:tab w:val="clear" w:pos="4320"/>
                <w:tab w:val="clear" w:pos="8640"/>
              </w:tabs>
              <w:rPr>
                <w:b/>
                <w:bCs/>
                <w:sz w:val="20"/>
                <w:szCs w:val="24"/>
              </w:rPr>
            </w:pPr>
            <w:r>
              <w:rPr>
                <w:szCs w:val="24"/>
              </w:rPr>
              <w:t xml:space="preserve">All grade levels will group students </w:t>
            </w:r>
            <w:r w:rsidR="00AF1E72">
              <w:rPr>
                <w:szCs w:val="24"/>
              </w:rPr>
              <w:t xml:space="preserve">daily </w:t>
            </w:r>
            <w:r>
              <w:rPr>
                <w:szCs w:val="24"/>
              </w:rPr>
              <w:t xml:space="preserve">for </w:t>
            </w:r>
            <w:r w:rsidR="005078FE">
              <w:rPr>
                <w:szCs w:val="24"/>
              </w:rPr>
              <w:t xml:space="preserve">25 minutes of </w:t>
            </w:r>
            <w:r>
              <w:rPr>
                <w:szCs w:val="24"/>
              </w:rPr>
              <w:t>instruction in reading.  Groups will be determined according to skills achieved through various assessment data.</w:t>
            </w:r>
            <w:r>
              <w:t xml:space="preserve"> This will be monitored through lesson plans, principal walk-throughs (observing skill grouping taking place), classroom assessment data, and MAP scores.</w:t>
            </w:r>
          </w:p>
        </w:tc>
        <w:tc>
          <w:tcPr>
            <w:tcW w:w="1562" w:type="dxa"/>
            <w:gridSpan w:val="2"/>
          </w:tcPr>
          <w:p w:rsidR="00286F00" w:rsidRDefault="00286F00">
            <w:pPr>
              <w:jc w:val="center"/>
              <w:rPr>
                <w:b/>
                <w:bCs/>
                <w:sz w:val="20"/>
              </w:rPr>
            </w:pPr>
            <w:r>
              <w:rPr>
                <w:b/>
                <w:bCs/>
                <w:sz w:val="20"/>
              </w:rPr>
              <w:t>Teachers</w:t>
            </w:r>
          </w:p>
          <w:p w:rsidR="00286F00" w:rsidRDefault="00AF1E72">
            <w:pPr>
              <w:jc w:val="center"/>
              <w:rPr>
                <w:b/>
                <w:bCs/>
                <w:sz w:val="20"/>
              </w:rPr>
            </w:pPr>
            <w:r>
              <w:rPr>
                <w:b/>
                <w:bCs/>
                <w:sz w:val="20"/>
              </w:rPr>
              <w:t>Leadership</w:t>
            </w:r>
            <w:r w:rsidR="00286F00">
              <w:rPr>
                <w:b/>
                <w:bCs/>
                <w:sz w:val="20"/>
              </w:rPr>
              <w:t xml:space="preserve"> Team</w:t>
            </w:r>
          </w:p>
          <w:p w:rsidR="00286F00" w:rsidRDefault="00286F00">
            <w:pPr>
              <w:jc w:val="center"/>
              <w:rPr>
                <w:b/>
                <w:bCs/>
                <w:sz w:val="20"/>
              </w:rPr>
            </w:pPr>
          </w:p>
        </w:tc>
        <w:tc>
          <w:tcPr>
            <w:tcW w:w="1195" w:type="dxa"/>
          </w:tcPr>
          <w:p w:rsidR="00286F00" w:rsidRDefault="00AF1E72">
            <w:pPr>
              <w:jc w:val="center"/>
              <w:rPr>
                <w:b/>
                <w:bCs/>
                <w:sz w:val="20"/>
              </w:rPr>
            </w:pPr>
            <w:r>
              <w:rPr>
                <w:b/>
                <w:bCs/>
                <w:sz w:val="20"/>
              </w:rPr>
              <w:t xml:space="preserve">August </w:t>
            </w:r>
            <w:r w:rsidR="00286F00">
              <w:rPr>
                <w:b/>
                <w:bCs/>
                <w:sz w:val="20"/>
              </w:rPr>
              <w:t>2010</w:t>
            </w:r>
          </w:p>
          <w:p w:rsidR="00286F00" w:rsidRDefault="00286F00">
            <w:pPr>
              <w:jc w:val="center"/>
              <w:rPr>
                <w:b/>
                <w:bCs/>
                <w:sz w:val="20"/>
              </w:rPr>
            </w:pP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r>
              <w:rPr>
                <w:sz w:val="20"/>
              </w:rPr>
              <w:t>$0</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286F00" w:rsidRDefault="00286F00">
            <w:pPr>
              <w:jc w:val="center"/>
              <w:rPr>
                <w:b/>
                <w:bCs/>
                <w:sz w:val="20"/>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r>
              <w:rPr>
                <w:b/>
                <w:bCs/>
                <w:sz w:val="20"/>
              </w:rPr>
              <w:lastRenderedPageBreak/>
              <w:t>7</w:t>
            </w:r>
          </w:p>
        </w:tc>
        <w:tc>
          <w:tcPr>
            <w:tcW w:w="900" w:type="dxa"/>
          </w:tcPr>
          <w:p w:rsidR="00286F00" w:rsidRDefault="00286F00">
            <w:pPr>
              <w:rPr>
                <w:b/>
                <w:bCs/>
                <w:sz w:val="20"/>
              </w:rPr>
            </w:pPr>
          </w:p>
        </w:tc>
        <w:tc>
          <w:tcPr>
            <w:tcW w:w="3384" w:type="dxa"/>
          </w:tcPr>
          <w:p w:rsidR="00286F00" w:rsidRDefault="00286F00">
            <w:pPr>
              <w:pStyle w:val="Header"/>
              <w:tabs>
                <w:tab w:val="clear" w:pos="4320"/>
                <w:tab w:val="clear" w:pos="8640"/>
              </w:tabs>
              <w:rPr>
                <w:b/>
                <w:bCs/>
                <w:sz w:val="20"/>
                <w:szCs w:val="24"/>
              </w:rPr>
            </w:pPr>
          </w:p>
        </w:tc>
        <w:tc>
          <w:tcPr>
            <w:tcW w:w="1562" w:type="dxa"/>
            <w:gridSpan w:val="2"/>
          </w:tcPr>
          <w:p w:rsidR="00286F00" w:rsidRDefault="00286F00">
            <w:pPr>
              <w:jc w:val="center"/>
              <w:rPr>
                <w:b/>
                <w:bCs/>
                <w:sz w:val="20"/>
              </w:rPr>
            </w:pPr>
            <w:r>
              <w:rPr>
                <w:b/>
                <w:bCs/>
                <w:sz w:val="20"/>
              </w:rPr>
              <w:t>Teachers</w:t>
            </w:r>
          </w:p>
          <w:p w:rsidR="00286F00" w:rsidRDefault="00286F00">
            <w:pPr>
              <w:jc w:val="center"/>
              <w:rPr>
                <w:b/>
                <w:bCs/>
                <w:sz w:val="20"/>
              </w:rPr>
            </w:pPr>
            <w:r>
              <w:rPr>
                <w:b/>
                <w:bCs/>
                <w:sz w:val="20"/>
              </w:rPr>
              <w:t>Administration Team</w:t>
            </w:r>
          </w:p>
        </w:tc>
        <w:tc>
          <w:tcPr>
            <w:tcW w:w="1195" w:type="dxa"/>
          </w:tcPr>
          <w:p w:rsidR="00286F00" w:rsidRDefault="00286F00">
            <w:pPr>
              <w:jc w:val="center"/>
              <w:rPr>
                <w:b/>
                <w:bCs/>
                <w:sz w:val="20"/>
              </w:rPr>
            </w:pPr>
            <w:r>
              <w:rPr>
                <w:b/>
                <w:bCs/>
                <w:sz w:val="20"/>
              </w:rPr>
              <w:t>January 2010</w:t>
            </w: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r>
              <w:rPr>
                <w:sz w:val="20"/>
              </w:rPr>
              <w:t>Instructional funds $200.00</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286F00" w:rsidRDefault="00286F00">
            <w:pPr>
              <w:jc w:val="center"/>
              <w:rPr>
                <w:b/>
                <w:bCs/>
                <w:sz w:val="20"/>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r>
              <w:rPr>
                <w:b/>
                <w:bCs/>
                <w:sz w:val="20"/>
              </w:rPr>
              <w:t>8</w:t>
            </w:r>
          </w:p>
        </w:tc>
        <w:tc>
          <w:tcPr>
            <w:tcW w:w="900" w:type="dxa"/>
          </w:tcPr>
          <w:p w:rsidR="00286F00" w:rsidRDefault="00286F00">
            <w:pPr>
              <w:rPr>
                <w:b/>
                <w:bCs/>
                <w:sz w:val="20"/>
              </w:rPr>
            </w:pPr>
            <w:r>
              <w:rPr>
                <w:b/>
                <w:bCs/>
                <w:sz w:val="20"/>
              </w:rPr>
              <w:t>NCLB</w:t>
            </w:r>
          </w:p>
          <w:p w:rsidR="00286F00" w:rsidRDefault="00286F00">
            <w:pPr>
              <w:rPr>
                <w:b/>
                <w:bCs/>
                <w:sz w:val="20"/>
              </w:rPr>
            </w:pPr>
            <w:r>
              <w:rPr>
                <w:b/>
                <w:bCs/>
                <w:sz w:val="20"/>
              </w:rPr>
              <w:t>SB 198</w:t>
            </w:r>
          </w:p>
        </w:tc>
        <w:tc>
          <w:tcPr>
            <w:tcW w:w="3384" w:type="dxa"/>
          </w:tcPr>
          <w:p w:rsidR="00286F00" w:rsidRDefault="00286F00">
            <w:pPr>
              <w:pStyle w:val="BodyTextIndent"/>
              <w:ind w:left="0" w:firstLine="0"/>
              <w:rPr>
                <w:rFonts w:ascii="Times New Roman" w:hAnsi="Times New Roman"/>
                <w:b w:val="0"/>
              </w:rPr>
            </w:pPr>
            <w:r>
              <w:rPr>
                <w:rFonts w:ascii="Times New Roman" w:hAnsi="Times New Roman"/>
                <w:b w:val="0"/>
                <w:color w:val="auto"/>
              </w:rPr>
              <w:t>Through After-School or/and Day Time Waiver programs, ESS will integrate targeted skills when implementing research based strategies and programs. Success will be monitored through ESS instructional lessons plans, observations, and individual student</w:t>
            </w:r>
            <w:r>
              <w:rPr>
                <w:rFonts w:ascii="Times New Roman" w:hAnsi="Times New Roman"/>
                <w:b w:val="0"/>
              </w:rPr>
              <w:t xml:space="preserve"> </w:t>
            </w:r>
            <w:r>
              <w:rPr>
                <w:rFonts w:ascii="Times New Roman" w:hAnsi="Times New Roman"/>
                <w:b w:val="0"/>
                <w:color w:val="auto"/>
              </w:rPr>
              <w:t>progress reports.</w:t>
            </w:r>
          </w:p>
          <w:p w:rsidR="00286F00" w:rsidRDefault="00286F00">
            <w:pPr>
              <w:pStyle w:val="Header"/>
              <w:tabs>
                <w:tab w:val="clear" w:pos="4320"/>
                <w:tab w:val="clear" w:pos="8640"/>
              </w:tabs>
              <w:rPr>
                <w:rFonts w:eastAsia="Arial Unicode MS"/>
                <w:b/>
                <w:bCs/>
                <w:sz w:val="20"/>
              </w:rPr>
            </w:pPr>
          </w:p>
        </w:tc>
        <w:tc>
          <w:tcPr>
            <w:tcW w:w="1562" w:type="dxa"/>
            <w:gridSpan w:val="2"/>
          </w:tcPr>
          <w:p w:rsidR="00286F00" w:rsidRDefault="00286F00">
            <w:pPr>
              <w:jc w:val="center"/>
              <w:rPr>
                <w:b/>
                <w:bCs/>
                <w:sz w:val="20"/>
              </w:rPr>
            </w:pPr>
            <w:r>
              <w:rPr>
                <w:b/>
                <w:bCs/>
                <w:sz w:val="20"/>
              </w:rPr>
              <w:t>E.S.S. Coordinator</w:t>
            </w:r>
          </w:p>
        </w:tc>
        <w:tc>
          <w:tcPr>
            <w:tcW w:w="1195" w:type="dxa"/>
          </w:tcPr>
          <w:p w:rsidR="00286F00" w:rsidRDefault="00286F00">
            <w:pPr>
              <w:jc w:val="center"/>
              <w:rPr>
                <w:b/>
                <w:bCs/>
                <w:sz w:val="20"/>
              </w:rPr>
            </w:pPr>
            <w:r>
              <w:rPr>
                <w:b/>
                <w:bCs/>
                <w:sz w:val="20"/>
              </w:rPr>
              <w:t>August 20</w:t>
            </w:r>
            <w:r w:rsidR="00871903">
              <w:rPr>
                <w:b/>
                <w:bCs/>
                <w:sz w:val="20"/>
              </w:rPr>
              <w:t>1</w:t>
            </w:r>
            <w:r>
              <w:rPr>
                <w:b/>
                <w:bCs/>
                <w:sz w:val="20"/>
              </w:rPr>
              <w:t>0</w:t>
            </w:r>
          </w:p>
          <w:p w:rsidR="00286F00" w:rsidRDefault="00286F00">
            <w:pPr>
              <w:jc w:val="center"/>
              <w:rPr>
                <w:b/>
                <w:bCs/>
                <w:sz w:val="20"/>
              </w:rPr>
            </w:pP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r>
              <w:rPr>
                <w:sz w:val="20"/>
              </w:rPr>
              <w:t>ESS  funds</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286F00" w:rsidRDefault="00286F00">
            <w:pPr>
              <w:jc w:val="center"/>
              <w:rPr>
                <w:b/>
                <w:bCs/>
                <w:sz w:val="20"/>
                <w:highlight w:val="yellow"/>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r>
              <w:rPr>
                <w:b/>
                <w:bCs/>
                <w:sz w:val="20"/>
              </w:rPr>
              <w:t>9</w:t>
            </w:r>
          </w:p>
        </w:tc>
        <w:tc>
          <w:tcPr>
            <w:tcW w:w="900" w:type="dxa"/>
          </w:tcPr>
          <w:p w:rsidR="00286F00" w:rsidRDefault="00286F00">
            <w:pPr>
              <w:rPr>
                <w:b/>
                <w:bCs/>
                <w:sz w:val="20"/>
              </w:rPr>
            </w:pPr>
          </w:p>
        </w:tc>
        <w:tc>
          <w:tcPr>
            <w:tcW w:w="3384" w:type="dxa"/>
          </w:tcPr>
          <w:p w:rsidR="00286F00" w:rsidRDefault="00286F00">
            <w:pPr>
              <w:rPr>
                <w:b/>
                <w:bCs/>
              </w:rPr>
            </w:pPr>
            <w:r>
              <w:t xml:space="preserve">Implement activities that facilitate successful transitions. Success will be achieved through program fliers, meetings with parents, lesson plans, cradle school, field trips and team meetings. </w:t>
            </w:r>
          </w:p>
          <w:p w:rsidR="00286F00" w:rsidRDefault="00286F00">
            <w:pPr>
              <w:rPr>
                <w:rFonts w:eastAsia="Calibri"/>
                <w:b/>
                <w:bCs/>
                <w:szCs w:val="22"/>
              </w:rPr>
            </w:pPr>
          </w:p>
          <w:p w:rsidR="00286F00" w:rsidRDefault="00286F00">
            <w:pPr>
              <w:pStyle w:val="Header"/>
              <w:tabs>
                <w:tab w:val="clear" w:pos="4320"/>
                <w:tab w:val="clear" w:pos="8640"/>
              </w:tabs>
              <w:rPr>
                <w:rFonts w:eastAsia="Arial Unicode MS"/>
              </w:rPr>
            </w:pPr>
          </w:p>
        </w:tc>
        <w:tc>
          <w:tcPr>
            <w:tcW w:w="1562" w:type="dxa"/>
            <w:gridSpan w:val="2"/>
          </w:tcPr>
          <w:p w:rsidR="00286F00" w:rsidRDefault="00286F00">
            <w:pPr>
              <w:jc w:val="center"/>
              <w:rPr>
                <w:b/>
                <w:bCs/>
                <w:sz w:val="20"/>
              </w:rPr>
            </w:pPr>
            <w:r>
              <w:rPr>
                <w:b/>
                <w:bCs/>
                <w:sz w:val="20"/>
              </w:rPr>
              <w:t xml:space="preserve">Staff at transition grades </w:t>
            </w:r>
          </w:p>
          <w:p w:rsidR="00286F00" w:rsidRDefault="00286F00">
            <w:pPr>
              <w:jc w:val="center"/>
              <w:rPr>
                <w:b/>
                <w:bCs/>
                <w:sz w:val="20"/>
              </w:rPr>
            </w:pPr>
          </w:p>
          <w:p w:rsidR="00286F00" w:rsidRDefault="00286F00">
            <w:pPr>
              <w:jc w:val="center"/>
              <w:rPr>
                <w:b/>
                <w:bCs/>
                <w:sz w:val="20"/>
              </w:rPr>
            </w:pPr>
            <w:r>
              <w:rPr>
                <w:b/>
                <w:bCs/>
                <w:sz w:val="20"/>
              </w:rPr>
              <w:t>Counselor</w:t>
            </w:r>
          </w:p>
          <w:p w:rsidR="00286F00" w:rsidRDefault="00286F00">
            <w:pPr>
              <w:jc w:val="center"/>
              <w:rPr>
                <w:b/>
                <w:bCs/>
                <w:sz w:val="20"/>
              </w:rPr>
            </w:pPr>
          </w:p>
          <w:p w:rsidR="00286F00" w:rsidRDefault="00286F00">
            <w:pPr>
              <w:jc w:val="center"/>
              <w:rPr>
                <w:b/>
                <w:bCs/>
                <w:sz w:val="20"/>
              </w:rPr>
            </w:pPr>
            <w:r>
              <w:rPr>
                <w:b/>
                <w:bCs/>
                <w:sz w:val="20"/>
              </w:rPr>
              <w:t>FRC</w:t>
            </w:r>
          </w:p>
        </w:tc>
        <w:tc>
          <w:tcPr>
            <w:tcW w:w="1195" w:type="dxa"/>
          </w:tcPr>
          <w:p w:rsidR="00286F00" w:rsidRDefault="00286F00">
            <w:pPr>
              <w:jc w:val="center"/>
              <w:rPr>
                <w:b/>
                <w:bCs/>
                <w:sz w:val="20"/>
              </w:rPr>
            </w:pPr>
            <w:r>
              <w:rPr>
                <w:b/>
                <w:bCs/>
                <w:sz w:val="20"/>
              </w:rPr>
              <w:t>August 20</w:t>
            </w:r>
            <w:r w:rsidR="00871903">
              <w:rPr>
                <w:b/>
                <w:bCs/>
                <w:sz w:val="20"/>
              </w:rPr>
              <w:t>10</w:t>
            </w: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r>
              <w:rPr>
                <w:sz w:val="20"/>
              </w:rPr>
              <w:t>FRC funding</w:t>
            </w:r>
          </w:p>
          <w:p w:rsidR="00286F00" w:rsidRDefault="00286F00">
            <w:pPr>
              <w:jc w:val="center"/>
              <w:rPr>
                <w:b/>
                <w:bCs/>
              </w:rPr>
            </w:pPr>
            <w:r>
              <w:rPr>
                <w:b/>
                <w:bCs/>
              </w:rPr>
              <w:t>$100.00</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286F00" w:rsidRDefault="00286F00">
            <w:pPr>
              <w:jc w:val="center"/>
              <w:rPr>
                <w:b/>
                <w:bCs/>
                <w:sz w:val="20"/>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r>
              <w:rPr>
                <w:b/>
                <w:bCs/>
                <w:sz w:val="20"/>
              </w:rPr>
              <w:t>10</w:t>
            </w:r>
          </w:p>
        </w:tc>
        <w:tc>
          <w:tcPr>
            <w:tcW w:w="900" w:type="dxa"/>
          </w:tcPr>
          <w:p w:rsidR="00286F00" w:rsidRDefault="00286F00">
            <w:pPr>
              <w:rPr>
                <w:b/>
                <w:bCs/>
                <w:sz w:val="20"/>
              </w:rPr>
            </w:pPr>
            <w:r>
              <w:rPr>
                <w:b/>
                <w:bCs/>
                <w:sz w:val="20"/>
              </w:rPr>
              <w:t>NCLB</w:t>
            </w:r>
          </w:p>
          <w:p w:rsidR="00286F00" w:rsidRDefault="00286F00">
            <w:pPr>
              <w:rPr>
                <w:b/>
                <w:bCs/>
                <w:sz w:val="20"/>
              </w:rPr>
            </w:pPr>
            <w:r>
              <w:rPr>
                <w:b/>
                <w:bCs/>
                <w:sz w:val="20"/>
              </w:rPr>
              <w:t>SB 198</w:t>
            </w:r>
          </w:p>
        </w:tc>
        <w:tc>
          <w:tcPr>
            <w:tcW w:w="3384" w:type="dxa"/>
          </w:tcPr>
          <w:p w:rsidR="00286F00" w:rsidRDefault="00286F00">
            <w:r>
              <w:t>Teachers will be trained to implement effective teaching strategies and modifications to meet the needs of all students at risk. Progress will be evident through teacher lesson plans, administration observations,</w:t>
            </w:r>
            <w:r w:rsidR="00871903">
              <w:t xml:space="preserve"> KSI folders</w:t>
            </w:r>
            <w:r w:rsidR="001C1B64">
              <w:t>, and</w:t>
            </w:r>
            <w:r>
              <w:t xml:space="preserve"> student progress reports.</w:t>
            </w:r>
          </w:p>
        </w:tc>
        <w:tc>
          <w:tcPr>
            <w:tcW w:w="1562" w:type="dxa"/>
            <w:gridSpan w:val="2"/>
          </w:tcPr>
          <w:p w:rsidR="00286F00" w:rsidRDefault="00286F00">
            <w:pPr>
              <w:jc w:val="center"/>
              <w:rPr>
                <w:b/>
                <w:bCs/>
                <w:sz w:val="20"/>
              </w:rPr>
            </w:pPr>
            <w:r>
              <w:rPr>
                <w:b/>
                <w:bCs/>
                <w:sz w:val="20"/>
              </w:rPr>
              <w:t>Teachers</w:t>
            </w:r>
          </w:p>
          <w:p w:rsidR="00871903" w:rsidRDefault="00871903" w:rsidP="00871903">
            <w:pPr>
              <w:jc w:val="center"/>
              <w:rPr>
                <w:b/>
                <w:bCs/>
                <w:sz w:val="20"/>
              </w:rPr>
            </w:pPr>
          </w:p>
          <w:p w:rsidR="00286F00" w:rsidRDefault="00871903" w:rsidP="00871903">
            <w:pPr>
              <w:jc w:val="center"/>
              <w:rPr>
                <w:b/>
                <w:bCs/>
                <w:sz w:val="20"/>
              </w:rPr>
            </w:pPr>
            <w:r>
              <w:rPr>
                <w:b/>
                <w:bCs/>
                <w:sz w:val="20"/>
              </w:rPr>
              <w:t>Leadership Team</w:t>
            </w:r>
          </w:p>
        </w:tc>
        <w:tc>
          <w:tcPr>
            <w:tcW w:w="1195" w:type="dxa"/>
          </w:tcPr>
          <w:p w:rsidR="00286F00" w:rsidRDefault="00871903">
            <w:pPr>
              <w:jc w:val="center"/>
              <w:rPr>
                <w:b/>
                <w:bCs/>
                <w:sz w:val="20"/>
              </w:rPr>
            </w:pPr>
            <w:r>
              <w:rPr>
                <w:b/>
                <w:bCs/>
                <w:sz w:val="20"/>
              </w:rPr>
              <w:t>August</w:t>
            </w:r>
            <w:r w:rsidR="00286F00">
              <w:rPr>
                <w:b/>
                <w:bCs/>
                <w:sz w:val="20"/>
              </w:rPr>
              <w:t xml:space="preserve"> 20</w:t>
            </w:r>
            <w:r>
              <w:rPr>
                <w:b/>
                <w:bCs/>
                <w:sz w:val="20"/>
              </w:rPr>
              <w:t>1</w:t>
            </w:r>
            <w:r w:rsidR="00286F00">
              <w:rPr>
                <w:b/>
                <w:bCs/>
                <w:sz w:val="20"/>
              </w:rPr>
              <w:t>0</w:t>
            </w:r>
          </w:p>
          <w:p w:rsidR="00286F00" w:rsidRDefault="00286F00">
            <w:pPr>
              <w:jc w:val="center"/>
              <w:rPr>
                <w:b/>
                <w:bCs/>
                <w:sz w:val="20"/>
              </w:rPr>
            </w:pPr>
          </w:p>
          <w:p w:rsidR="00286F00" w:rsidRDefault="00286F00">
            <w:pPr>
              <w:jc w:val="center"/>
              <w:rPr>
                <w:b/>
                <w:bCs/>
                <w:sz w:val="20"/>
              </w:rPr>
            </w:pPr>
            <w:r>
              <w:rPr>
                <w:b/>
                <w:bCs/>
                <w:sz w:val="20"/>
              </w:rPr>
              <w:t>On going</w:t>
            </w:r>
          </w:p>
        </w:tc>
        <w:tc>
          <w:tcPr>
            <w:tcW w:w="1079" w:type="dxa"/>
          </w:tcPr>
          <w:p w:rsidR="00286F00" w:rsidRDefault="00286F00">
            <w:pPr>
              <w:pStyle w:val="Heading3"/>
              <w:jc w:val="center"/>
              <w:rPr>
                <w:sz w:val="20"/>
              </w:rPr>
            </w:pPr>
            <w:r>
              <w:rPr>
                <w:sz w:val="20"/>
              </w:rPr>
              <w:t>P.D. Funds</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BD13A5" w:rsidRDefault="00BD13A5" w:rsidP="00BD13A5">
            <w:pPr>
              <w:rPr>
                <w:b/>
                <w:bCs/>
                <w:sz w:val="20"/>
                <w:lang w:val="fr-FR"/>
              </w:rPr>
            </w:pPr>
          </w:p>
        </w:tc>
      </w:tr>
      <w:tr w:rsidR="00871903"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286F00" w:rsidRDefault="00286F00" w:rsidP="009A0C38">
            <w:pPr>
              <w:rPr>
                <w:b/>
                <w:bCs/>
                <w:sz w:val="20"/>
              </w:rPr>
            </w:pPr>
            <w:r>
              <w:rPr>
                <w:b/>
                <w:bCs/>
                <w:sz w:val="20"/>
              </w:rPr>
              <w:lastRenderedPageBreak/>
              <w:t>11</w:t>
            </w:r>
          </w:p>
        </w:tc>
        <w:tc>
          <w:tcPr>
            <w:tcW w:w="900" w:type="dxa"/>
          </w:tcPr>
          <w:p w:rsidR="00286F00" w:rsidRDefault="00286F00">
            <w:pPr>
              <w:rPr>
                <w:b/>
                <w:bCs/>
                <w:sz w:val="20"/>
              </w:rPr>
            </w:pPr>
          </w:p>
        </w:tc>
        <w:tc>
          <w:tcPr>
            <w:tcW w:w="3384" w:type="dxa"/>
          </w:tcPr>
          <w:p w:rsidR="005078FE" w:rsidRDefault="005078FE" w:rsidP="005078FE">
            <w:r>
              <w:t>School Learning Teams/PLCs will utilize the three SMART goals in leadership team and grade level team meetings.</w:t>
            </w:r>
          </w:p>
          <w:p w:rsidR="00286F00" w:rsidRDefault="00286F00">
            <w:pPr>
              <w:pStyle w:val="Header"/>
              <w:tabs>
                <w:tab w:val="clear" w:pos="4320"/>
                <w:tab w:val="clear" w:pos="8640"/>
              </w:tabs>
              <w:rPr>
                <w:szCs w:val="24"/>
              </w:rPr>
            </w:pPr>
          </w:p>
        </w:tc>
        <w:tc>
          <w:tcPr>
            <w:tcW w:w="1562" w:type="dxa"/>
            <w:gridSpan w:val="2"/>
          </w:tcPr>
          <w:p w:rsidR="00286F00" w:rsidRDefault="001C1B64">
            <w:pPr>
              <w:jc w:val="center"/>
              <w:rPr>
                <w:b/>
                <w:bCs/>
                <w:sz w:val="20"/>
              </w:rPr>
            </w:pPr>
            <w:r>
              <w:rPr>
                <w:b/>
                <w:bCs/>
                <w:sz w:val="20"/>
              </w:rPr>
              <w:t>Leadership Team</w:t>
            </w:r>
          </w:p>
          <w:p w:rsidR="00286F00" w:rsidRDefault="00286F00">
            <w:pPr>
              <w:jc w:val="center"/>
              <w:rPr>
                <w:b/>
                <w:bCs/>
                <w:sz w:val="20"/>
              </w:rPr>
            </w:pPr>
          </w:p>
          <w:p w:rsidR="00286F00" w:rsidRDefault="00286F00">
            <w:pPr>
              <w:jc w:val="center"/>
              <w:rPr>
                <w:b/>
                <w:bCs/>
                <w:sz w:val="20"/>
              </w:rPr>
            </w:pPr>
            <w:r>
              <w:rPr>
                <w:b/>
                <w:bCs/>
                <w:sz w:val="20"/>
              </w:rPr>
              <w:t>Teacher</w:t>
            </w:r>
          </w:p>
          <w:p w:rsidR="00286F00" w:rsidRDefault="00286F00">
            <w:pPr>
              <w:jc w:val="center"/>
              <w:rPr>
                <w:b/>
                <w:bCs/>
                <w:sz w:val="20"/>
              </w:rPr>
            </w:pPr>
          </w:p>
          <w:p w:rsidR="00286F00" w:rsidRDefault="00286F00">
            <w:pPr>
              <w:jc w:val="center"/>
              <w:rPr>
                <w:b/>
                <w:bCs/>
                <w:sz w:val="20"/>
              </w:rPr>
            </w:pPr>
            <w:r>
              <w:rPr>
                <w:b/>
                <w:bCs/>
                <w:sz w:val="20"/>
              </w:rPr>
              <w:t>Leaders for PLCs</w:t>
            </w:r>
          </w:p>
        </w:tc>
        <w:tc>
          <w:tcPr>
            <w:tcW w:w="1195" w:type="dxa"/>
          </w:tcPr>
          <w:p w:rsidR="00286F00" w:rsidRDefault="00871903" w:rsidP="00871903">
            <w:pPr>
              <w:jc w:val="center"/>
              <w:rPr>
                <w:b/>
                <w:bCs/>
                <w:sz w:val="20"/>
              </w:rPr>
            </w:pPr>
            <w:r>
              <w:rPr>
                <w:b/>
                <w:bCs/>
                <w:sz w:val="20"/>
              </w:rPr>
              <w:t>August</w:t>
            </w:r>
            <w:r w:rsidR="00286F00">
              <w:rPr>
                <w:b/>
                <w:bCs/>
                <w:sz w:val="20"/>
              </w:rPr>
              <w:t xml:space="preserve"> 20</w:t>
            </w:r>
            <w:r>
              <w:rPr>
                <w:b/>
                <w:bCs/>
                <w:sz w:val="20"/>
              </w:rPr>
              <w:t>10</w:t>
            </w:r>
            <w:r w:rsidR="00286F00">
              <w:rPr>
                <w:b/>
                <w:bCs/>
                <w:sz w:val="20"/>
              </w:rPr>
              <w:t>-ongoing</w:t>
            </w:r>
          </w:p>
        </w:tc>
        <w:tc>
          <w:tcPr>
            <w:tcW w:w="1079" w:type="dxa"/>
          </w:tcPr>
          <w:p w:rsidR="00286F00" w:rsidRDefault="00286F00">
            <w:pPr>
              <w:pStyle w:val="Heading3"/>
              <w:jc w:val="center"/>
              <w:rPr>
                <w:sz w:val="20"/>
              </w:rPr>
            </w:pPr>
            <w:r>
              <w:rPr>
                <w:sz w:val="20"/>
              </w:rPr>
              <w:t>$0</w:t>
            </w:r>
          </w:p>
        </w:tc>
        <w:tc>
          <w:tcPr>
            <w:tcW w:w="640" w:type="dxa"/>
          </w:tcPr>
          <w:p w:rsidR="00286F00" w:rsidRDefault="00286F00">
            <w:pPr>
              <w:jc w:val="center"/>
              <w:rPr>
                <w:b/>
                <w:bCs/>
                <w:sz w:val="20"/>
                <w:lang w:val="fr-FR"/>
              </w:rPr>
            </w:pPr>
          </w:p>
        </w:tc>
        <w:tc>
          <w:tcPr>
            <w:tcW w:w="894" w:type="dxa"/>
          </w:tcPr>
          <w:p w:rsidR="00286F00" w:rsidRDefault="00286F00">
            <w:pPr>
              <w:jc w:val="center"/>
              <w:rPr>
                <w:b/>
                <w:bCs/>
                <w:sz w:val="20"/>
                <w:lang w:val="fr-FR"/>
              </w:rPr>
            </w:pPr>
          </w:p>
        </w:tc>
        <w:tc>
          <w:tcPr>
            <w:tcW w:w="3486" w:type="dxa"/>
          </w:tcPr>
          <w:p w:rsidR="00286F00" w:rsidRDefault="00286F00" w:rsidP="00B779AC">
            <w:pPr>
              <w:rPr>
                <w:b/>
                <w:bCs/>
                <w:sz w:val="20"/>
                <w:lang w:val="fr-FR"/>
              </w:rPr>
            </w:pPr>
          </w:p>
        </w:tc>
      </w:tr>
      <w:tr w:rsidR="00443421"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871903" w:rsidRDefault="00C53CF7" w:rsidP="009A0C38">
            <w:pPr>
              <w:rPr>
                <w:b/>
                <w:bCs/>
                <w:sz w:val="20"/>
              </w:rPr>
            </w:pPr>
            <w:r>
              <w:rPr>
                <w:b/>
                <w:bCs/>
                <w:sz w:val="20"/>
              </w:rPr>
              <w:t>12</w:t>
            </w:r>
          </w:p>
        </w:tc>
        <w:tc>
          <w:tcPr>
            <w:tcW w:w="900" w:type="dxa"/>
          </w:tcPr>
          <w:p w:rsidR="00871903" w:rsidRDefault="00871903">
            <w:pPr>
              <w:rPr>
                <w:b/>
                <w:bCs/>
                <w:sz w:val="20"/>
              </w:rPr>
            </w:pPr>
          </w:p>
        </w:tc>
        <w:tc>
          <w:tcPr>
            <w:tcW w:w="3384" w:type="dxa"/>
          </w:tcPr>
          <w:p w:rsidR="00871903" w:rsidRDefault="00871903" w:rsidP="00B57913">
            <w:r>
              <w:t xml:space="preserve">The KSI model will be used in the development of individual student learning plans for all students that are not performing </w:t>
            </w:r>
            <w:r w:rsidR="00B57913">
              <w:t xml:space="preserve">to potential. This will be evident through classroom observations, PLC team meetings, and KSI folders.  </w:t>
            </w:r>
          </w:p>
        </w:tc>
        <w:tc>
          <w:tcPr>
            <w:tcW w:w="1562" w:type="dxa"/>
            <w:gridSpan w:val="2"/>
          </w:tcPr>
          <w:p w:rsidR="00871903" w:rsidRDefault="00B57913" w:rsidP="00B57913">
            <w:pPr>
              <w:jc w:val="center"/>
              <w:rPr>
                <w:b/>
                <w:bCs/>
                <w:sz w:val="20"/>
              </w:rPr>
            </w:pPr>
            <w:r>
              <w:rPr>
                <w:b/>
                <w:bCs/>
                <w:sz w:val="20"/>
              </w:rPr>
              <w:t>Teachers</w:t>
            </w:r>
          </w:p>
          <w:p w:rsidR="00B57913" w:rsidRDefault="00B57913" w:rsidP="00B57913">
            <w:pPr>
              <w:jc w:val="center"/>
              <w:rPr>
                <w:b/>
                <w:bCs/>
                <w:sz w:val="20"/>
              </w:rPr>
            </w:pPr>
          </w:p>
          <w:p w:rsidR="00B57913" w:rsidRDefault="00443421" w:rsidP="00B57913">
            <w:pPr>
              <w:jc w:val="center"/>
              <w:rPr>
                <w:b/>
                <w:bCs/>
                <w:sz w:val="20"/>
              </w:rPr>
            </w:pPr>
            <w:r>
              <w:rPr>
                <w:b/>
                <w:bCs/>
                <w:sz w:val="20"/>
              </w:rPr>
              <w:t>Leadership</w:t>
            </w:r>
            <w:r w:rsidR="00B57913">
              <w:rPr>
                <w:b/>
                <w:bCs/>
                <w:sz w:val="20"/>
              </w:rPr>
              <w:t xml:space="preserve"> Team</w:t>
            </w:r>
          </w:p>
          <w:p w:rsidR="00B57913" w:rsidRDefault="00B57913" w:rsidP="00B57913">
            <w:pPr>
              <w:jc w:val="center"/>
              <w:rPr>
                <w:b/>
                <w:bCs/>
                <w:sz w:val="20"/>
              </w:rPr>
            </w:pPr>
          </w:p>
        </w:tc>
        <w:tc>
          <w:tcPr>
            <w:tcW w:w="1195" w:type="dxa"/>
          </w:tcPr>
          <w:p w:rsidR="00871903" w:rsidRDefault="00B57913" w:rsidP="00871903">
            <w:pPr>
              <w:jc w:val="center"/>
              <w:rPr>
                <w:b/>
                <w:bCs/>
                <w:sz w:val="20"/>
              </w:rPr>
            </w:pPr>
            <w:r>
              <w:rPr>
                <w:b/>
                <w:bCs/>
                <w:sz w:val="20"/>
              </w:rPr>
              <w:t>November 2010</w:t>
            </w:r>
          </w:p>
        </w:tc>
        <w:tc>
          <w:tcPr>
            <w:tcW w:w="1079" w:type="dxa"/>
          </w:tcPr>
          <w:p w:rsidR="00871903" w:rsidRDefault="00871903">
            <w:pPr>
              <w:pStyle w:val="Heading3"/>
              <w:jc w:val="center"/>
              <w:rPr>
                <w:sz w:val="20"/>
              </w:rPr>
            </w:pPr>
          </w:p>
        </w:tc>
        <w:tc>
          <w:tcPr>
            <w:tcW w:w="640" w:type="dxa"/>
          </w:tcPr>
          <w:p w:rsidR="00871903" w:rsidRDefault="00871903">
            <w:pPr>
              <w:jc w:val="center"/>
              <w:rPr>
                <w:b/>
                <w:bCs/>
                <w:sz w:val="20"/>
                <w:lang w:val="fr-FR"/>
              </w:rPr>
            </w:pPr>
          </w:p>
        </w:tc>
        <w:tc>
          <w:tcPr>
            <w:tcW w:w="894" w:type="dxa"/>
          </w:tcPr>
          <w:p w:rsidR="00871903" w:rsidRDefault="00871903">
            <w:pPr>
              <w:jc w:val="center"/>
              <w:rPr>
                <w:b/>
                <w:bCs/>
                <w:sz w:val="20"/>
                <w:lang w:val="fr-FR"/>
              </w:rPr>
            </w:pPr>
          </w:p>
        </w:tc>
        <w:tc>
          <w:tcPr>
            <w:tcW w:w="3486" w:type="dxa"/>
          </w:tcPr>
          <w:p w:rsidR="00871903" w:rsidRDefault="00871903" w:rsidP="00B779AC">
            <w:pPr>
              <w:rPr>
                <w:b/>
                <w:bCs/>
                <w:sz w:val="20"/>
                <w:lang w:val="fr-FR"/>
              </w:rPr>
            </w:pPr>
          </w:p>
        </w:tc>
      </w:tr>
      <w:tr w:rsidR="00443421"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871903" w:rsidRDefault="000134C0" w:rsidP="009A0C38">
            <w:pPr>
              <w:rPr>
                <w:b/>
                <w:bCs/>
                <w:sz w:val="20"/>
              </w:rPr>
            </w:pPr>
            <w:r>
              <w:rPr>
                <w:b/>
                <w:bCs/>
                <w:sz w:val="20"/>
              </w:rPr>
              <w:t>13</w:t>
            </w:r>
          </w:p>
        </w:tc>
        <w:tc>
          <w:tcPr>
            <w:tcW w:w="900" w:type="dxa"/>
          </w:tcPr>
          <w:p w:rsidR="00871903" w:rsidRDefault="00871903">
            <w:pPr>
              <w:rPr>
                <w:b/>
                <w:bCs/>
                <w:sz w:val="20"/>
              </w:rPr>
            </w:pPr>
          </w:p>
        </w:tc>
        <w:tc>
          <w:tcPr>
            <w:tcW w:w="3384" w:type="dxa"/>
          </w:tcPr>
          <w:p w:rsidR="00871903" w:rsidRPr="00B57913" w:rsidRDefault="00443421" w:rsidP="00443421">
            <w:pPr>
              <w:rPr>
                <w:b/>
              </w:rPr>
            </w:pPr>
            <w:r w:rsidRPr="001C1B64">
              <w:t>Common formative and summative assessments will be created and utilized with the Common Reading and Math Standards. This will evident in with completed assessments that align with standards</w:t>
            </w:r>
            <w:r>
              <w:rPr>
                <w:b/>
              </w:rPr>
              <w:t>.</w:t>
            </w:r>
          </w:p>
        </w:tc>
        <w:tc>
          <w:tcPr>
            <w:tcW w:w="1562" w:type="dxa"/>
            <w:gridSpan w:val="2"/>
          </w:tcPr>
          <w:p w:rsidR="00871903" w:rsidRDefault="00443421">
            <w:pPr>
              <w:jc w:val="center"/>
              <w:rPr>
                <w:b/>
                <w:bCs/>
                <w:sz w:val="20"/>
              </w:rPr>
            </w:pPr>
            <w:r>
              <w:rPr>
                <w:b/>
                <w:bCs/>
                <w:sz w:val="20"/>
              </w:rPr>
              <w:t>Teachers</w:t>
            </w:r>
          </w:p>
          <w:p w:rsidR="00443421" w:rsidRDefault="00443421">
            <w:pPr>
              <w:jc w:val="center"/>
              <w:rPr>
                <w:b/>
                <w:bCs/>
                <w:sz w:val="20"/>
              </w:rPr>
            </w:pPr>
          </w:p>
          <w:p w:rsidR="00443421" w:rsidRDefault="00443421">
            <w:pPr>
              <w:jc w:val="center"/>
              <w:rPr>
                <w:b/>
                <w:bCs/>
                <w:sz w:val="20"/>
              </w:rPr>
            </w:pPr>
            <w:r>
              <w:rPr>
                <w:b/>
                <w:bCs/>
                <w:sz w:val="20"/>
              </w:rPr>
              <w:t>Leadership Team</w:t>
            </w:r>
          </w:p>
        </w:tc>
        <w:tc>
          <w:tcPr>
            <w:tcW w:w="1195" w:type="dxa"/>
          </w:tcPr>
          <w:p w:rsidR="00871903" w:rsidRDefault="00871903" w:rsidP="00871903">
            <w:pPr>
              <w:jc w:val="center"/>
              <w:rPr>
                <w:b/>
                <w:bCs/>
                <w:sz w:val="20"/>
              </w:rPr>
            </w:pPr>
          </w:p>
        </w:tc>
        <w:tc>
          <w:tcPr>
            <w:tcW w:w="1079" w:type="dxa"/>
          </w:tcPr>
          <w:p w:rsidR="00871903" w:rsidRDefault="00871903">
            <w:pPr>
              <w:pStyle w:val="Heading3"/>
              <w:jc w:val="center"/>
              <w:rPr>
                <w:sz w:val="20"/>
              </w:rPr>
            </w:pPr>
          </w:p>
        </w:tc>
        <w:tc>
          <w:tcPr>
            <w:tcW w:w="640" w:type="dxa"/>
          </w:tcPr>
          <w:p w:rsidR="00871903" w:rsidRDefault="00871903">
            <w:pPr>
              <w:jc w:val="center"/>
              <w:rPr>
                <w:b/>
                <w:bCs/>
                <w:sz w:val="20"/>
                <w:lang w:val="fr-FR"/>
              </w:rPr>
            </w:pPr>
          </w:p>
        </w:tc>
        <w:tc>
          <w:tcPr>
            <w:tcW w:w="894" w:type="dxa"/>
          </w:tcPr>
          <w:p w:rsidR="00871903" w:rsidRDefault="00871903">
            <w:pPr>
              <w:jc w:val="center"/>
              <w:rPr>
                <w:b/>
                <w:bCs/>
                <w:sz w:val="20"/>
                <w:lang w:val="fr-FR"/>
              </w:rPr>
            </w:pPr>
          </w:p>
        </w:tc>
        <w:tc>
          <w:tcPr>
            <w:tcW w:w="3486" w:type="dxa"/>
          </w:tcPr>
          <w:p w:rsidR="00871903" w:rsidRDefault="00871903" w:rsidP="00B779AC">
            <w:pPr>
              <w:rPr>
                <w:b/>
                <w:bCs/>
                <w:sz w:val="20"/>
                <w:lang w:val="fr-FR"/>
              </w:rPr>
            </w:pPr>
          </w:p>
        </w:tc>
      </w:tr>
      <w:tr w:rsidR="00443421" w:rsidTr="009A0C38">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cPr>
          <w:p w:rsidR="00871903" w:rsidRDefault="00871903" w:rsidP="009A0C38">
            <w:pPr>
              <w:rPr>
                <w:b/>
                <w:bCs/>
                <w:sz w:val="20"/>
              </w:rPr>
            </w:pPr>
          </w:p>
        </w:tc>
        <w:tc>
          <w:tcPr>
            <w:tcW w:w="900" w:type="dxa"/>
          </w:tcPr>
          <w:p w:rsidR="00871903" w:rsidRDefault="00871903">
            <w:pPr>
              <w:rPr>
                <w:b/>
                <w:bCs/>
                <w:sz w:val="20"/>
              </w:rPr>
            </w:pPr>
          </w:p>
        </w:tc>
        <w:tc>
          <w:tcPr>
            <w:tcW w:w="3384" w:type="dxa"/>
          </w:tcPr>
          <w:p w:rsidR="00871903" w:rsidRDefault="00871903" w:rsidP="005078FE"/>
        </w:tc>
        <w:tc>
          <w:tcPr>
            <w:tcW w:w="1562" w:type="dxa"/>
            <w:gridSpan w:val="2"/>
          </w:tcPr>
          <w:p w:rsidR="00871903" w:rsidRDefault="00871903">
            <w:pPr>
              <w:jc w:val="center"/>
              <w:rPr>
                <w:b/>
                <w:bCs/>
                <w:sz w:val="20"/>
              </w:rPr>
            </w:pPr>
          </w:p>
        </w:tc>
        <w:tc>
          <w:tcPr>
            <w:tcW w:w="1195" w:type="dxa"/>
          </w:tcPr>
          <w:p w:rsidR="00871903" w:rsidRDefault="00871903" w:rsidP="00871903">
            <w:pPr>
              <w:jc w:val="center"/>
              <w:rPr>
                <w:b/>
                <w:bCs/>
                <w:sz w:val="20"/>
              </w:rPr>
            </w:pPr>
          </w:p>
        </w:tc>
        <w:tc>
          <w:tcPr>
            <w:tcW w:w="1079" w:type="dxa"/>
          </w:tcPr>
          <w:p w:rsidR="00871903" w:rsidRDefault="00871903">
            <w:pPr>
              <w:pStyle w:val="Heading3"/>
              <w:jc w:val="center"/>
              <w:rPr>
                <w:sz w:val="20"/>
              </w:rPr>
            </w:pPr>
          </w:p>
        </w:tc>
        <w:tc>
          <w:tcPr>
            <w:tcW w:w="640" w:type="dxa"/>
          </w:tcPr>
          <w:p w:rsidR="00871903" w:rsidRDefault="00871903">
            <w:pPr>
              <w:jc w:val="center"/>
              <w:rPr>
                <w:b/>
                <w:bCs/>
                <w:sz w:val="20"/>
                <w:lang w:val="fr-FR"/>
              </w:rPr>
            </w:pPr>
          </w:p>
        </w:tc>
        <w:tc>
          <w:tcPr>
            <w:tcW w:w="894" w:type="dxa"/>
          </w:tcPr>
          <w:p w:rsidR="00871903" w:rsidRDefault="00871903">
            <w:pPr>
              <w:jc w:val="center"/>
              <w:rPr>
                <w:b/>
                <w:bCs/>
                <w:sz w:val="20"/>
                <w:lang w:val="fr-FR"/>
              </w:rPr>
            </w:pPr>
          </w:p>
        </w:tc>
        <w:tc>
          <w:tcPr>
            <w:tcW w:w="3486" w:type="dxa"/>
          </w:tcPr>
          <w:p w:rsidR="00871903" w:rsidRDefault="00871903" w:rsidP="00B779AC">
            <w:pPr>
              <w:rPr>
                <w:b/>
                <w:bCs/>
                <w:sz w:val="20"/>
                <w:lang w:val="fr-FR"/>
              </w:rPr>
            </w:pPr>
          </w:p>
        </w:tc>
      </w:tr>
    </w:tbl>
    <w:p w:rsidR="00286F00" w:rsidRDefault="00286F00">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6948"/>
      </w:tblGrid>
      <w:tr w:rsidR="00286F00">
        <w:trPr>
          <w:cantSplit/>
        </w:trPr>
        <w:tc>
          <w:tcPr>
            <w:tcW w:w="13968" w:type="dxa"/>
            <w:gridSpan w:val="2"/>
          </w:tcPr>
          <w:p w:rsidR="00286F00" w:rsidRDefault="00286F00">
            <w:pPr>
              <w:pStyle w:val="Heading3"/>
              <w:rPr>
                <w:sz w:val="28"/>
                <w:szCs w:val="28"/>
              </w:rPr>
            </w:pPr>
            <w:r>
              <w:rPr>
                <w:sz w:val="28"/>
                <w:szCs w:val="28"/>
              </w:rPr>
              <w:lastRenderedPageBreak/>
              <w:t>Action Component:  Learning Environment/Efficiency</w:t>
            </w:r>
          </w:p>
          <w:p w:rsidR="00286F00" w:rsidRDefault="00286F00">
            <w:pPr>
              <w:rPr>
                <w:b/>
                <w:bCs/>
              </w:rPr>
            </w:pPr>
            <w:r>
              <w:rPr>
                <w:b/>
                <w:bCs/>
              </w:rPr>
              <w:t>Component Manager(s):  Principal</w:t>
            </w:r>
          </w:p>
          <w:p w:rsidR="00286F00" w:rsidRDefault="00286F00">
            <w:pPr>
              <w:rPr>
                <w:b/>
                <w:bCs/>
              </w:rPr>
            </w:pPr>
            <w:r>
              <w:rPr>
                <w:b/>
                <w:bCs/>
              </w:rPr>
              <w:t>Date:  November 2009</w:t>
            </w:r>
          </w:p>
          <w:p w:rsidR="00286F00" w:rsidRDefault="00286F00">
            <w:pPr>
              <w:rPr>
                <w:b/>
                <w:bCs/>
              </w:rPr>
            </w:pPr>
            <w:r>
              <w:rPr>
                <w:b/>
                <w:bCs/>
              </w:rPr>
              <w:t>School/District: New Highland Elementary School/Hardin County</w:t>
            </w:r>
          </w:p>
        </w:tc>
      </w:tr>
      <w:tr w:rsidR="00286F00">
        <w:tc>
          <w:tcPr>
            <w:tcW w:w="7020" w:type="dxa"/>
            <w:shd w:val="clear" w:color="auto" w:fill="E0E0E0"/>
          </w:tcPr>
          <w:p w:rsidR="00286F00" w:rsidRDefault="00286F00">
            <w:pPr>
              <w:pStyle w:val="Heading3"/>
            </w:pPr>
            <w:r>
              <w:t>Priority Need:</w:t>
            </w:r>
          </w:p>
        </w:tc>
        <w:tc>
          <w:tcPr>
            <w:tcW w:w="6948" w:type="dxa"/>
            <w:shd w:val="clear" w:color="auto" w:fill="E0E0E0"/>
          </w:tcPr>
          <w:p w:rsidR="00286F00" w:rsidRDefault="00286F00">
            <w:pPr>
              <w:rPr>
                <w:b/>
                <w:bCs/>
              </w:rPr>
            </w:pPr>
            <w:r>
              <w:rPr>
                <w:b/>
                <w:bCs/>
              </w:rPr>
              <w:t>Goal:</w:t>
            </w:r>
          </w:p>
        </w:tc>
      </w:tr>
      <w:tr w:rsidR="00286F00">
        <w:tc>
          <w:tcPr>
            <w:tcW w:w="7020" w:type="dxa"/>
          </w:tcPr>
          <w:p w:rsidR="00286F00" w:rsidRDefault="00286F00">
            <w:pPr>
              <w:rPr>
                <w:sz w:val="20"/>
                <w:szCs w:val="20"/>
              </w:rPr>
            </w:pPr>
            <w:r>
              <w:rPr>
                <w:bCs/>
                <w:sz w:val="20"/>
                <w:szCs w:val="20"/>
              </w:rPr>
              <w:t>An analysis of New Highland Elementary School Climate Survey reveals that school culture; student, family and community support; and efficiency standards from the SISI document have been developed and implemented but still need to be monitored to ensure continued effectiveness.</w:t>
            </w:r>
          </w:p>
        </w:tc>
        <w:tc>
          <w:tcPr>
            <w:tcW w:w="6948" w:type="dxa"/>
          </w:tcPr>
          <w:p w:rsidR="00286F00" w:rsidRDefault="00286F00">
            <w:pPr>
              <w:rPr>
                <w:sz w:val="20"/>
                <w:szCs w:val="20"/>
              </w:rPr>
            </w:pPr>
            <w:r>
              <w:rPr>
                <w:sz w:val="20"/>
                <w:szCs w:val="20"/>
              </w:rPr>
              <w:t>CULTURE PLAN</w:t>
            </w:r>
          </w:p>
        </w:tc>
      </w:tr>
      <w:tr w:rsidR="00286F00">
        <w:tc>
          <w:tcPr>
            <w:tcW w:w="13968" w:type="dxa"/>
            <w:gridSpan w:val="2"/>
            <w:shd w:val="clear" w:color="auto" w:fill="C0C0C0"/>
          </w:tcPr>
          <w:p w:rsidR="00286F00" w:rsidRDefault="00286F00"/>
        </w:tc>
      </w:tr>
    </w:tbl>
    <w:p w:rsidR="00286F00" w:rsidRDefault="00286F00">
      <w:pPr>
        <w:pStyle w:val="Header"/>
        <w:tabs>
          <w:tab w:val="clear" w:pos="4320"/>
          <w:tab w:val="clear" w:pos="8640"/>
        </w:tabs>
        <w:rPr>
          <w:szCs w:val="24"/>
        </w:rPr>
      </w:pPr>
    </w:p>
    <w:tbl>
      <w:tblPr>
        <w:tblW w:w="14688" w:type="dxa"/>
        <w:tblBorders>
          <w:bottom w:val="single" w:sz="4" w:space="0" w:color="auto"/>
          <w:insideH w:val="single" w:sz="4" w:space="0" w:color="auto"/>
        </w:tblBorders>
        <w:tblLook w:val="01E0"/>
      </w:tblPr>
      <w:tblGrid>
        <w:gridCol w:w="1188"/>
        <w:gridCol w:w="772"/>
        <w:gridCol w:w="3908"/>
        <w:gridCol w:w="1397"/>
        <w:gridCol w:w="344"/>
        <w:gridCol w:w="1139"/>
        <w:gridCol w:w="1080"/>
        <w:gridCol w:w="900"/>
        <w:gridCol w:w="720"/>
        <w:gridCol w:w="3240"/>
      </w:tblGrid>
      <w:tr w:rsidR="00286F00">
        <w:tc>
          <w:tcPr>
            <w:tcW w:w="7265" w:type="dxa"/>
            <w:gridSpan w:val="4"/>
          </w:tcPr>
          <w:p w:rsidR="00286F00" w:rsidRDefault="00286F00">
            <w:pPr>
              <w:pStyle w:val="Header"/>
              <w:tabs>
                <w:tab w:val="clear" w:pos="4320"/>
                <w:tab w:val="clear" w:pos="8640"/>
              </w:tabs>
              <w:rPr>
                <w:b/>
                <w:bCs/>
                <w:sz w:val="28"/>
                <w:szCs w:val="28"/>
              </w:rPr>
            </w:pPr>
            <w:r>
              <w:rPr>
                <w:szCs w:val="24"/>
              </w:rPr>
              <w:br w:type="page"/>
            </w:r>
            <w:r>
              <w:rPr>
                <w:b/>
                <w:bCs/>
                <w:sz w:val="28"/>
                <w:szCs w:val="28"/>
              </w:rPr>
              <w:t>Action Component:  Learning Environment/Efficiency</w:t>
            </w:r>
          </w:p>
        </w:tc>
        <w:tc>
          <w:tcPr>
            <w:tcW w:w="7423" w:type="dxa"/>
            <w:gridSpan w:val="6"/>
          </w:tcPr>
          <w:p w:rsidR="00286F00" w:rsidRDefault="00286F00">
            <w:pPr>
              <w:pStyle w:val="Header"/>
              <w:tabs>
                <w:tab w:val="clear" w:pos="4320"/>
                <w:tab w:val="clear" w:pos="8640"/>
              </w:tabs>
              <w:rPr>
                <w:b/>
                <w:bCs/>
                <w:sz w:val="28"/>
                <w:szCs w:val="28"/>
              </w:rPr>
            </w:pPr>
            <w:r>
              <w:rPr>
                <w:b/>
                <w:bCs/>
                <w:sz w:val="28"/>
                <w:szCs w:val="28"/>
              </w:rPr>
              <w:t>Component Managers:  Principal and Assistant Principal</w:t>
            </w:r>
          </w:p>
        </w:tc>
      </w:tr>
      <w:tr w:rsidR="00286F00">
        <w:tblPrEx>
          <w:tblBorders>
            <w:top w:val="single" w:sz="4" w:space="0" w:color="auto"/>
            <w:left w:val="single" w:sz="4" w:space="0" w:color="auto"/>
            <w:right w:val="single" w:sz="4" w:space="0" w:color="auto"/>
            <w:insideV w:val="single" w:sz="4" w:space="0" w:color="auto"/>
          </w:tblBorders>
          <w:tblLook w:val="0000"/>
        </w:tblPrEx>
        <w:trPr>
          <w:cantSplit/>
          <w:trHeight w:val="1134"/>
        </w:trPr>
        <w:tc>
          <w:tcPr>
            <w:tcW w:w="1188" w:type="dxa"/>
            <w:textDirection w:val="btLr"/>
          </w:tcPr>
          <w:p w:rsidR="00286F00" w:rsidRDefault="00286F00">
            <w:pPr>
              <w:ind w:left="113" w:right="113"/>
              <w:rPr>
                <w:b/>
                <w:bCs/>
                <w:sz w:val="20"/>
              </w:rPr>
            </w:pPr>
            <w:r>
              <w:rPr>
                <w:b/>
                <w:bCs/>
                <w:sz w:val="20"/>
              </w:rPr>
              <w:t>Activity Number</w:t>
            </w:r>
          </w:p>
          <w:p w:rsidR="00286F00" w:rsidRDefault="00286F00">
            <w:pPr>
              <w:ind w:left="113" w:right="113"/>
              <w:rPr>
                <w:b/>
                <w:bCs/>
                <w:sz w:val="20"/>
              </w:rPr>
            </w:pPr>
          </w:p>
        </w:tc>
        <w:tc>
          <w:tcPr>
            <w:tcW w:w="772" w:type="dxa"/>
          </w:tcPr>
          <w:p w:rsidR="00286F00" w:rsidRDefault="00286F00">
            <w:pPr>
              <w:rPr>
                <w:b/>
                <w:bCs/>
                <w:sz w:val="20"/>
              </w:rPr>
            </w:pPr>
            <w:r>
              <w:rPr>
                <w:b/>
                <w:bCs/>
                <w:sz w:val="20"/>
              </w:rPr>
              <w:t>NCLB</w:t>
            </w:r>
          </w:p>
          <w:p w:rsidR="00286F00" w:rsidRDefault="00286F00">
            <w:pPr>
              <w:rPr>
                <w:b/>
                <w:bCs/>
                <w:sz w:val="20"/>
              </w:rPr>
            </w:pPr>
            <w:r>
              <w:rPr>
                <w:b/>
                <w:bCs/>
                <w:sz w:val="20"/>
              </w:rPr>
              <w:t>SB168</w:t>
            </w:r>
          </w:p>
        </w:tc>
        <w:tc>
          <w:tcPr>
            <w:tcW w:w="3908" w:type="dxa"/>
          </w:tcPr>
          <w:p w:rsidR="00286F00" w:rsidRDefault="00286F00">
            <w:pPr>
              <w:jc w:val="center"/>
              <w:rPr>
                <w:b/>
                <w:bCs/>
                <w:sz w:val="20"/>
              </w:rPr>
            </w:pPr>
          </w:p>
          <w:p w:rsidR="00286F00" w:rsidRDefault="00286F00">
            <w:pPr>
              <w:pStyle w:val="Heading3"/>
              <w:jc w:val="center"/>
              <w:rPr>
                <w:sz w:val="20"/>
              </w:rPr>
            </w:pPr>
            <w:r>
              <w:rPr>
                <w:sz w:val="20"/>
              </w:rPr>
              <w:t>Strategy/Activity</w:t>
            </w:r>
          </w:p>
        </w:tc>
        <w:tc>
          <w:tcPr>
            <w:tcW w:w="1741" w:type="dxa"/>
            <w:gridSpan w:val="2"/>
          </w:tcPr>
          <w:p w:rsidR="00286F00" w:rsidRDefault="00286F00">
            <w:pPr>
              <w:jc w:val="center"/>
              <w:rPr>
                <w:b/>
                <w:bCs/>
                <w:sz w:val="20"/>
              </w:rPr>
            </w:pPr>
            <w:r>
              <w:rPr>
                <w:b/>
                <w:bCs/>
                <w:sz w:val="20"/>
              </w:rPr>
              <w:t>Responsible</w:t>
            </w:r>
          </w:p>
          <w:p w:rsidR="00286F00" w:rsidRDefault="00286F00">
            <w:pPr>
              <w:jc w:val="center"/>
              <w:rPr>
                <w:b/>
                <w:bCs/>
                <w:sz w:val="20"/>
              </w:rPr>
            </w:pPr>
            <w:r>
              <w:rPr>
                <w:b/>
                <w:bCs/>
                <w:sz w:val="20"/>
              </w:rPr>
              <w:t>Person</w:t>
            </w:r>
          </w:p>
          <w:p w:rsidR="00286F00" w:rsidRDefault="00286F00">
            <w:pPr>
              <w:jc w:val="center"/>
              <w:rPr>
                <w:b/>
                <w:bCs/>
                <w:sz w:val="20"/>
              </w:rPr>
            </w:pPr>
          </w:p>
        </w:tc>
        <w:tc>
          <w:tcPr>
            <w:tcW w:w="1139" w:type="dxa"/>
          </w:tcPr>
          <w:p w:rsidR="00286F00" w:rsidRDefault="00286F00">
            <w:pPr>
              <w:jc w:val="center"/>
              <w:rPr>
                <w:b/>
                <w:bCs/>
                <w:sz w:val="20"/>
              </w:rPr>
            </w:pPr>
            <w:r>
              <w:rPr>
                <w:b/>
                <w:bCs/>
                <w:sz w:val="20"/>
              </w:rPr>
              <w:t>Start/</w:t>
            </w:r>
          </w:p>
          <w:p w:rsidR="00286F00" w:rsidRDefault="00286F00">
            <w:pPr>
              <w:jc w:val="center"/>
              <w:rPr>
                <w:b/>
                <w:bCs/>
                <w:sz w:val="20"/>
              </w:rPr>
            </w:pPr>
            <w:r>
              <w:rPr>
                <w:b/>
                <w:bCs/>
                <w:sz w:val="20"/>
              </w:rPr>
              <w:t>End</w:t>
            </w:r>
          </w:p>
          <w:p w:rsidR="00286F00" w:rsidRDefault="00286F00">
            <w:pPr>
              <w:jc w:val="center"/>
              <w:rPr>
                <w:b/>
                <w:bCs/>
                <w:sz w:val="20"/>
              </w:rPr>
            </w:pPr>
            <w:r>
              <w:rPr>
                <w:b/>
                <w:bCs/>
                <w:sz w:val="20"/>
              </w:rPr>
              <w:t>Date</w:t>
            </w:r>
          </w:p>
        </w:tc>
        <w:tc>
          <w:tcPr>
            <w:tcW w:w="1080" w:type="dxa"/>
          </w:tcPr>
          <w:p w:rsidR="00286F00" w:rsidRDefault="00286F00">
            <w:pPr>
              <w:pStyle w:val="Heading3"/>
              <w:jc w:val="center"/>
              <w:rPr>
                <w:sz w:val="20"/>
              </w:rPr>
            </w:pPr>
            <w:r>
              <w:rPr>
                <w:sz w:val="20"/>
              </w:rPr>
              <w:t>Cost/</w:t>
            </w:r>
          </w:p>
          <w:p w:rsidR="00286F00" w:rsidRDefault="00286F00">
            <w:pPr>
              <w:jc w:val="center"/>
              <w:rPr>
                <w:b/>
                <w:bCs/>
                <w:sz w:val="20"/>
              </w:rPr>
            </w:pPr>
            <w:r>
              <w:rPr>
                <w:b/>
                <w:bCs/>
                <w:sz w:val="20"/>
              </w:rPr>
              <w:t>Funding</w:t>
            </w:r>
          </w:p>
        </w:tc>
        <w:tc>
          <w:tcPr>
            <w:tcW w:w="900" w:type="dxa"/>
          </w:tcPr>
          <w:p w:rsidR="00286F00" w:rsidRDefault="00286F00">
            <w:pPr>
              <w:jc w:val="center"/>
              <w:rPr>
                <w:b/>
                <w:bCs/>
                <w:sz w:val="20"/>
              </w:rPr>
            </w:pPr>
            <w:r>
              <w:rPr>
                <w:b/>
                <w:bCs/>
                <w:sz w:val="20"/>
              </w:rPr>
              <w:t>I</w:t>
            </w:r>
          </w:p>
          <w:p w:rsidR="00286F00" w:rsidRDefault="00286F00">
            <w:pPr>
              <w:jc w:val="center"/>
              <w:rPr>
                <w:b/>
                <w:bCs/>
                <w:sz w:val="20"/>
              </w:rPr>
            </w:pPr>
            <w:r>
              <w:rPr>
                <w:b/>
                <w:bCs/>
                <w:sz w:val="20"/>
              </w:rPr>
              <w:t>PI</w:t>
            </w:r>
          </w:p>
          <w:p w:rsidR="00286F00" w:rsidRDefault="00286F00">
            <w:pPr>
              <w:jc w:val="center"/>
              <w:rPr>
                <w:b/>
                <w:bCs/>
                <w:sz w:val="20"/>
                <w:lang w:val="fr-FR"/>
              </w:rPr>
            </w:pPr>
            <w:r>
              <w:rPr>
                <w:b/>
                <w:bCs/>
                <w:sz w:val="20"/>
                <w:lang w:val="fr-FR"/>
              </w:rPr>
              <w:t>NI</w:t>
            </w:r>
          </w:p>
        </w:tc>
        <w:tc>
          <w:tcPr>
            <w:tcW w:w="720" w:type="dxa"/>
          </w:tcPr>
          <w:p w:rsidR="00286F00" w:rsidRDefault="00286F00">
            <w:pPr>
              <w:jc w:val="center"/>
              <w:rPr>
                <w:b/>
                <w:bCs/>
                <w:sz w:val="20"/>
                <w:lang w:val="fr-FR"/>
              </w:rPr>
            </w:pPr>
          </w:p>
          <w:p w:rsidR="00286F00" w:rsidRDefault="00286F00">
            <w:pPr>
              <w:jc w:val="center"/>
              <w:rPr>
                <w:b/>
                <w:bCs/>
                <w:sz w:val="20"/>
                <w:lang w:val="fr-FR"/>
              </w:rPr>
            </w:pPr>
            <w:r>
              <w:rPr>
                <w:b/>
                <w:bCs/>
                <w:sz w:val="20"/>
                <w:lang w:val="fr-FR"/>
              </w:rPr>
              <w:t>Date</w:t>
            </w:r>
          </w:p>
        </w:tc>
        <w:tc>
          <w:tcPr>
            <w:tcW w:w="3240" w:type="dxa"/>
          </w:tcPr>
          <w:p w:rsidR="00286F00" w:rsidRDefault="00286F00">
            <w:pPr>
              <w:jc w:val="center"/>
              <w:rPr>
                <w:b/>
                <w:bCs/>
                <w:sz w:val="20"/>
                <w:lang w:val="fr-FR"/>
              </w:rPr>
            </w:pPr>
          </w:p>
          <w:p w:rsidR="00286F00" w:rsidRDefault="00286F00">
            <w:pPr>
              <w:jc w:val="center"/>
              <w:rPr>
                <w:b/>
                <w:bCs/>
                <w:sz w:val="20"/>
                <w:lang w:val="fr-FR"/>
              </w:rPr>
            </w:pPr>
            <w:r>
              <w:rPr>
                <w:b/>
                <w:bCs/>
                <w:sz w:val="20"/>
                <w:lang w:val="fr-FR"/>
              </w:rPr>
              <w:t>Implementation/Impact</w:t>
            </w:r>
          </w:p>
          <w:p w:rsidR="00286F00" w:rsidRDefault="00286F00">
            <w:pPr>
              <w:jc w:val="center"/>
              <w:rPr>
                <w:b/>
                <w:bCs/>
                <w:sz w:val="20"/>
                <w:lang w:val="fr-FR"/>
              </w:rPr>
            </w:pPr>
            <w:r>
              <w:rPr>
                <w:b/>
                <w:bCs/>
                <w:sz w:val="20"/>
                <w:lang w:val="fr-FR"/>
              </w:rPr>
              <w:t>CHECK</w:t>
            </w:r>
          </w:p>
        </w:tc>
      </w:tr>
      <w:tr w:rsidR="00286F00">
        <w:tblPrEx>
          <w:tblBorders>
            <w:top w:val="single" w:sz="4" w:space="0" w:color="auto"/>
            <w:left w:val="single" w:sz="4" w:space="0" w:color="auto"/>
            <w:right w:val="single" w:sz="4" w:space="0" w:color="auto"/>
            <w:insideV w:val="single" w:sz="4" w:space="0" w:color="auto"/>
          </w:tblBorders>
          <w:tblLook w:val="0000"/>
        </w:tblPrEx>
        <w:trPr>
          <w:trHeight w:val="854"/>
        </w:trPr>
        <w:tc>
          <w:tcPr>
            <w:tcW w:w="1188" w:type="dxa"/>
          </w:tcPr>
          <w:p w:rsidR="00286F00" w:rsidRDefault="00286F00">
            <w:pPr>
              <w:jc w:val="center"/>
              <w:rPr>
                <w:b/>
                <w:bCs/>
                <w:sz w:val="20"/>
              </w:rPr>
            </w:pPr>
            <w:r>
              <w:rPr>
                <w:b/>
                <w:bCs/>
                <w:sz w:val="20"/>
              </w:rPr>
              <w:t>1</w:t>
            </w:r>
          </w:p>
        </w:tc>
        <w:tc>
          <w:tcPr>
            <w:tcW w:w="772" w:type="dxa"/>
          </w:tcPr>
          <w:p w:rsidR="00286F00" w:rsidRDefault="00286F00">
            <w:pPr>
              <w:rPr>
                <w:sz w:val="20"/>
              </w:rPr>
            </w:pPr>
            <w:r>
              <w:rPr>
                <w:sz w:val="20"/>
              </w:rPr>
              <w:t>NCLB</w:t>
            </w:r>
          </w:p>
          <w:p w:rsidR="00286F00" w:rsidRDefault="00286F00">
            <w:pPr>
              <w:rPr>
                <w:sz w:val="20"/>
              </w:rPr>
            </w:pPr>
          </w:p>
          <w:p w:rsidR="00286F00" w:rsidRDefault="00286F00">
            <w:pPr>
              <w:rPr>
                <w:sz w:val="20"/>
              </w:rPr>
            </w:pPr>
            <w:r>
              <w:rPr>
                <w:sz w:val="20"/>
              </w:rPr>
              <w:t>SB168</w:t>
            </w:r>
          </w:p>
        </w:tc>
        <w:tc>
          <w:tcPr>
            <w:tcW w:w="3908" w:type="dxa"/>
          </w:tcPr>
          <w:p w:rsidR="00286F00" w:rsidRDefault="00286F00">
            <w:pPr>
              <w:pStyle w:val="Header"/>
              <w:tabs>
                <w:tab w:val="clear" w:pos="4320"/>
                <w:tab w:val="clear" w:pos="8640"/>
              </w:tabs>
              <w:rPr>
                <w:rFonts w:eastAsia="Arial Unicode MS"/>
              </w:rPr>
            </w:pPr>
            <w:r>
              <w:rPr>
                <w:rFonts w:eastAsia="Arial Unicode MS"/>
              </w:rPr>
              <w:t>FRC will provide a support link to community resources for basic family needs, crisis intervention and counseling groups.  Priority will be given to at-risk student/families and targeted populations to assist with decreasing barriers to learning, as evident by program fliers, attendance records, and daily logs.</w:t>
            </w:r>
          </w:p>
          <w:p w:rsidR="00286F00" w:rsidRDefault="00286F00">
            <w:pPr>
              <w:rPr>
                <w:sz w:val="20"/>
              </w:rPr>
            </w:pPr>
          </w:p>
        </w:tc>
        <w:tc>
          <w:tcPr>
            <w:tcW w:w="1741" w:type="dxa"/>
            <w:gridSpan w:val="2"/>
          </w:tcPr>
          <w:p w:rsidR="00286F00" w:rsidRDefault="00286F00">
            <w:pPr>
              <w:rPr>
                <w:sz w:val="20"/>
              </w:rPr>
            </w:pPr>
            <w:r>
              <w:rPr>
                <w:sz w:val="20"/>
              </w:rPr>
              <w:t>FRC Coordinator</w:t>
            </w:r>
          </w:p>
        </w:tc>
        <w:tc>
          <w:tcPr>
            <w:tcW w:w="1139" w:type="dxa"/>
          </w:tcPr>
          <w:p w:rsidR="00286F00" w:rsidRDefault="00286F00" w:rsidP="001C1B64">
            <w:pPr>
              <w:rPr>
                <w:sz w:val="20"/>
              </w:rPr>
            </w:pPr>
            <w:r>
              <w:rPr>
                <w:sz w:val="20"/>
              </w:rPr>
              <w:t>August 2010</w:t>
            </w:r>
          </w:p>
          <w:p w:rsidR="001C1B64" w:rsidRDefault="001C1B64" w:rsidP="001C1B64">
            <w:pPr>
              <w:rPr>
                <w:sz w:val="20"/>
              </w:rPr>
            </w:pPr>
          </w:p>
          <w:p w:rsidR="001C1B64" w:rsidRDefault="001C1B64" w:rsidP="001C1B64">
            <w:pPr>
              <w:rPr>
                <w:sz w:val="20"/>
              </w:rPr>
            </w:pPr>
            <w:r>
              <w:rPr>
                <w:sz w:val="20"/>
              </w:rPr>
              <w:t>On going</w:t>
            </w:r>
          </w:p>
        </w:tc>
        <w:tc>
          <w:tcPr>
            <w:tcW w:w="1080" w:type="dxa"/>
          </w:tcPr>
          <w:p w:rsidR="00286F00" w:rsidRDefault="00286F00">
            <w:pPr>
              <w:rPr>
                <w:sz w:val="20"/>
              </w:rPr>
            </w:pPr>
          </w:p>
        </w:tc>
        <w:tc>
          <w:tcPr>
            <w:tcW w:w="900" w:type="dxa"/>
          </w:tcPr>
          <w:p w:rsidR="00286F00" w:rsidRDefault="00286F00">
            <w:pPr>
              <w:rPr>
                <w:sz w:val="20"/>
              </w:rPr>
            </w:pPr>
          </w:p>
        </w:tc>
        <w:tc>
          <w:tcPr>
            <w:tcW w:w="720" w:type="dxa"/>
          </w:tcPr>
          <w:p w:rsidR="00286F00" w:rsidRDefault="00286F00">
            <w:pPr>
              <w:rPr>
                <w:sz w:val="20"/>
              </w:rPr>
            </w:pPr>
          </w:p>
        </w:tc>
        <w:tc>
          <w:tcPr>
            <w:tcW w:w="3240" w:type="dxa"/>
          </w:tcPr>
          <w:p w:rsidR="00286F00" w:rsidRDefault="00286F00">
            <w:pPr>
              <w:rPr>
                <w:sz w:val="20"/>
              </w:rPr>
            </w:pPr>
          </w:p>
        </w:tc>
      </w:tr>
      <w:tr w:rsidR="00286F00">
        <w:tblPrEx>
          <w:tblBorders>
            <w:top w:val="single" w:sz="4" w:space="0" w:color="auto"/>
            <w:left w:val="single" w:sz="4" w:space="0" w:color="auto"/>
            <w:right w:val="single" w:sz="4" w:space="0" w:color="auto"/>
            <w:insideV w:val="single" w:sz="4" w:space="0" w:color="auto"/>
          </w:tblBorders>
          <w:tblLook w:val="0000"/>
        </w:tblPrEx>
        <w:trPr>
          <w:trHeight w:val="854"/>
        </w:trPr>
        <w:tc>
          <w:tcPr>
            <w:tcW w:w="1188" w:type="dxa"/>
          </w:tcPr>
          <w:p w:rsidR="00286F00" w:rsidRDefault="00286F00">
            <w:pPr>
              <w:jc w:val="center"/>
              <w:rPr>
                <w:b/>
                <w:bCs/>
                <w:sz w:val="20"/>
              </w:rPr>
            </w:pPr>
            <w:r>
              <w:rPr>
                <w:b/>
                <w:bCs/>
                <w:sz w:val="20"/>
              </w:rPr>
              <w:t>2</w:t>
            </w:r>
          </w:p>
        </w:tc>
        <w:tc>
          <w:tcPr>
            <w:tcW w:w="772" w:type="dxa"/>
          </w:tcPr>
          <w:p w:rsidR="00286F00" w:rsidRDefault="00286F00">
            <w:pPr>
              <w:rPr>
                <w:sz w:val="20"/>
              </w:rPr>
            </w:pPr>
          </w:p>
        </w:tc>
        <w:tc>
          <w:tcPr>
            <w:tcW w:w="3908" w:type="dxa"/>
          </w:tcPr>
          <w:p w:rsidR="0020736E" w:rsidRPr="00F613B7" w:rsidRDefault="0020736E" w:rsidP="0020736E">
            <w:pPr>
              <w:pStyle w:val="Default"/>
              <w:rPr>
                <w:rFonts w:ascii="Times New Roman" w:hAnsi="Times New Roman" w:cs="Times New Roman"/>
              </w:rPr>
            </w:pPr>
            <w:r w:rsidRPr="00F613B7">
              <w:rPr>
                <w:rFonts w:ascii="Times New Roman" w:hAnsi="Times New Roman" w:cs="Times New Roman"/>
              </w:rPr>
              <w:t xml:space="preserve">School leadership will develop </w:t>
            </w:r>
            <w:r w:rsidR="00F613B7" w:rsidRPr="00F613B7">
              <w:rPr>
                <w:rFonts w:ascii="Times New Roman" w:hAnsi="Times New Roman" w:cs="Times New Roman"/>
              </w:rPr>
              <w:t>a master</w:t>
            </w:r>
            <w:r w:rsidRPr="00F613B7">
              <w:rPr>
                <w:rFonts w:ascii="Times New Roman" w:hAnsi="Times New Roman" w:cs="Times New Roman"/>
              </w:rPr>
              <w:t xml:space="preserve"> schedule that guarantees all available time is maximized and focused on student achievement. </w:t>
            </w:r>
          </w:p>
          <w:p w:rsidR="00F613B7" w:rsidRPr="00F613B7" w:rsidRDefault="00F613B7" w:rsidP="00F613B7">
            <w:pPr>
              <w:pStyle w:val="Default"/>
              <w:rPr>
                <w:rFonts w:ascii="Times New Roman" w:hAnsi="Times New Roman" w:cs="Times New Roman"/>
              </w:rPr>
            </w:pPr>
            <w:r w:rsidRPr="00F613B7">
              <w:rPr>
                <w:rFonts w:ascii="Times New Roman" w:hAnsi="Times New Roman" w:cs="Times New Roman"/>
              </w:rPr>
              <w:t xml:space="preserve">In addition to speech and special education services, other supplemental intervention services for math and reading will need to be scheduled. </w:t>
            </w:r>
            <w:r>
              <w:rPr>
                <w:rFonts w:ascii="Times New Roman" w:hAnsi="Times New Roman" w:cs="Times New Roman"/>
              </w:rPr>
              <w:t>This will be evident by master schedule.</w:t>
            </w:r>
          </w:p>
          <w:p w:rsidR="00286F00" w:rsidRDefault="00286F00" w:rsidP="00F613B7">
            <w:pPr>
              <w:pStyle w:val="Default"/>
            </w:pPr>
          </w:p>
        </w:tc>
        <w:tc>
          <w:tcPr>
            <w:tcW w:w="1741" w:type="dxa"/>
            <w:gridSpan w:val="2"/>
          </w:tcPr>
          <w:p w:rsidR="00286F00" w:rsidRDefault="00286F00">
            <w:pPr>
              <w:rPr>
                <w:sz w:val="20"/>
              </w:rPr>
            </w:pPr>
            <w:r>
              <w:rPr>
                <w:sz w:val="20"/>
              </w:rPr>
              <w:t>Leadership team</w:t>
            </w:r>
          </w:p>
          <w:p w:rsidR="00286F00" w:rsidRDefault="00286F00" w:rsidP="00F613B7">
            <w:pPr>
              <w:rPr>
                <w:sz w:val="20"/>
              </w:rPr>
            </w:pPr>
          </w:p>
        </w:tc>
        <w:tc>
          <w:tcPr>
            <w:tcW w:w="1139" w:type="dxa"/>
          </w:tcPr>
          <w:p w:rsidR="00286F00" w:rsidRDefault="00F613B7" w:rsidP="00F613B7">
            <w:pPr>
              <w:rPr>
                <w:sz w:val="20"/>
              </w:rPr>
            </w:pPr>
            <w:r>
              <w:rPr>
                <w:sz w:val="20"/>
              </w:rPr>
              <w:t>November 2010</w:t>
            </w:r>
          </w:p>
        </w:tc>
        <w:tc>
          <w:tcPr>
            <w:tcW w:w="1080" w:type="dxa"/>
          </w:tcPr>
          <w:p w:rsidR="00286F00" w:rsidRDefault="00286F00">
            <w:pPr>
              <w:rPr>
                <w:sz w:val="20"/>
              </w:rPr>
            </w:pPr>
          </w:p>
        </w:tc>
        <w:tc>
          <w:tcPr>
            <w:tcW w:w="900" w:type="dxa"/>
          </w:tcPr>
          <w:p w:rsidR="00286F00" w:rsidRDefault="00286F00">
            <w:pPr>
              <w:rPr>
                <w:sz w:val="20"/>
              </w:rPr>
            </w:pPr>
          </w:p>
        </w:tc>
        <w:tc>
          <w:tcPr>
            <w:tcW w:w="720" w:type="dxa"/>
          </w:tcPr>
          <w:p w:rsidR="00286F00" w:rsidRDefault="00286F00">
            <w:pPr>
              <w:rPr>
                <w:sz w:val="20"/>
              </w:rPr>
            </w:pPr>
          </w:p>
        </w:tc>
        <w:tc>
          <w:tcPr>
            <w:tcW w:w="3240" w:type="dxa"/>
          </w:tcPr>
          <w:p w:rsidR="00286F00" w:rsidRDefault="00286F00">
            <w:pPr>
              <w:rPr>
                <w:sz w:val="20"/>
              </w:rPr>
            </w:pPr>
          </w:p>
        </w:tc>
      </w:tr>
    </w:tbl>
    <w:p w:rsidR="00286F00" w:rsidRDefault="00286F00" w:rsidP="00286F00">
      <w:pPr>
        <w:sectPr w:rsidR="00286F00">
          <w:pgSz w:w="15840" w:h="12240" w:orient="landscape" w:code="1"/>
          <w:pgMar w:top="432" w:right="720" w:bottom="360" w:left="720" w:header="720" w:footer="720" w:gutter="0"/>
          <w:cols w:space="720"/>
          <w:docGrid w:linePitch="360"/>
        </w:sectPr>
      </w:pPr>
    </w:p>
    <w:p w:rsidR="00286F00" w:rsidRDefault="00286F00">
      <w:pPr>
        <w:pStyle w:val="Title"/>
        <w:outlineLvl w:val="0"/>
        <w:rPr>
          <w:rFonts w:ascii="Times New Roman" w:hAnsi="Times New Roman" w:cs="Times New Roman"/>
        </w:rPr>
      </w:pPr>
      <w:r>
        <w:rPr>
          <w:rFonts w:ascii="Times New Roman" w:hAnsi="Times New Roman" w:cs="Times New Roman"/>
        </w:rPr>
        <w:lastRenderedPageBreak/>
        <w:t>APPENDIX</w:t>
      </w:r>
    </w:p>
    <w:p w:rsidR="00286F00" w:rsidRDefault="00286F00">
      <w:pPr>
        <w:pStyle w:val="Title"/>
        <w:rPr>
          <w:rFonts w:ascii="Times New Roman" w:hAnsi="Times New Roman" w:cs="Times New Roman"/>
        </w:rPr>
      </w:pPr>
      <w:r>
        <w:rPr>
          <w:rFonts w:ascii="Times New Roman" w:hAnsi="Times New Roman" w:cs="Times New Roman"/>
        </w:rPr>
        <w:t>Comprehensive Planning</w:t>
      </w:r>
    </w:p>
    <w:p w:rsidR="00286F00" w:rsidRDefault="00286F00">
      <w:pPr>
        <w:jc w:val="center"/>
        <w:rPr>
          <w:b/>
          <w:bCs/>
          <w:sz w:val="28"/>
        </w:rPr>
      </w:pPr>
      <w:r>
        <w:rPr>
          <w:b/>
          <w:bCs/>
          <w:sz w:val="28"/>
        </w:rPr>
        <w:t>Vocabulary/Acronyms</w:t>
      </w:r>
    </w:p>
    <w:p w:rsidR="00286F00" w:rsidRDefault="00286F00">
      <w:pPr>
        <w:pStyle w:val="Heading1"/>
        <w:jc w:val="center"/>
      </w:pPr>
      <w:r>
        <w:t>New Highland Elementary School</w:t>
      </w:r>
    </w:p>
    <w:p w:rsidR="00286F00" w:rsidRDefault="00286F00">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8280"/>
      </w:tblGrid>
      <w:tr w:rsidR="00286F00">
        <w:tc>
          <w:tcPr>
            <w:tcW w:w="2628" w:type="dxa"/>
          </w:tcPr>
          <w:p w:rsidR="00286F00" w:rsidRDefault="00286F00">
            <w:pPr>
              <w:rPr>
                <w:b/>
                <w:bCs/>
              </w:rPr>
            </w:pPr>
            <w:r>
              <w:rPr>
                <w:b/>
                <w:bCs/>
              </w:rPr>
              <w:t>Academic Performance</w:t>
            </w:r>
          </w:p>
        </w:tc>
        <w:tc>
          <w:tcPr>
            <w:tcW w:w="8280" w:type="dxa"/>
          </w:tcPr>
          <w:p w:rsidR="00286F00" w:rsidRDefault="00286F00">
            <w:r>
              <w:t>Component that addresses curriculum, instruction and assessment issues.</w:t>
            </w:r>
          </w:p>
        </w:tc>
      </w:tr>
      <w:tr w:rsidR="00286F00">
        <w:tc>
          <w:tcPr>
            <w:tcW w:w="2628" w:type="dxa"/>
          </w:tcPr>
          <w:p w:rsidR="00286F00" w:rsidRDefault="00286F00">
            <w:pPr>
              <w:rPr>
                <w:b/>
                <w:bCs/>
              </w:rPr>
            </w:pPr>
            <w:r>
              <w:rPr>
                <w:b/>
                <w:bCs/>
              </w:rPr>
              <w:t>ALM</w:t>
            </w:r>
          </w:p>
        </w:tc>
        <w:tc>
          <w:tcPr>
            <w:tcW w:w="8280" w:type="dxa"/>
          </w:tcPr>
          <w:p w:rsidR="00286F00" w:rsidRDefault="00286F00">
            <w:r>
              <w:t>Administrative leadership meetings involving principals and district administrators.</w:t>
            </w:r>
          </w:p>
        </w:tc>
      </w:tr>
      <w:tr w:rsidR="00286F00">
        <w:tc>
          <w:tcPr>
            <w:tcW w:w="2628" w:type="dxa"/>
          </w:tcPr>
          <w:p w:rsidR="00286F00" w:rsidRDefault="00286F00">
            <w:pPr>
              <w:rPr>
                <w:b/>
                <w:bCs/>
              </w:rPr>
            </w:pPr>
            <w:r>
              <w:rPr>
                <w:b/>
                <w:bCs/>
              </w:rPr>
              <w:t>AMO</w:t>
            </w:r>
          </w:p>
        </w:tc>
        <w:tc>
          <w:tcPr>
            <w:tcW w:w="8280" w:type="dxa"/>
          </w:tcPr>
          <w:p w:rsidR="00286F00" w:rsidRDefault="00286F00">
            <w:r>
              <w:t>Annual Measurable Objective</w:t>
            </w:r>
          </w:p>
        </w:tc>
      </w:tr>
      <w:tr w:rsidR="00286F00">
        <w:tc>
          <w:tcPr>
            <w:tcW w:w="2628" w:type="dxa"/>
          </w:tcPr>
          <w:p w:rsidR="00286F00" w:rsidRDefault="00286F00">
            <w:pPr>
              <w:rPr>
                <w:b/>
                <w:bCs/>
              </w:rPr>
            </w:pPr>
            <w:r>
              <w:rPr>
                <w:b/>
                <w:bCs/>
              </w:rPr>
              <w:t>CC</w:t>
            </w:r>
          </w:p>
        </w:tc>
        <w:tc>
          <w:tcPr>
            <w:tcW w:w="8280" w:type="dxa"/>
          </w:tcPr>
          <w:p w:rsidR="00286F00" w:rsidRDefault="00286F00">
            <w:r>
              <w:t>Core C</w:t>
            </w:r>
            <w:r w:rsidR="006270FF">
              <w:t>ontent for Assessment—document</w:t>
            </w:r>
            <w:r>
              <w:t xml:space="preserve"> that specifies items in each content area that will be assessed by the Kentucky Core Content Test.</w:t>
            </w:r>
          </w:p>
        </w:tc>
      </w:tr>
      <w:tr w:rsidR="00286F00">
        <w:tc>
          <w:tcPr>
            <w:tcW w:w="2628" w:type="dxa"/>
          </w:tcPr>
          <w:p w:rsidR="00286F00" w:rsidRDefault="00286F00">
            <w:pPr>
              <w:rPr>
                <w:b/>
                <w:bCs/>
              </w:rPr>
            </w:pPr>
            <w:r>
              <w:rPr>
                <w:b/>
                <w:bCs/>
              </w:rPr>
              <w:t>CDIP</w:t>
            </w:r>
          </w:p>
        </w:tc>
        <w:tc>
          <w:tcPr>
            <w:tcW w:w="8280" w:type="dxa"/>
          </w:tcPr>
          <w:p w:rsidR="00286F00" w:rsidRDefault="00286F00">
            <w:r>
              <w:t>Comprehensive District Improvement Plan</w:t>
            </w:r>
          </w:p>
        </w:tc>
      </w:tr>
      <w:tr w:rsidR="00286F00">
        <w:tc>
          <w:tcPr>
            <w:tcW w:w="2628" w:type="dxa"/>
          </w:tcPr>
          <w:p w:rsidR="00286F00" w:rsidRDefault="00286F00">
            <w:pPr>
              <w:rPr>
                <w:b/>
                <w:bCs/>
              </w:rPr>
            </w:pPr>
            <w:r>
              <w:rPr>
                <w:b/>
                <w:bCs/>
              </w:rPr>
              <w:t>CSIP</w:t>
            </w:r>
          </w:p>
        </w:tc>
        <w:tc>
          <w:tcPr>
            <w:tcW w:w="8280" w:type="dxa"/>
          </w:tcPr>
          <w:p w:rsidR="00286F00" w:rsidRDefault="00286F00">
            <w:r>
              <w:t>Comprehensive School Improvement Plan</w:t>
            </w:r>
          </w:p>
        </w:tc>
      </w:tr>
      <w:tr w:rsidR="00286F00">
        <w:tc>
          <w:tcPr>
            <w:tcW w:w="2628" w:type="dxa"/>
          </w:tcPr>
          <w:p w:rsidR="00286F00" w:rsidRDefault="00286F00">
            <w:pPr>
              <w:rPr>
                <w:b/>
                <w:bCs/>
              </w:rPr>
            </w:pPr>
            <w:r>
              <w:rPr>
                <w:b/>
                <w:bCs/>
              </w:rPr>
              <w:t>CHAMPS</w:t>
            </w:r>
          </w:p>
        </w:tc>
        <w:tc>
          <w:tcPr>
            <w:tcW w:w="8280" w:type="dxa"/>
          </w:tcPr>
          <w:p w:rsidR="00286F00" w:rsidRDefault="00286F00">
            <w:r>
              <w:t>A student behavior management process.</w:t>
            </w:r>
          </w:p>
        </w:tc>
      </w:tr>
      <w:tr w:rsidR="00286F00">
        <w:tc>
          <w:tcPr>
            <w:tcW w:w="2628" w:type="dxa"/>
          </w:tcPr>
          <w:p w:rsidR="00286F00" w:rsidRDefault="00286F00">
            <w:pPr>
              <w:rPr>
                <w:b/>
                <w:bCs/>
              </w:rPr>
            </w:pPr>
            <w:r>
              <w:rPr>
                <w:b/>
                <w:bCs/>
              </w:rPr>
              <w:t>Component</w:t>
            </w:r>
          </w:p>
        </w:tc>
        <w:tc>
          <w:tcPr>
            <w:tcW w:w="8280" w:type="dxa"/>
          </w:tcPr>
          <w:p w:rsidR="00286F00" w:rsidRDefault="00286F00">
            <w:r>
              <w:t>A section of a school/district comprehensive plan that addresses specific priority needs.</w:t>
            </w:r>
          </w:p>
        </w:tc>
      </w:tr>
      <w:tr w:rsidR="00286F00">
        <w:tc>
          <w:tcPr>
            <w:tcW w:w="2628" w:type="dxa"/>
          </w:tcPr>
          <w:p w:rsidR="00286F00" w:rsidRDefault="00286F00">
            <w:pPr>
              <w:rPr>
                <w:b/>
                <w:bCs/>
              </w:rPr>
            </w:pPr>
            <w:r>
              <w:rPr>
                <w:b/>
                <w:bCs/>
              </w:rPr>
              <w:t>DOK</w:t>
            </w:r>
          </w:p>
        </w:tc>
        <w:tc>
          <w:tcPr>
            <w:tcW w:w="8280" w:type="dxa"/>
          </w:tcPr>
          <w:p w:rsidR="00286F00" w:rsidRDefault="00286F00">
            <w:r>
              <w:t>Depth of Knowledge</w:t>
            </w:r>
          </w:p>
        </w:tc>
      </w:tr>
      <w:tr w:rsidR="00286F00">
        <w:tc>
          <w:tcPr>
            <w:tcW w:w="2628" w:type="dxa"/>
          </w:tcPr>
          <w:p w:rsidR="00286F00" w:rsidRDefault="00286F00">
            <w:pPr>
              <w:rPr>
                <w:b/>
                <w:bCs/>
              </w:rPr>
            </w:pPr>
            <w:r>
              <w:rPr>
                <w:b/>
                <w:bCs/>
              </w:rPr>
              <w:t>Efficiency</w:t>
            </w:r>
          </w:p>
        </w:tc>
        <w:tc>
          <w:tcPr>
            <w:tcW w:w="8280" w:type="dxa"/>
          </w:tcPr>
          <w:p w:rsidR="00286F00" w:rsidRDefault="00286F00">
            <w:r>
              <w:t>Component that addresses leadership, use of resources, and comprehensive and effective planning.</w:t>
            </w:r>
          </w:p>
        </w:tc>
      </w:tr>
      <w:tr w:rsidR="00286F00">
        <w:tc>
          <w:tcPr>
            <w:tcW w:w="2628" w:type="dxa"/>
          </w:tcPr>
          <w:p w:rsidR="00286F00" w:rsidRDefault="00286F00">
            <w:pPr>
              <w:rPr>
                <w:b/>
                <w:bCs/>
              </w:rPr>
            </w:pPr>
            <w:r>
              <w:rPr>
                <w:b/>
                <w:bCs/>
              </w:rPr>
              <w:t>ELL</w:t>
            </w:r>
          </w:p>
        </w:tc>
        <w:tc>
          <w:tcPr>
            <w:tcW w:w="8280" w:type="dxa"/>
          </w:tcPr>
          <w:p w:rsidR="00286F00" w:rsidRDefault="00286F00">
            <w:r>
              <w:t>English Language Learner</w:t>
            </w:r>
          </w:p>
        </w:tc>
      </w:tr>
      <w:tr w:rsidR="00286F00">
        <w:tc>
          <w:tcPr>
            <w:tcW w:w="2628" w:type="dxa"/>
          </w:tcPr>
          <w:p w:rsidR="00286F00" w:rsidRDefault="00286F00">
            <w:pPr>
              <w:rPr>
                <w:b/>
                <w:bCs/>
              </w:rPr>
            </w:pPr>
            <w:r>
              <w:rPr>
                <w:b/>
                <w:bCs/>
              </w:rPr>
              <w:t>Goal</w:t>
            </w:r>
          </w:p>
        </w:tc>
        <w:tc>
          <w:tcPr>
            <w:tcW w:w="8280" w:type="dxa"/>
          </w:tcPr>
          <w:p w:rsidR="00286F00" w:rsidRDefault="00286F00">
            <w:r>
              <w:t>A statement closely aligned with the priority need that states the goal the organization needs to achieve.</w:t>
            </w:r>
          </w:p>
        </w:tc>
      </w:tr>
      <w:tr w:rsidR="00286F00">
        <w:tc>
          <w:tcPr>
            <w:tcW w:w="2628" w:type="dxa"/>
          </w:tcPr>
          <w:p w:rsidR="00286F00" w:rsidRDefault="00286F00">
            <w:pPr>
              <w:rPr>
                <w:b/>
                <w:bCs/>
              </w:rPr>
            </w:pPr>
            <w:r>
              <w:rPr>
                <w:b/>
                <w:bCs/>
              </w:rPr>
              <w:t>GT teachers</w:t>
            </w:r>
          </w:p>
        </w:tc>
        <w:tc>
          <w:tcPr>
            <w:tcW w:w="8280" w:type="dxa"/>
          </w:tcPr>
          <w:p w:rsidR="00286F00" w:rsidRDefault="00286F00">
            <w:r>
              <w:t>Gifted and Talented teachers.</w:t>
            </w:r>
          </w:p>
        </w:tc>
      </w:tr>
      <w:tr w:rsidR="00286F00">
        <w:tc>
          <w:tcPr>
            <w:tcW w:w="2628" w:type="dxa"/>
          </w:tcPr>
          <w:p w:rsidR="00286F00" w:rsidRDefault="00286F00">
            <w:pPr>
              <w:rPr>
                <w:b/>
                <w:bCs/>
              </w:rPr>
            </w:pPr>
            <w:r>
              <w:rPr>
                <w:b/>
                <w:bCs/>
              </w:rPr>
              <w:t>IAT</w:t>
            </w:r>
          </w:p>
        </w:tc>
        <w:tc>
          <w:tcPr>
            <w:tcW w:w="8280" w:type="dxa"/>
          </w:tcPr>
          <w:p w:rsidR="00286F00" w:rsidRDefault="00286F00">
            <w:r>
              <w:t>Intervention and Assistance Teams that support students who need academic or behavioral support.</w:t>
            </w:r>
          </w:p>
        </w:tc>
      </w:tr>
      <w:tr w:rsidR="00286F00">
        <w:tc>
          <w:tcPr>
            <w:tcW w:w="2628" w:type="dxa"/>
          </w:tcPr>
          <w:p w:rsidR="00286F00" w:rsidRDefault="00286F00">
            <w:pPr>
              <w:rPr>
                <w:b/>
                <w:bCs/>
              </w:rPr>
            </w:pPr>
            <w:r>
              <w:rPr>
                <w:b/>
                <w:bCs/>
              </w:rPr>
              <w:t>ISD</w:t>
            </w:r>
          </w:p>
        </w:tc>
        <w:tc>
          <w:tcPr>
            <w:tcW w:w="8280" w:type="dxa"/>
          </w:tcPr>
          <w:p w:rsidR="00286F00" w:rsidRDefault="00286F00">
            <w:r>
              <w:t>Instructional Services Department</w:t>
            </w:r>
          </w:p>
        </w:tc>
      </w:tr>
      <w:tr w:rsidR="00041AF7">
        <w:tc>
          <w:tcPr>
            <w:tcW w:w="2628" w:type="dxa"/>
          </w:tcPr>
          <w:p w:rsidR="00041AF7" w:rsidRDefault="00041AF7">
            <w:pPr>
              <w:rPr>
                <w:b/>
                <w:bCs/>
              </w:rPr>
            </w:pPr>
            <w:r>
              <w:rPr>
                <w:b/>
                <w:bCs/>
              </w:rPr>
              <w:t>KSI</w:t>
            </w:r>
          </w:p>
        </w:tc>
        <w:tc>
          <w:tcPr>
            <w:tcW w:w="8280" w:type="dxa"/>
          </w:tcPr>
          <w:p w:rsidR="00041AF7" w:rsidRDefault="00041AF7" w:rsidP="00F613B7">
            <w:r>
              <w:t xml:space="preserve">Kentucky System </w:t>
            </w:r>
            <w:r w:rsidR="00F613B7">
              <w:t>of</w:t>
            </w:r>
            <w:r>
              <w:t xml:space="preserve"> Intervention</w:t>
            </w:r>
            <w:r w:rsidR="00F613B7">
              <w:t>s</w:t>
            </w:r>
          </w:p>
        </w:tc>
      </w:tr>
      <w:tr w:rsidR="00286F00">
        <w:tc>
          <w:tcPr>
            <w:tcW w:w="2628" w:type="dxa"/>
          </w:tcPr>
          <w:p w:rsidR="00286F00" w:rsidRDefault="00286F00">
            <w:pPr>
              <w:rPr>
                <w:b/>
                <w:bCs/>
              </w:rPr>
            </w:pPr>
            <w:r>
              <w:rPr>
                <w:b/>
                <w:bCs/>
              </w:rPr>
              <w:t>Learning Environment</w:t>
            </w:r>
          </w:p>
        </w:tc>
        <w:tc>
          <w:tcPr>
            <w:tcW w:w="8280" w:type="dxa"/>
          </w:tcPr>
          <w:p w:rsidR="00286F00" w:rsidRDefault="00286F00">
            <w:r>
              <w:t>Component which addresses school culture; school, family and community support; and professional development.</w:t>
            </w:r>
          </w:p>
        </w:tc>
      </w:tr>
      <w:tr w:rsidR="00286F00">
        <w:tc>
          <w:tcPr>
            <w:tcW w:w="2628" w:type="dxa"/>
          </w:tcPr>
          <w:p w:rsidR="00286F00" w:rsidRDefault="00286F00">
            <w:pPr>
              <w:rPr>
                <w:b/>
                <w:bCs/>
              </w:rPr>
            </w:pPr>
            <w:r>
              <w:rPr>
                <w:b/>
                <w:bCs/>
              </w:rPr>
              <w:t>NCLB</w:t>
            </w:r>
          </w:p>
        </w:tc>
        <w:tc>
          <w:tcPr>
            <w:tcW w:w="8280" w:type="dxa"/>
          </w:tcPr>
          <w:p w:rsidR="00286F00" w:rsidRDefault="00286F00">
            <w:r>
              <w:t>No Child Left Behind</w:t>
            </w:r>
          </w:p>
        </w:tc>
      </w:tr>
      <w:tr w:rsidR="00286F00" w:rsidTr="001C1B64">
        <w:trPr>
          <w:trHeight w:val="602"/>
        </w:trPr>
        <w:tc>
          <w:tcPr>
            <w:tcW w:w="2628" w:type="dxa"/>
          </w:tcPr>
          <w:p w:rsidR="00286F00" w:rsidRDefault="00286F00">
            <w:pPr>
              <w:rPr>
                <w:b/>
                <w:bCs/>
              </w:rPr>
            </w:pPr>
            <w:r>
              <w:rPr>
                <w:b/>
                <w:bCs/>
              </w:rPr>
              <w:t xml:space="preserve">NCLB Tier </w:t>
            </w:r>
          </w:p>
        </w:tc>
        <w:tc>
          <w:tcPr>
            <w:tcW w:w="8280" w:type="dxa"/>
          </w:tcPr>
          <w:p w:rsidR="00286F00" w:rsidRDefault="00286F00">
            <w:r>
              <w:t>No Child Left Behind tier of consequences (a level of action that schools/districts must take to address identified needs)</w:t>
            </w:r>
          </w:p>
        </w:tc>
      </w:tr>
      <w:tr w:rsidR="001C1B64">
        <w:tc>
          <w:tcPr>
            <w:tcW w:w="2628" w:type="dxa"/>
          </w:tcPr>
          <w:p w:rsidR="001C1B64" w:rsidRDefault="001C1B64">
            <w:pPr>
              <w:rPr>
                <w:b/>
                <w:bCs/>
              </w:rPr>
            </w:pPr>
            <w:r>
              <w:rPr>
                <w:b/>
                <w:bCs/>
              </w:rPr>
              <w:t>PLC</w:t>
            </w:r>
          </w:p>
        </w:tc>
        <w:tc>
          <w:tcPr>
            <w:tcW w:w="8280" w:type="dxa"/>
          </w:tcPr>
          <w:p w:rsidR="001C1B64" w:rsidRDefault="001C1B64">
            <w:r>
              <w:t>Professional Learning Communities</w:t>
            </w:r>
          </w:p>
        </w:tc>
      </w:tr>
      <w:tr w:rsidR="00286F00">
        <w:tc>
          <w:tcPr>
            <w:tcW w:w="2628" w:type="dxa"/>
          </w:tcPr>
          <w:p w:rsidR="00286F00" w:rsidRDefault="00286F00">
            <w:pPr>
              <w:rPr>
                <w:b/>
                <w:bCs/>
              </w:rPr>
            </w:pPr>
            <w:r>
              <w:rPr>
                <w:b/>
                <w:bCs/>
              </w:rPr>
              <w:t>Priority Need</w:t>
            </w:r>
          </w:p>
        </w:tc>
        <w:tc>
          <w:tcPr>
            <w:tcW w:w="8280" w:type="dxa"/>
          </w:tcPr>
          <w:p w:rsidR="00286F00" w:rsidRDefault="00286F00">
            <w:r>
              <w:t>Section of a component which utilizes data to identify areas that will be addressed in the component.</w:t>
            </w:r>
          </w:p>
        </w:tc>
      </w:tr>
      <w:tr w:rsidR="00286F00">
        <w:tc>
          <w:tcPr>
            <w:tcW w:w="2628" w:type="dxa"/>
          </w:tcPr>
          <w:p w:rsidR="00286F00" w:rsidRDefault="00286F00">
            <w:pPr>
              <w:rPr>
                <w:b/>
                <w:bCs/>
              </w:rPr>
            </w:pPr>
            <w:r>
              <w:rPr>
                <w:b/>
                <w:bCs/>
              </w:rPr>
              <w:t>SB 168</w:t>
            </w:r>
          </w:p>
        </w:tc>
        <w:tc>
          <w:tcPr>
            <w:tcW w:w="8280" w:type="dxa"/>
          </w:tcPr>
          <w:p w:rsidR="00286F00" w:rsidRDefault="00286F00">
            <w:r>
              <w:t>Senate Bill 168; a Kentucky achievement gap law for schools.</w:t>
            </w:r>
          </w:p>
        </w:tc>
      </w:tr>
      <w:tr w:rsidR="00286F00">
        <w:tc>
          <w:tcPr>
            <w:tcW w:w="2628" w:type="dxa"/>
          </w:tcPr>
          <w:p w:rsidR="00286F00" w:rsidRDefault="00286F00">
            <w:pPr>
              <w:rPr>
                <w:b/>
                <w:bCs/>
              </w:rPr>
            </w:pPr>
            <w:r>
              <w:rPr>
                <w:b/>
                <w:bCs/>
              </w:rPr>
              <w:t>SISI</w:t>
            </w:r>
          </w:p>
        </w:tc>
        <w:tc>
          <w:tcPr>
            <w:tcW w:w="8280" w:type="dxa"/>
          </w:tcPr>
          <w:p w:rsidR="00286F00" w:rsidRDefault="00286F00">
            <w:r>
              <w:t>Standards and Indicators for School Improvement; planning document from the Kentucky Department of Education utilized to guide comprehensive planning and needs assessment.</w:t>
            </w:r>
          </w:p>
        </w:tc>
      </w:tr>
      <w:tr w:rsidR="00286F00">
        <w:tc>
          <w:tcPr>
            <w:tcW w:w="2628" w:type="dxa"/>
          </w:tcPr>
          <w:p w:rsidR="00286F00" w:rsidRDefault="00286F00">
            <w:pPr>
              <w:rPr>
                <w:b/>
                <w:bCs/>
              </w:rPr>
            </w:pPr>
            <w:r>
              <w:rPr>
                <w:b/>
                <w:bCs/>
              </w:rPr>
              <w:t>Strategy/Activity</w:t>
            </w:r>
          </w:p>
        </w:tc>
        <w:tc>
          <w:tcPr>
            <w:tcW w:w="8280" w:type="dxa"/>
          </w:tcPr>
          <w:p w:rsidR="00286F00" w:rsidRDefault="00286F00">
            <w:r>
              <w:t>A list of actions that need to be taken to meet stated objectives.  Contains activities, person(s) responsible, a timeline and resources (financial, time, human, physical) that will be utilized.</w:t>
            </w:r>
          </w:p>
        </w:tc>
      </w:tr>
    </w:tbl>
    <w:p w:rsidR="00286F00" w:rsidRDefault="00286F00">
      <w:pPr>
        <w:jc w:val="center"/>
        <w:rPr>
          <w:b/>
          <w:bCs/>
          <w:sz w:val="28"/>
        </w:rPr>
      </w:pPr>
    </w:p>
    <w:p w:rsidR="00286F00" w:rsidRDefault="00286F00"/>
    <w:p w:rsidR="00286F00" w:rsidRDefault="00286F00"/>
    <w:sectPr w:rsidR="00286F00" w:rsidSect="006F688B">
      <w:headerReference w:type="default" r:id="rId15"/>
      <w:footerReference w:type="default" r:id="rId16"/>
      <w:pgSz w:w="12240" w:h="15840" w:code="1"/>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36" w:rsidRDefault="00EE0336">
      <w:r>
        <w:separator/>
      </w:r>
    </w:p>
  </w:endnote>
  <w:endnote w:type="continuationSeparator" w:id="0">
    <w:p w:rsidR="00EE0336" w:rsidRDefault="00EE0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AD" w:rsidRDefault="00A379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AD" w:rsidRDefault="003435C8">
    <w:pPr>
      <w:pStyle w:val="Footer"/>
      <w:framePr w:wrap="auto" w:vAnchor="text" w:hAnchor="margin" w:xAlign="right" w:y="1"/>
      <w:rPr>
        <w:rStyle w:val="PageNumber"/>
      </w:rPr>
    </w:pPr>
    <w:r>
      <w:rPr>
        <w:rStyle w:val="PageNumber"/>
      </w:rPr>
      <w:fldChar w:fldCharType="begin"/>
    </w:r>
    <w:r w:rsidR="00A379AD">
      <w:rPr>
        <w:rStyle w:val="PageNumber"/>
      </w:rPr>
      <w:instrText xml:space="preserve">PAGE  </w:instrText>
    </w:r>
    <w:r>
      <w:rPr>
        <w:rStyle w:val="PageNumber"/>
      </w:rPr>
      <w:fldChar w:fldCharType="separate"/>
    </w:r>
    <w:r w:rsidR="006270FF">
      <w:rPr>
        <w:rStyle w:val="PageNumber"/>
        <w:noProof/>
      </w:rPr>
      <w:t>10</w:t>
    </w:r>
    <w:r>
      <w:rPr>
        <w:rStyle w:val="PageNumber"/>
      </w:rPr>
      <w:fldChar w:fldCharType="end"/>
    </w:r>
  </w:p>
  <w:p w:rsidR="00A379AD" w:rsidRDefault="003435C8">
    <w:pPr>
      <w:pStyle w:val="Footer"/>
      <w:ind w:right="360"/>
    </w:pPr>
    <w:fldSimple w:instr=" DATE \@ &quot;M/d/yyyy&quot; ">
      <w:r w:rsidR="006270FF">
        <w:rPr>
          <w:noProof/>
        </w:rPr>
        <w:t>12/15/2010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AD" w:rsidRDefault="00A379A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AD" w:rsidRDefault="003435C8">
    <w:pPr>
      <w:pStyle w:val="Footer"/>
      <w:framePr w:wrap="auto" w:vAnchor="text" w:hAnchor="margin" w:xAlign="right" w:y="1"/>
      <w:rPr>
        <w:rStyle w:val="PageNumber"/>
      </w:rPr>
    </w:pPr>
    <w:r>
      <w:rPr>
        <w:rStyle w:val="PageNumber"/>
      </w:rPr>
      <w:fldChar w:fldCharType="begin"/>
    </w:r>
    <w:r w:rsidR="00A379AD">
      <w:rPr>
        <w:rStyle w:val="PageNumber"/>
      </w:rPr>
      <w:instrText xml:space="preserve">PAGE  </w:instrText>
    </w:r>
    <w:r>
      <w:rPr>
        <w:rStyle w:val="PageNumber"/>
      </w:rPr>
      <w:fldChar w:fldCharType="separate"/>
    </w:r>
    <w:r w:rsidR="006270FF">
      <w:rPr>
        <w:rStyle w:val="PageNumber"/>
        <w:noProof/>
      </w:rPr>
      <w:t>11</w:t>
    </w:r>
    <w:r>
      <w:rPr>
        <w:rStyle w:val="PageNumber"/>
      </w:rPr>
      <w:fldChar w:fldCharType="end"/>
    </w:r>
  </w:p>
  <w:p w:rsidR="00A379AD" w:rsidRDefault="00A379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36" w:rsidRDefault="00EE0336">
      <w:r>
        <w:separator/>
      </w:r>
    </w:p>
  </w:footnote>
  <w:footnote w:type="continuationSeparator" w:id="0">
    <w:p w:rsidR="00EE0336" w:rsidRDefault="00EE0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AD" w:rsidRDefault="00A379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AD" w:rsidRDefault="00A379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AD" w:rsidRDefault="00A379A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AD" w:rsidRDefault="00A379AD">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894"/>
    <w:multiLevelType w:val="hybridMultilevel"/>
    <w:tmpl w:val="ABB02F1C"/>
    <w:lvl w:ilvl="0" w:tplc="E1F036CC">
      <w:start w:val="1"/>
      <w:numFmt w:val="bullet"/>
      <w:lvlText w:val=""/>
      <w:lvlJc w:val="left"/>
      <w:pPr>
        <w:tabs>
          <w:tab w:val="num" w:pos="840"/>
        </w:tabs>
        <w:ind w:left="840" w:hanging="360"/>
      </w:pPr>
      <w:rPr>
        <w:rFonts w:ascii="Symbol" w:hAnsi="Symbol" w:hint="default"/>
        <w:color w:val="FF3399"/>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nsid w:val="14024C4A"/>
    <w:multiLevelType w:val="hybridMultilevel"/>
    <w:tmpl w:val="14E28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71CB5"/>
    <w:multiLevelType w:val="hybridMultilevel"/>
    <w:tmpl w:val="6C4E4F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734BE7"/>
    <w:multiLevelType w:val="hybridMultilevel"/>
    <w:tmpl w:val="A74ECE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2B0933"/>
    <w:multiLevelType w:val="multilevel"/>
    <w:tmpl w:val="27788E14"/>
    <w:lvl w:ilvl="0">
      <w:start w:val="16"/>
      <w:numFmt w:val="upperLetter"/>
      <w:lvlText w:val="%1."/>
      <w:lvlJc w:val="left"/>
      <w:pPr>
        <w:tabs>
          <w:tab w:val="num" w:pos="1605"/>
        </w:tabs>
        <w:ind w:left="1605" w:hanging="1605"/>
      </w:pPr>
      <w:rPr>
        <w:rFonts w:hint="default"/>
        <w:b/>
      </w:rPr>
    </w:lvl>
    <w:lvl w:ilvl="1">
      <w:start w:val="4"/>
      <w:numFmt w:val="upperLetter"/>
      <w:lvlText w:val="%1.%2."/>
      <w:lvlJc w:val="left"/>
      <w:pPr>
        <w:tabs>
          <w:tab w:val="num" w:pos="3750"/>
        </w:tabs>
        <w:ind w:left="3750" w:hanging="1605"/>
      </w:pPr>
      <w:rPr>
        <w:rFonts w:hint="default"/>
        <w:b/>
      </w:rPr>
    </w:lvl>
    <w:lvl w:ilvl="2">
      <w:start w:val="1"/>
      <w:numFmt w:val="upperLetter"/>
      <w:lvlText w:val="%1.%2.%3."/>
      <w:lvlJc w:val="left"/>
      <w:pPr>
        <w:tabs>
          <w:tab w:val="num" w:pos="5895"/>
        </w:tabs>
        <w:ind w:left="5895" w:hanging="1605"/>
      </w:pPr>
      <w:rPr>
        <w:rFonts w:hint="default"/>
        <w:b/>
      </w:rPr>
    </w:lvl>
    <w:lvl w:ilvl="3">
      <w:start w:val="1"/>
      <w:numFmt w:val="upperLetter"/>
      <w:lvlText w:val="%1.%2.%3.%4."/>
      <w:lvlJc w:val="left"/>
      <w:pPr>
        <w:tabs>
          <w:tab w:val="num" w:pos="8040"/>
        </w:tabs>
        <w:ind w:left="8040" w:hanging="1605"/>
      </w:pPr>
      <w:rPr>
        <w:rFonts w:hint="default"/>
        <w:b/>
      </w:rPr>
    </w:lvl>
    <w:lvl w:ilvl="4">
      <w:start w:val="1"/>
      <w:numFmt w:val="decimal"/>
      <w:lvlText w:val="%1.%2.%3.%4.%5."/>
      <w:lvlJc w:val="left"/>
      <w:pPr>
        <w:tabs>
          <w:tab w:val="num" w:pos="10185"/>
        </w:tabs>
        <w:ind w:left="10185" w:hanging="1605"/>
      </w:pPr>
      <w:rPr>
        <w:rFonts w:hint="default"/>
        <w:b/>
      </w:rPr>
    </w:lvl>
    <w:lvl w:ilvl="5">
      <w:start w:val="1"/>
      <w:numFmt w:val="decimal"/>
      <w:lvlText w:val="%1.%2.%3.%4.%5.%6."/>
      <w:lvlJc w:val="left"/>
      <w:pPr>
        <w:tabs>
          <w:tab w:val="num" w:pos="12330"/>
        </w:tabs>
        <w:ind w:left="12330" w:hanging="1605"/>
      </w:pPr>
      <w:rPr>
        <w:rFonts w:hint="default"/>
        <w:b/>
      </w:rPr>
    </w:lvl>
    <w:lvl w:ilvl="6">
      <w:start w:val="1"/>
      <w:numFmt w:val="decimal"/>
      <w:lvlText w:val="%1.%2.%3.%4.%5.%6.%7."/>
      <w:lvlJc w:val="left"/>
      <w:pPr>
        <w:tabs>
          <w:tab w:val="num" w:pos="14475"/>
        </w:tabs>
        <w:ind w:left="14475" w:hanging="1605"/>
      </w:pPr>
      <w:rPr>
        <w:rFonts w:hint="default"/>
        <w:b/>
      </w:rPr>
    </w:lvl>
    <w:lvl w:ilvl="7">
      <w:start w:val="1"/>
      <w:numFmt w:val="decimal"/>
      <w:lvlText w:val="%1.%2.%3.%4.%5.%6.%7.%8."/>
      <w:lvlJc w:val="left"/>
      <w:pPr>
        <w:tabs>
          <w:tab w:val="num" w:pos="16620"/>
        </w:tabs>
        <w:ind w:left="16620" w:hanging="1605"/>
      </w:pPr>
      <w:rPr>
        <w:rFonts w:hint="default"/>
        <w:b/>
      </w:rPr>
    </w:lvl>
    <w:lvl w:ilvl="8">
      <w:start w:val="1"/>
      <w:numFmt w:val="decimal"/>
      <w:lvlText w:val="%1.%2.%3.%4.%5.%6.%7.%8.%9."/>
      <w:lvlJc w:val="left"/>
      <w:pPr>
        <w:tabs>
          <w:tab w:val="num" w:pos="18765"/>
        </w:tabs>
        <w:ind w:left="18765" w:hanging="1605"/>
      </w:pPr>
      <w:rPr>
        <w:rFonts w:hint="default"/>
        <w:b/>
      </w:rPr>
    </w:lvl>
  </w:abstractNum>
  <w:abstractNum w:abstractNumId="5">
    <w:nsid w:val="26C628B0"/>
    <w:multiLevelType w:val="hybridMultilevel"/>
    <w:tmpl w:val="5504F176"/>
    <w:lvl w:ilvl="0" w:tplc="00010409">
      <w:start w:val="1"/>
      <w:numFmt w:val="bullet"/>
      <w:lvlText w:val=""/>
      <w:lvlJc w:val="left"/>
      <w:pPr>
        <w:tabs>
          <w:tab w:val="num" w:pos="867"/>
        </w:tabs>
        <w:ind w:left="867" w:hanging="360"/>
      </w:pPr>
      <w:rPr>
        <w:rFonts w:ascii="Wingdings" w:hAnsi="Wingdings" w:hint="default"/>
      </w:rPr>
    </w:lvl>
    <w:lvl w:ilvl="1" w:tplc="00030409" w:tentative="1">
      <w:start w:val="1"/>
      <w:numFmt w:val="bullet"/>
      <w:lvlText w:val="o"/>
      <w:lvlJc w:val="left"/>
      <w:pPr>
        <w:tabs>
          <w:tab w:val="num" w:pos="1587"/>
        </w:tabs>
        <w:ind w:left="1587" w:hanging="360"/>
      </w:pPr>
      <w:rPr>
        <w:rFonts w:ascii="Courier New" w:hAnsi="Courier New" w:hint="default"/>
      </w:rPr>
    </w:lvl>
    <w:lvl w:ilvl="2" w:tplc="00050409" w:tentative="1">
      <w:start w:val="1"/>
      <w:numFmt w:val="bullet"/>
      <w:lvlText w:val=""/>
      <w:lvlJc w:val="left"/>
      <w:pPr>
        <w:tabs>
          <w:tab w:val="num" w:pos="2307"/>
        </w:tabs>
        <w:ind w:left="2307" w:hanging="360"/>
      </w:pPr>
      <w:rPr>
        <w:rFonts w:ascii="Wingdings" w:hAnsi="Wingdings" w:hint="default"/>
      </w:rPr>
    </w:lvl>
    <w:lvl w:ilvl="3" w:tplc="00010409" w:tentative="1">
      <w:start w:val="1"/>
      <w:numFmt w:val="bullet"/>
      <w:lvlText w:val=""/>
      <w:lvlJc w:val="left"/>
      <w:pPr>
        <w:tabs>
          <w:tab w:val="num" w:pos="3027"/>
        </w:tabs>
        <w:ind w:left="3027" w:hanging="360"/>
      </w:pPr>
      <w:rPr>
        <w:rFonts w:ascii="Symbol" w:hAnsi="Symbol" w:hint="default"/>
      </w:rPr>
    </w:lvl>
    <w:lvl w:ilvl="4" w:tplc="00030409" w:tentative="1">
      <w:start w:val="1"/>
      <w:numFmt w:val="bullet"/>
      <w:lvlText w:val="o"/>
      <w:lvlJc w:val="left"/>
      <w:pPr>
        <w:tabs>
          <w:tab w:val="num" w:pos="3747"/>
        </w:tabs>
        <w:ind w:left="3747" w:hanging="360"/>
      </w:pPr>
      <w:rPr>
        <w:rFonts w:ascii="Courier New" w:hAnsi="Courier New" w:hint="default"/>
      </w:rPr>
    </w:lvl>
    <w:lvl w:ilvl="5" w:tplc="00050409" w:tentative="1">
      <w:start w:val="1"/>
      <w:numFmt w:val="bullet"/>
      <w:lvlText w:val=""/>
      <w:lvlJc w:val="left"/>
      <w:pPr>
        <w:tabs>
          <w:tab w:val="num" w:pos="4467"/>
        </w:tabs>
        <w:ind w:left="4467" w:hanging="360"/>
      </w:pPr>
      <w:rPr>
        <w:rFonts w:ascii="Wingdings" w:hAnsi="Wingdings" w:hint="default"/>
      </w:rPr>
    </w:lvl>
    <w:lvl w:ilvl="6" w:tplc="00010409" w:tentative="1">
      <w:start w:val="1"/>
      <w:numFmt w:val="bullet"/>
      <w:lvlText w:val=""/>
      <w:lvlJc w:val="left"/>
      <w:pPr>
        <w:tabs>
          <w:tab w:val="num" w:pos="5187"/>
        </w:tabs>
        <w:ind w:left="5187" w:hanging="360"/>
      </w:pPr>
      <w:rPr>
        <w:rFonts w:ascii="Symbol" w:hAnsi="Symbol" w:hint="default"/>
      </w:rPr>
    </w:lvl>
    <w:lvl w:ilvl="7" w:tplc="00030409" w:tentative="1">
      <w:start w:val="1"/>
      <w:numFmt w:val="bullet"/>
      <w:lvlText w:val="o"/>
      <w:lvlJc w:val="left"/>
      <w:pPr>
        <w:tabs>
          <w:tab w:val="num" w:pos="5907"/>
        </w:tabs>
        <w:ind w:left="5907" w:hanging="360"/>
      </w:pPr>
      <w:rPr>
        <w:rFonts w:ascii="Courier New" w:hAnsi="Courier New" w:hint="default"/>
      </w:rPr>
    </w:lvl>
    <w:lvl w:ilvl="8" w:tplc="00050409" w:tentative="1">
      <w:start w:val="1"/>
      <w:numFmt w:val="bullet"/>
      <w:lvlText w:val=""/>
      <w:lvlJc w:val="left"/>
      <w:pPr>
        <w:tabs>
          <w:tab w:val="num" w:pos="6627"/>
        </w:tabs>
        <w:ind w:left="6627" w:hanging="360"/>
      </w:pPr>
      <w:rPr>
        <w:rFonts w:ascii="Wingdings" w:hAnsi="Wingdings" w:hint="default"/>
      </w:rPr>
    </w:lvl>
  </w:abstractNum>
  <w:abstractNum w:abstractNumId="6">
    <w:nsid w:val="3E905413"/>
    <w:multiLevelType w:val="hybridMultilevel"/>
    <w:tmpl w:val="C34017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A91EB8"/>
    <w:multiLevelType w:val="hybridMultilevel"/>
    <w:tmpl w:val="7596778E"/>
    <w:lvl w:ilvl="0" w:tplc="E2FEAE5C">
      <w:start w:val="16"/>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3B4BF4"/>
    <w:multiLevelType w:val="hybridMultilevel"/>
    <w:tmpl w:val="250E128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2BD5B24"/>
    <w:multiLevelType w:val="hybridMultilevel"/>
    <w:tmpl w:val="64268008"/>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DE5DB4"/>
    <w:multiLevelType w:val="hybridMultilevel"/>
    <w:tmpl w:val="06B838A0"/>
    <w:lvl w:ilvl="0" w:tplc="E1F036CC">
      <w:start w:val="1"/>
      <w:numFmt w:val="bullet"/>
      <w:lvlText w:val=""/>
      <w:lvlJc w:val="left"/>
      <w:pPr>
        <w:tabs>
          <w:tab w:val="num" w:pos="840"/>
        </w:tabs>
        <w:ind w:left="840" w:hanging="360"/>
      </w:pPr>
      <w:rPr>
        <w:rFonts w:ascii="Symbol" w:hAnsi="Symbol" w:hint="default"/>
        <w:color w:val="FF3399"/>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nsid w:val="5404595C"/>
    <w:multiLevelType w:val="hybridMultilevel"/>
    <w:tmpl w:val="EDAA3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6D842E5"/>
    <w:multiLevelType w:val="hybridMultilevel"/>
    <w:tmpl w:val="FE3E5F42"/>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1560EF"/>
    <w:multiLevelType w:val="hybridMultilevel"/>
    <w:tmpl w:val="F294D050"/>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
    <w:nsid w:val="6E615B84"/>
    <w:multiLevelType w:val="hybridMultilevel"/>
    <w:tmpl w:val="31AA8B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CB1D68"/>
    <w:multiLevelType w:val="hybridMultilevel"/>
    <w:tmpl w:val="C5B07CA0"/>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2D322A"/>
    <w:multiLevelType w:val="hybridMultilevel"/>
    <w:tmpl w:val="4AEEFFE2"/>
    <w:lvl w:ilvl="0" w:tplc="E1F036CC">
      <w:start w:val="1"/>
      <w:numFmt w:val="bullet"/>
      <w:lvlText w:val=""/>
      <w:lvlJc w:val="left"/>
      <w:pPr>
        <w:tabs>
          <w:tab w:val="num" w:pos="720"/>
        </w:tabs>
        <w:ind w:left="720" w:hanging="360"/>
      </w:pPr>
      <w:rPr>
        <w:rFonts w:ascii="Symbol" w:hAnsi="Symbol" w:hint="default"/>
        <w:color w:val="FF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384718"/>
    <w:multiLevelType w:val="hybridMultilevel"/>
    <w:tmpl w:val="7090E050"/>
    <w:lvl w:ilvl="0" w:tplc="4F2A8A5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12"/>
  </w:num>
  <w:num w:numId="7">
    <w:abstractNumId w:val="9"/>
  </w:num>
  <w:num w:numId="8">
    <w:abstractNumId w:val="7"/>
  </w:num>
  <w:num w:numId="9">
    <w:abstractNumId w:val="15"/>
  </w:num>
  <w:num w:numId="10">
    <w:abstractNumId w:val="6"/>
  </w:num>
  <w:num w:numId="11">
    <w:abstractNumId w:val="5"/>
  </w:num>
  <w:num w:numId="12">
    <w:abstractNumId w:val="11"/>
  </w:num>
  <w:num w:numId="13">
    <w:abstractNumId w:val="4"/>
  </w:num>
  <w:num w:numId="14">
    <w:abstractNumId w:val="0"/>
  </w:num>
  <w:num w:numId="15">
    <w:abstractNumId w:val="10"/>
  </w:num>
  <w:num w:numId="16">
    <w:abstractNumId w:val="16"/>
  </w:num>
  <w:num w:numId="17">
    <w:abstractNumId w:val="3"/>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hdrShapeDefaults>
    <o:shapedefaults v:ext="edit" spidmax="27650"/>
  </w:hdrShapeDefaults>
  <w:footnotePr>
    <w:footnote w:id="-1"/>
    <w:footnote w:id="0"/>
  </w:footnotePr>
  <w:endnotePr>
    <w:endnote w:id="-1"/>
    <w:endnote w:id="0"/>
  </w:endnotePr>
  <w:compat/>
  <w:rsids>
    <w:rsidRoot w:val="00D8332D"/>
    <w:rsid w:val="00006BC2"/>
    <w:rsid w:val="000134C0"/>
    <w:rsid w:val="00041AF7"/>
    <w:rsid w:val="000A5700"/>
    <w:rsid w:val="001132BF"/>
    <w:rsid w:val="001C1B64"/>
    <w:rsid w:val="001D59E1"/>
    <w:rsid w:val="001F5577"/>
    <w:rsid w:val="0020736E"/>
    <w:rsid w:val="002771F7"/>
    <w:rsid w:val="00286F00"/>
    <w:rsid w:val="002F6829"/>
    <w:rsid w:val="003435C8"/>
    <w:rsid w:val="00392BDD"/>
    <w:rsid w:val="00443421"/>
    <w:rsid w:val="004D5F24"/>
    <w:rsid w:val="005078FE"/>
    <w:rsid w:val="00540DAC"/>
    <w:rsid w:val="00576692"/>
    <w:rsid w:val="005957F9"/>
    <w:rsid w:val="006270FF"/>
    <w:rsid w:val="006A35BE"/>
    <w:rsid w:val="006F688B"/>
    <w:rsid w:val="006F6B0B"/>
    <w:rsid w:val="00735B03"/>
    <w:rsid w:val="00764FDF"/>
    <w:rsid w:val="00786ADB"/>
    <w:rsid w:val="007A327C"/>
    <w:rsid w:val="00871903"/>
    <w:rsid w:val="008D23A2"/>
    <w:rsid w:val="00911117"/>
    <w:rsid w:val="009531CE"/>
    <w:rsid w:val="009A0C38"/>
    <w:rsid w:val="009B20AD"/>
    <w:rsid w:val="009C4481"/>
    <w:rsid w:val="009D3176"/>
    <w:rsid w:val="00A07985"/>
    <w:rsid w:val="00A265A5"/>
    <w:rsid w:val="00A379AD"/>
    <w:rsid w:val="00AB14AD"/>
    <w:rsid w:val="00AF1E72"/>
    <w:rsid w:val="00B57913"/>
    <w:rsid w:val="00B779AC"/>
    <w:rsid w:val="00BA74FE"/>
    <w:rsid w:val="00BB1466"/>
    <w:rsid w:val="00BD13A5"/>
    <w:rsid w:val="00BD6A69"/>
    <w:rsid w:val="00C42355"/>
    <w:rsid w:val="00C53CF7"/>
    <w:rsid w:val="00C82A93"/>
    <w:rsid w:val="00D8332D"/>
    <w:rsid w:val="00D83FDC"/>
    <w:rsid w:val="00EB55F7"/>
    <w:rsid w:val="00EB6583"/>
    <w:rsid w:val="00EE0336"/>
    <w:rsid w:val="00F37A02"/>
    <w:rsid w:val="00F61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8B"/>
    <w:rPr>
      <w:sz w:val="24"/>
      <w:szCs w:val="24"/>
    </w:rPr>
  </w:style>
  <w:style w:type="paragraph" w:styleId="Heading1">
    <w:name w:val="heading 1"/>
    <w:basedOn w:val="Normal"/>
    <w:next w:val="Normal"/>
    <w:qFormat/>
    <w:rsid w:val="006F688B"/>
    <w:pPr>
      <w:keepNext/>
      <w:outlineLvl w:val="0"/>
    </w:pPr>
    <w:rPr>
      <w:b/>
      <w:bCs/>
    </w:rPr>
  </w:style>
  <w:style w:type="paragraph" w:styleId="Heading2">
    <w:name w:val="heading 2"/>
    <w:basedOn w:val="Normal"/>
    <w:next w:val="Normal"/>
    <w:qFormat/>
    <w:rsid w:val="006F688B"/>
    <w:pPr>
      <w:keepNext/>
      <w:tabs>
        <w:tab w:val="left" w:pos="540"/>
      </w:tabs>
      <w:jc w:val="center"/>
      <w:outlineLvl w:val="1"/>
    </w:pPr>
    <w:rPr>
      <w:rFonts w:ascii="Times" w:hAnsi="Times"/>
      <w:b/>
      <w:color w:val="000000"/>
      <w:sz w:val="18"/>
      <w:szCs w:val="20"/>
    </w:rPr>
  </w:style>
  <w:style w:type="paragraph" w:styleId="Heading3">
    <w:name w:val="heading 3"/>
    <w:basedOn w:val="Normal"/>
    <w:next w:val="Normal"/>
    <w:qFormat/>
    <w:rsid w:val="006F688B"/>
    <w:pPr>
      <w:keepNext/>
      <w:outlineLvl w:val="2"/>
    </w:pPr>
    <w:rPr>
      <w:b/>
      <w:bCs/>
    </w:rPr>
  </w:style>
  <w:style w:type="paragraph" w:styleId="Heading4">
    <w:name w:val="heading 4"/>
    <w:basedOn w:val="Normal"/>
    <w:next w:val="Normal"/>
    <w:qFormat/>
    <w:rsid w:val="006F688B"/>
    <w:pPr>
      <w:keepNext/>
      <w:outlineLvl w:val="3"/>
    </w:pPr>
    <w:rPr>
      <w:b/>
      <w:bCs/>
      <w:color w:val="000000"/>
    </w:rPr>
  </w:style>
  <w:style w:type="paragraph" w:styleId="Heading5">
    <w:name w:val="heading 5"/>
    <w:basedOn w:val="Normal"/>
    <w:next w:val="Normal"/>
    <w:qFormat/>
    <w:rsid w:val="006F688B"/>
    <w:pPr>
      <w:keepNext/>
      <w:jc w:val="center"/>
      <w:outlineLvl w:val="4"/>
    </w:pPr>
    <w:rPr>
      <w:rFonts w:ascii="Arial" w:hAnsi="Arial"/>
      <w:b/>
      <w:color w:val="000000"/>
    </w:rPr>
  </w:style>
  <w:style w:type="paragraph" w:styleId="Heading6">
    <w:name w:val="heading 6"/>
    <w:basedOn w:val="Normal"/>
    <w:next w:val="Normal"/>
    <w:qFormat/>
    <w:rsid w:val="006F688B"/>
    <w:pPr>
      <w:keepNext/>
      <w:outlineLvl w:val="5"/>
    </w:pPr>
    <w:rPr>
      <w:rFonts w:ascii="Arial" w:hAnsi="Arial" w:cs="Arial"/>
      <w:b/>
      <w:bCs/>
      <w:sz w:val="28"/>
      <w:szCs w:val="32"/>
    </w:rPr>
  </w:style>
  <w:style w:type="paragraph" w:styleId="Heading7">
    <w:name w:val="heading 7"/>
    <w:basedOn w:val="Normal"/>
    <w:next w:val="Normal"/>
    <w:qFormat/>
    <w:rsid w:val="006F688B"/>
    <w:pPr>
      <w:keepNext/>
      <w:autoSpaceDE w:val="0"/>
      <w:autoSpaceDN w:val="0"/>
      <w:adjustRightInd w:val="0"/>
      <w:outlineLvl w:val="6"/>
    </w:pPr>
    <w:rPr>
      <w:rFonts w:ascii="Times" w:hAnsi="Times" w:cs="Times"/>
      <w:b/>
      <w:bCs/>
    </w:rPr>
  </w:style>
  <w:style w:type="paragraph" w:styleId="Heading8">
    <w:name w:val="heading 8"/>
    <w:basedOn w:val="Normal"/>
    <w:next w:val="Normal"/>
    <w:qFormat/>
    <w:rsid w:val="006F688B"/>
    <w:pPr>
      <w:keepNext/>
      <w:outlineLvl w:val="7"/>
    </w:pPr>
    <w:rPr>
      <w:b/>
      <w:color w:val="FF0000"/>
    </w:rPr>
  </w:style>
  <w:style w:type="paragraph" w:styleId="Heading9">
    <w:name w:val="heading 9"/>
    <w:basedOn w:val="Normal"/>
    <w:next w:val="Normal"/>
    <w:qFormat/>
    <w:rsid w:val="006F688B"/>
    <w:pPr>
      <w:keepNext/>
      <w:jc w:val="center"/>
      <w:outlineLvl w:val="8"/>
    </w:pPr>
    <w:rPr>
      <w:rFonts w:ascii="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F688B"/>
    <w:pPr>
      <w:tabs>
        <w:tab w:val="left" w:pos="630"/>
      </w:tabs>
    </w:pPr>
    <w:rPr>
      <w:rFonts w:ascii="Arial" w:hAnsi="Arial"/>
      <w:b/>
      <w:color w:val="000000"/>
      <w:szCs w:val="20"/>
    </w:rPr>
  </w:style>
  <w:style w:type="paragraph" w:styleId="Header">
    <w:name w:val="header"/>
    <w:basedOn w:val="Normal"/>
    <w:semiHidden/>
    <w:rsid w:val="006F688B"/>
    <w:pPr>
      <w:tabs>
        <w:tab w:val="center" w:pos="4320"/>
        <w:tab w:val="right" w:pos="8640"/>
      </w:tabs>
    </w:pPr>
    <w:rPr>
      <w:szCs w:val="20"/>
    </w:rPr>
  </w:style>
  <w:style w:type="character" w:styleId="Hyperlink">
    <w:name w:val="Hyperlink"/>
    <w:basedOn w:val="DefaultParagraphFont"/>
    <w:semiHidden/>
    <w:rsid w:val="006F688B"/>
    <w:rPr>
      <w:color w:val="0000FF"/>
      <w:u w:val="single"/>
    </w:rPr>
  </w:style>
  <w:style w:type="paragraph" w:styleId="NormalWeb">
    <w:name w:val="Normal (Web)"/>
    <w:basedOn w:val="Normal"/>
    <w:semiHidden/>
    <w:rsid w:val="006F688B"/>
    <w:pPr>
      <w:overflowPunct w:val="0"/>
      <w:autoSpaceDE w:val="0"/>
      <w:autoSpaceDN w:val="0"/>
      <w:adjustRightInd w:val="0"/>
      <w:spacing w:before="100" w:after="100"/>
      <w:textAlignment w:val="baseline"/>
    </w:pPr>
    <w:rPr>
      <w:rFonts w:ascii="Arial Unicode MS" w:eastAsia="Arial Unicode MS"/>
    </w:rPr>
  </w:style>
  <w:style w:type="character" w:styleId="PageNumber">
    <w:name w:val="page number"/>
    <w:basedOn w:val="DefaultParagraphFont"/>
    <w:semiHidden/>
    <w:rsid w:val="006F688B"/>
  </w:style>
  <w:style w:type="paragraph" w:styleId="Footer">
    <w:name w:val="footer"/>
    <w:basedOn w:val="Normal"/>
    <w:semiHidden/>
    <w:rsid w:val="006F688B"/>
    <w:pPr>
      <w:tabs>
        <w:tab w:val="center" w:pos="4320"/>
        <w:tab w:val="right" w:pos="8640"/>
      </w:tabs>
      <w:autoSpaceDE w:val="0"/>
      <w:autoSpaceDN w:val="0"/>
      <w:adjustRightInd w:val="0"/>
    </w:pPr>
  </w:style>
  <w:style w:type="paragraph" w:styleId="BodyTextIndent">
    <w:name w:val="Body Text Indent"/>
    <w:basedOn w:val="Normal"/>
    <w:semiHidden/>
    <w:rsid w:val="006F688B"/>
    <w:pPr>
      <w:keepNext/>
      <w:tabs>
        <w:tab w:val="left" w:pos="400"/>
      </w:tabs>
      <w:ind w:left="400" w:hanging="400"/>
    </w:pPr>
    <w:rPr>
      <w:rFonts w:ascii="Arial" w:hAnsi="Arial"/>
      <w:b/>
      <w:color w:val="FF0000"/>
    </w:rPr>
  </w:style>
  <w:style w:type="paragraph" w:styleId="DocumentMap">
    <w:name w:val="Document Map"/>
    <w:basedOn w:val="Normal"/>
    <w:semiHidden/>
    <w:rsid w:val="006F688B"/>
    <w:pPr>
      <w:shd w:val="clear" w:color="auto" w:fill="000080"/>
    </w:pPr>
    <w:rPr>
      <w:rFonts w:ascii="Tahoma" w:hAnsi="Tahoma" w:cs="Tahoma"/>
    </w:rPr>
  </w:style>
  <w:style w:type="paragraph" w:styleId="BodyText2">
    <w:name w:val="Body Text 2"/>
    <w:basedOn w:val="Normal"/>
    <w:semiHidden/>
    <w:rsid w:val="006F688B"/>
    <w:rPr>
      <w:rFonts w:ascii="Arial" w:hAnsi="Arial" w:cs="Arial"/>
      <w:color w:val="000000"/>
      <w:sz w:val="22"/>
    </w:rPr>
  </w:style>
  <w:style w:type="paragraph" w:styleId="BodyText3">
    <w:name w:val="Body Text 3"/>
    <w:basedOn w:val="Normal"/>
    <w:semiHidden/>
    <w:rsid w:val="006F688B"/>
    <w:rPr>
      <w:rFonts w:ascii="Arial" w:hAnsi="Arial" w:cs="Arial"/>
      <w:color w:val="000000"/>
    </w:rPr>
  </w:style>
  <w:style w:type="character" w:styleId="FollowedHyperlink">
    <w:name w:val="FollowedHyperlink"/>
    <w:basedOn w:val="DefaultParagraphFont"/>
    <w:semiHidden/>
    <w:rsid w:val="006F688B"/>
    <w:rPr>
      <w:color w:val="800080"/>
      <w:u w:val="single"/>
    </w:rPr>
  </w:style>
  <w:style w:type="paragraph" w:styleId="Title">
    <w:name w:val="Title"/>
    <w:basedOn w:val="Normal"/>
    <w:qFormat/>
    <w:rsid w:val="006F688B"/>
    <w:pPr>
      <w:tabs>
        <w:tab w:val="left" w:pos="1962"/>
      </w:tabs>
      <w:jc w:val="center"/>
    </w:pPr>
    <w:rPr>
      <w:rFonts w:ascii="Arial" w:hAnsi="Arial" w:cs="Arial"/>
      <w:b/>
      <w:bCs/>
      <w:caps/>
      <w:color w:val="000000"/>
      <w:sz w:val="52"/>
      <w:szCs w:val="52"/>
      <w:u w:val="single"/>
    </w:rPr>
  </w:style>
  <w:style w:type="paragraph" w:styleId="BalloonText">
    <w:name w:val="Balloon Text"/>
    <w:basedOn w:val="Normal"/>
    <w:semiHidden/>
    <w:rsid w:val="006F688B"/>
    <w:rPr>
      <w:rFonts w:ascii="Lucida Grande" w:hAnsi="Lucida Grande"/>
      <w:sz w:val="18"/>
      <w:szCs w:val="18"/>
    </w:rPr>
  </w:style>
  <w:style w:type="paragraph" w:customStyle="1" w:styleId="Default">
    <w:name w:val="Default"/>
    <w:rsid w:val="0020736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CSIP\Hardin%20County%20Schools%20Comprehensive%20District%20Improvement%20Plan2011-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C26B-2E39-482E-8DDD-A4A99ADA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Hardin County Schools Comprehensive District Improvement Plan2011-final</Template>
  <TotalTime>1</TotalTime>
  <Pages>11</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Hardin County Schools Comprehensive District Improvement Plan</vt:lpstr>
    </vt:vector>
  </TitlesOfParts>
  <Company>Hardin County Schools</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 County Schools Comprehensive District Improvement Plan</dc:title>
  <dc:subject/>
  <dc:creator>mthomas1</dc:creator>
  <cp:keywords/>
  <dc:description/>
  <cp:lastModifiedBy>mthomas1</cp:lastModifiedBy>
  <cp:revision>2</cp:revision>
  <cp:lastPrinted>2010-11-29T18:47:00Z</cp:lastPrinted>
  <dcterms:created xsi:type="dcterms:W3CDTF">2010-12-15T17:05:00Z</dcterms:created>
  <dcterms:modified xsi:type="dcterms:W3CDTF">2010-12-15T17:05:00Z</dcterms:modified>
</cp:coreProperties>
</file>