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8" w:type="dxa"/>
        <w:tblBorders>
          <w:bottom w:val="single" w:sz="4" w:space="0" w:color="auto"/>
          <w:insideH w:val="single" w:sz="4" w:space="0" w:color="auto"/>
          <w:insideV w:val="single" w:sz="4" w:space="0" w:color="auto"/>
        </w:tblBorders>
        <w:tblLook w:val="01E0"/>
      </w:tblPr>
      <w:tblGrid>
        <w:gridCol w:w="8460"/>
      </w:tblGrid>
      <w:tr w:rsidR="00A0295A" w:rsidRPr="00027C27">
        <w:tc>
          <w:tcPr>
            <w:tcW w:w="8460" w:type="dxa"/>
          </w:tcPr>
          <w:p w:rsidR="00A0295A" w:rsidRPr="00027C27" w:rsidRDefault="00B3617A">
            <w:pPr>
              <w:tabs>
                <w:tab w:val="left" w:pos="1962"/>
              </w:tabs>
              <w:jc w:val="center"/>
              <w:rPr>
                <w:rFonts w:ascii="Arial" w:hAnsi="Arial" w:cs="Arial"/>
                <w:b/>
                <w:bCs/>
                <w:caps/>
                <w:color w:val="000000"/>
                <w:sz w:val="52"/>
                <w:szCs w:val="52"/>
              </w:rPr>
            </w:pPr>
            <w:r w:rsidRPr="00027C27">
              <w:rPr>
                <w:rFonts w:ascii="Arial" w:hAnsi="Arial" w:cs="Arial"/>
                <w:b/>
                <w:bCs/>
                <w:caps/>
                <w:color w:val="000000"/>
                <w:sz w:val="52"/>
                <w:szCs w:val="52"/>
              </w:rPr>
              <w:t>hardin County schools</w:t>
            </w:r>
          </w:p>
        </w:tc>
      </w:tr>
    </w:tbl>
    <w:p w:rsidR="00A0295A" w:rsidRPr="00027C27" w:rsidRDefault="00A0295A">
      <w:pPr>
        <w:tabs>
          <w:tab w:val="left" w:pos="1962"/>
        </w:tabs>
        <w:jc w:val="center"/>
        <w:rPr>
          <w:rFonts w:cs="Arial"/>
          <w:b/>
          <w:bCs/>
          <w:caps/>
          <w:color w:val="000000"/>
          <w:sz w:val="52"/>
          <w:szCs w:val="52"/>
          <w:u w:val="single"/>
        </w:rPr>
      </w:pPr>
    </w:p>
    <w:p w:rsidR="00A0295A" w:rsidRPr="00027C27" w:rsidRDefault="00B3617A">
      <w:pPr>
        <w:tabs>
          <w:tab w:val="left" w:pos="1962"/>
        </w:tabs>
        <w:jc w:val="center"/>
        <w:rPr>
          <w:rFonts w:cs="Arial"/>
          <w:b/>
          <w:bCs/>
          <w:caps/>
          <w:color w:val="000000"/>
          <w:sz w:val="52"/>
          <w:szCs w:val="52"/>
        </w:rPr>
      </w:pPr>
      <w:r w:rsidRPr="00027C27">
        <w:rPr>
          <w:rFonts w:cs="Arial"/>
          <w:b/>
          <w:bCs/>
          <w:caps/>
          <w:color w:val="000000"/>
          <w:sz w:val="52"/>
          <w:szCs w:val="52"/>
        </w:rPr>
        <w:t>ComprehENsive School IMprovement Plan</w:t>
      </w:r>
    </w:p>
    <w:p w:rsidR="00A0295A" w:rsidRPr="00027C27" w:rsidRDefault="00A71384">
      <w:pPr>
        <w:tabs>
          <w:tab w:val="left" w:pos="1962"/>
        </w:tabs>
        <w:jc w:val="center"/>
        <w:rPr>
          <w:rFonts w:cs="Arial"/>
          <w:b/>
          <w:bCs/>
          <w:caps/>
          <w:color w:val="000000"/>
          <w:szCs w:val="36"/>
        </w:rPr>
      </w:pPr>
      <w:r w:rsidRPr="00027C27">
        <w:rPr>
          <w:rFonts w:cs="Arial"/>
          <w:b/>
          <w:caps/>
          <w:noProof/>
          <w:color w:val="000000"/>
          <w:szCs w:val="36"/>
        </w:rPr>
        <w:drawing>
          <wp:inline distT="0" distB="0" distL="0" distR="0">
            <wp:extent cx="7810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1050" cy="800100"/>
                    </a:xfrm>
                    <a:prstGeom prst="rect">
                      <a:avLst/>
                    </a:prstGeom>
                    <a:noFill/>
                    <a:ln w="9525">
                      <a:noFill/>
                      <a:miter lim="800000"/>
                      <a:headEnd/>
                      <a:tailEnd/>
                    </a:ln>
                  </pic:spPr>
                </pic:pic>
              </a:graphicData>
            </a:graphic>
          </wp:inline>
        </w:drawing>
      </w:r>
    </w:p>
    <w:p w:rsidR="00A0295A" w:rsidRPr="00027C27" w:rsidRDefault="00B3617A">
      <w:pPr>
        <w:tabs>
          <w:tab w:val="left" w:pos="1962"/>
        </w:tabs>
        <w:jc w:val="center"/>
        <w:outlineLvl w:val="0"/>
        <w:rPr>
          <w:rFonts w:cs="Arial"/>
          <w:b/>
          <w:bCs/>
          <w:sz w:val="32"/>
          <w:szCs w:val="32"/>
        </w:rPr>
      </w:pPr>
      <w:r w:rsidRPr="00027C27">
        <w:rPr>
          <w:rFonts w:cs="Arial"/>
          <w:b/>
          <w:bCs/>
          <w:sz w:val="32"/>
          <w:szCs w:val="32"/>
        </w:rPr>
        <w:t>ASSURANCE CERTIFICATION</w:t>
      </w:r>
    </w:p>
    <w:p w:rsidR="00A0295A" w:rsidRPr="00027C27" w:rsidRDefault="00B3617A">
      <w:pPr>
        <w:tabs>
          <w:tab w:val="left" w:pos="1962"/>
        </w:tabs>
        <w:jc w:val="center"/>
        <w:rPr>
          <w:rFonts w:cs="Arial"/>
          <w:b/>
          <w:bCs/>
          <w:sz w:val="32"/>
          <w:szCs w:val="32"/>
        </w:rPr>
      </w:pPr>
      <w:r w:rsidRPr="00027C27">
        <w:rPr>
          <w:rFonts w:cs="Arial"/>
          <w:b/>
          <w:bCs/>
          <w:sz w:val="32"/>
          <w:szCs w:val="32"/>
        </w:rPr>
        <w:t xml:space="preserve">School Year </w:t>
      </w:r>
      <w:r w:rsidR="00BB61A1" w:rsidRPr="00027C27">
        <w:rPr>
          <w:rFonts w:cs="Arial"/>
          <w:b/>
          <w:bCs/>
          <w:sz w:val="32"/>
          <w:szCs w:val="32"/>
        </w:rPr>
        <w:t>2010</w:t>
      </w:r>
      <w:r w:rsidR="0061692C" w:rsidRPr="00027C27">
        <w:rPr>
          <w:rFonts w:cs="Arial"/>
          <w:b/>
          <w:bCs/>
          <w:sz w:val="32"/>
          <w:szCs w:val="32"/>
        </w:rPr>
        <w:t xml:space="preserve"> – </w:t>
      </w:r>
      <w:r w:rsidR="00BB61A1" w:rsidRPr="00027C27">
        <w:rPr>
          <w:rFonts w:cs="Arial"/>
          <w:b/>
          <w:bCs/>
          <w:sz w:val="32"/>
          <w:szCs w:val="32"/>
        </w:rPr>
        <w:t>2011</w:t>
      </w:r>
    </w:p>
    <w:p w:rsidR="0061692C" w:rsidRPr="00027C27" w:rsidRDefault="0061692C">
      <w:pPr>
        <w:tabs>
          <w:tab w:val="left" w:pos="1962"/>
        </w:tabs>
        <w:jc w:val="center"/>
        <w:rPr>
          <w:rFonts w:cs="Arial"/>
          <w:b/>
          <w:bCs/>
          <w:sz w:val="32"/>
          <w:szCs w:val="32"/>
        </w:rPr>
      </w:pPr>
    </w:p>
    <w:p w:rsidR="00A0295A" w:rsidRPr="00027C27" w:rsidRDefault="00B3617A">
      <w:pPr>
        <w:tabs>
          <w:tab w:val="left" w:pos="1962"/>
        </w:tabs>
        <w:jc w:val="both"/>
        <w:rPr>
          <w:rFonts w:cs="Arial"/>
          <w:color w:val="000000"/>
          <w:sz w:val="20"/>
          <w:szCs w:val="20"/>
        </w:rPr>
      </w:pPr>
      <w:r w:rsidRPr="00027C27">
        <w:rPr>
          <w:rFonts w:cs="Arial"/>
          <w:color w:val="000000"/>
        </w:rPr>
        <w:t>I certify that to the best of my knowledge, the information contained in this application is correct and complete and that the agency named in this application has authorized me, as its representative, to obligate this agency to conduct any ensuing program or activity in accordance with all applicable Federal and State laws, regulations and specific program assurances contained in the</w:t>
      </w:r>
      <w:r w:rsidRPr="00027C27">
        <w:rPr>
          <w:rFonts w:cs="Arial"/>
          <w:i/>
          <w:iCs/>
          <w:color w:val="000000"/>
        </w:rPr>
        <w:t xml:space="preserve"> Kentucky Comprehensive District Improvement Planning Guidebook (2004)</w:t>
      </w:r>
      <w:r w:rsidRPr="00027C27">
        <w:rPr>
          <w:rFonts w:cs="Arial"/>
          <w:color w:val="000000"/>
        </w:rPr>
        <w:t>.  It is understood that this application, once posted to our local district server for public access constitutes an offer, and if accepted by the Kentucky Department of Education or negotiated to acceptance, will form a binding agreement.  It is the responsibility of the local district to keep copies of past plans on file at the school district.</w:t>
      </w:r>
    </w:p>
    <w:p w:rsidR="00A0295A" w:rsidRPr="00027C27" w:rsidRDefault="00A0295A">
      <w:pPr>
        <w:tabs>
          <w:tab w:val="left" w:pos="1962"/>
        </w:tabs>
        <w:rPr>
          <w:rFonts w:cs="Arial"/>
          <w:color w:val="000000"/>
        </w:rPr>
      </w:pPr>
    </w:p>
    <w:tbl>
      <w:tblPr>
        <w:tblW w:w="0" w:type="auto"/>
        <w:tblBorders>
          <w:bottom w:val="single" w:sz="4" w:space="0" w:color="auto"/>
        </w:tblBorders>
        <w:tblLook w:val="01E0"/>
      </w:tblPr>
      <w:tblGrid>
        <w:gridCol w:w="5508"/>
        <w:gridCol w:w="5508"/>
      </w:tblGrid>
      <w:tr w:rsidR="00A0295A" w:rsidRPr="00027C27">
        <w:tc>
          <w:tcPr>
            <w:tcW w:w="5508" w:type="dxa"/>
            <w:tcBorders>
              <w:bottom w:val="single" w:sz="4" w:space="0" w:color="auto"/>
            </w:tcBorders>
          </w:tcPr>
          <w:p w:rsidR="00A0295A" w:rsidRPr="00027C27" w:rsidRDefault="00BB61A1">
            <w:pPr>
              <w:tabs>
                <w:tab w:val="left" w:pos="1962"/>
              </w:tabs>
              <w:jc w:val="center"/>
              <w:rPr>
                <w:rFonts w:cs="Arial"/>
                <w:color w:val="000000"/>
                <w:sz w:val="28"/>
                <w:szCs w:val="28"/>
              </w:rPr>
            </w:pPr>
            <w:r w:rsidRPr="00027C27">
              <w:rPr>
                <w:rFonts w:cs="Arial"/>
                <w:color w:val="000000"/>
                <w:sz w:val="28"/>
                <w:szCs w:val="28"/>
              </w:rPr>
              <w:t>Michael Elmore</w:t>
            </w:r>
          </w:p>
        </w:tc>
        <w:tc>
          <w:tcPr>
            <w:tcW w:w="5508" w:type="dxa"/>
            <w:tcBorders>
              <w:bottom w:val="single" w:sz="4" w:space="0" w:color="auto"/>
            </w:tcBorders>
          </w:tcPr>
          <w:p w:rsidR="00A0295A" w:rsidRPr="00027C27" w:rsidRDefault="00BB61A1">
            <w:pPr>
              <w:tabs>
                <w:tab w:val="left" w:pos="1962"/>
              </w:tabs>
              <w:jc w:val="center"/>
              <w:rPr>
                <w:rFonts w:cs="Arial"/>
                <w:color w:val="000000"/>
                <w:sz w:val="28"/>
                <w:szCs w:val="28"/>
              </w:rPr>
            </w:pPr>
            <w:r w:rsidRPr="00027C27">
              <w:rPr>
                <w:rFonts w:cs="Arial"/>
                <w:color w:val="000000"/>
                <w:sz w:val="28"/>
                <w:szCs w:val="28"/>
              </w:rPr>
              <w:t>Mario Riley</w:t>
            </w:r>
          </w:p>
        </w:tc>
      </w:tr>
      <w:tr w:rsidR="00A0295A" w:rsidRPr="00027C27">
        <w:tc>
          <w:tcPr>
            <w:tcW w:w="5508" w:type="dxa"/>
            <w:tcBorders>
              <w:top w:val="single" w:sz="4" w:space="0" w:color="auto"/>
              <w:bottom w:val="nil"/>
            </w:tcBorders>
            <w:shd w:val="clear" w:color="auto" w:fill="E6E6E6"/>
          </w:tcPr>
          <w:p w:rsidR="00A0295A" w:rsidRPr="00027C27" w:rsidRDefault="00B3617A">
            <w:pPr>
              <w:tabs>
                <w:tab w:val="left" w:pos="1962"/>
              </w:tabs>
              <w:jc w:val="center"/>
              <w:rPr>
                <w:rFonts w:cs="Arial"/>
                <w:b/>
                <w:color w:val="000000"/>
              </w:rPr>
            </w:pPr>
            <w:r w:rsidRPr="00027C27">
              <w:rPr>
                <w:rFonts w:cs="Arial"/>
                <w:b/>
                <w:color w:val="000000"/>
              </w:rPr>
              <w:t>Principal</w:t>
            </w:r>
          </w:p>
        </w:tc>
        <w:tc>
          <w:tcPr>
            <w:tcW w:w="5508" w:type="dxa"/>
            <w:tcBorders>
              <w:top w:val="single" w:sz="4" w:space="0" w:color="auto"/>
              <w:bottom w:val="nil"/>
            </w:tcBorders>
            <w:shd w:val="clear" w:color="auto" w:fill="E6E6E6"/>
          </w:tcPr>
          <w:p w:rsidR="00A0295A" w:rsidRPr="00027C27" w:rsidRDefault="00B3617A">
            <w:pPr>
              <w:tabs>
                <w:tab w:val="left" w:pos="1962"/>
              </w:tabs>
              <w:jc w:val="center"/>
              <w:rPr>
                <w:rFonts w:cs="Arial"/>
                <w:b/>
                <w:color w:val="000000"/>
              </w:rPr>
            </w:pPr>
            <w:r w:rsidRPr="00027C27">
              <w:rPr>
                <w:rFonts w:cs="Arial"/>
                <w:b/>
                <w:color w:val="000000"/>
              </w:rPr>
              <w:t>Assistant Principal</w:t>
            </w:r>
          </w:p>
        </w:tc>
      </w:tr>
    </w:tbl>
    <w:p w:rsidR="00A0295A" w:rsidRPr="00027C27" w:rsidRDefault="00B3617A">
      <w:pPr>
        <w:jc w:val="center"/>
        <w:rPr>
          <w:b/>
          <w:bCs/>
          <w:sz w:val="28"/>
          <w:szCs w:val="28"/>
        </w:rPr>
      </w:pPr>
      <w:r w:rsidRPr="00027C27">
        <w:rPr>
          <w:b/>
          <w:bCs/>
          <w:sz w:val="28"/>
          <w:szCs w:val="28"/>
        </w:rPr>
        <w:br w:type="page"/>
      </w:r>
    </w:p>
    <w:tbl>
      <w:tblPr>
        <w:tblW w:w="11390" w:type="dxa"/>
        <w:tblCellSpacing w:w="30" w:type="dxa"/>
        <w:tblInd w:w="-2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5" w:type="dxa"/>
          <w:left w:w="75" w:type="dxa"/>
          <w:bottom w:w="75" w:type="dxa"/>
          <w:right w:w="75" w:type="dxa"/>
        </w:tblCellMar>
        <w:tblLook w:val="0000"/>
      </w:tblPr>
      <w:tblGrid>
        <w:gridCol w:w="4041"/>
        <w:gridCol w:w="5608"/>
        <w:gridCol w:w="1741"/>
      </w:tblGrid>
      <w:tr w:rsidR="00A0295A" w:rsidRPr="00027C27">
        <w:trPr>
          <w:trHeight w:val="241"/>
          <w:tblCellSpacing w:w="30" w:type="dxa"/>
        </w:trPr>
        <w:tc>
          <w:tcPr>
            <w:tcW w:w="3951" w:type="dxa"/>
            <w:tcBorders>
              <w:top w:val="single" w:sz="4" w:space="0" w:color="auto"/>
              <w:left w:val="single" w:sz="4" w:space="0" w:color="auto"/>
              <w:bottom w:val="single" w:sz="6" w:space="0" w:color="auto"/>
              <w:right w:val="single" w:sz="6" w:space="0" w:color="auto"/>
            </w:tcBorders>
            <w:vAlign w:val="center"/>
          </w:tcPr>
          <w:p w:rsidR="00A0295A" w:rsidRPr="00027C27" w:rsidRDefault="00B3617A">
            <w:pPr>
              <w:jc w:val="center"/>
              <w:rPr>
                <w:rFonts w:ascii="Arial Unicode MS" w:eastAsia="Arial Unicode MS" w:hAnsi="Arial Unicode MS"/>
                <w:b/>
                <w:bCs/>
              </w:rPr>
            </w:pPr>
            <w:r w:rsidRPr="00027C27">
              <w:rPr>
                <w:rFonts w:ascii="Arial Unicode MS" w:eastAsia="Arial Unicode MS" w:hAnsi="Arial Unicode MS"/>
                <w:b/>
                <w:bCs/>
              </w:rPr>
              <w:lastRenderedPageBreak/>
              <w:t>Title</w:t>
            </w:r>
          </w:p>
        </w:tc>
        <w:tc>
          <w:tcPr>
            <w:tcW w:w="5548" w:type="dxa"/>
            <w:tcBorders>
              <w:top w:val="single" w:sz="4" w:space="0" w:color="auto"/>
              <w:left w:val="single" w:sz="6" w:space="0" w:color="auto"/>
              <w:bottom w:val="single" w:sz="6" w:space="0" w:color="auto"/>
              <w:right w:val="single" w:sz="6" w:space="0" w:color="auto"/>
            </w:tcBorders>
            <w:vAlign w:val="center"/>
          </w:tcPr>
          <w:p w:rsidR="00A0295A" w:rsidRPr="00027C27" w:rsidRDefault="00B3617A">
            <w:pPr>
              <w:jc w:val="center"/>
              <w:rPr>
                <w:rFonts w:ascii="Arial Unicode MS" w:eastAsia="Arial Unicode MS" w:hAnsi="Arial Unicode MS"/>
                <w:b/>
                <w:bCs/>
              </w:rPr>
            </w:pPr>
            <w:r w:rsidRPr="00027C27">
              <w:rPr>
                <w:rFonts w:ascii="Arial Unicode MS" w:eastAsia="Arial Unicode MS" w:hAnsi="Arial Unicode MS"/>
                <w:b/>
                <w:bCs/>
              </w:rPr>
              <w:t>Contact E-mail</w:t>
            </w:r>
          </w:p>
        </w:tc>
        <w:tc>
          <w:tcPr>
            <w:tcW w:w="1651" w:type="dxa"/>
            <w:tcBorders>
              <w:top w:val="single" w:sz="4" w:space="0" w:color="auto"/>
              <w:left w:val="single" w:sz="6" w:space="0" w:color="auto"/>
              <w:bottom w:val="single" w:sz="6" w:space="0" w:color="auto"/>
              <w:right w:val="single" w:sz="4" w:space="0" w:color="auto"/>
            </w:tcBorders>
            <w:vAlign w:val="center"/>
          </w:tcPr>
          <w:p w:rsidR="00A0295A" w:rsidRPr="00027C27" w:rsidRDefault="00B3617A">
            <w:pPr>
              <w:pStyle w:val="NormalWeb"/>
              <w:jc w:val="center"/>
              <w:rPr>
                <w:b/>
                <w:bCs/>
              </w:rPr>
            </w:pPr>
            <w:r w:rsidRPr="00027C27">
              <w:rPr>
                <w:b/>
                <w:bCs/>
              </w:rPr>
              <w:t>Phone</w:t>
            </w:r>
          </w:p>
        </w:tc>
      </w:tr>
      <w:tr w:rsidR="00A0295A" w:rsidRPr="00027C27">
        <w:trPr>
          <w:trHeight w:val="345"/>
          <w:tblCellSpacing w:w="30" w:type="dxa"/>
        </w:trPr>
        <w:tc>
          <w:tcPr>
            <w:tcW w:w="3951" w:type="dxa"/>
            <w:tcBorders>
              <w:top w:val="single" w:sz="6" w:space="0" w:color="auto"/>
              <w:left w:val="single" w:sz="4" w:space="0" w:color="auto"/>
              <w:bottom w:val="single" w:sz="6" w:space="0" w:color="auto"/>
              <w:right w:val="single" w:sz="6" w:space="0" w:color="auto"/>
            </w:tcBorders>
            <w:vAlign w:val="center"/>
          </w:tcPr>
          <w:p w:rsidR="00A0295A" w:rsidRPr="00027C27" w:rsidRDefault="00B3617A">
            <w:pPr>
              <w:rPr>
                <w:rFonts w:ascii="Arial Unicode MS" w:eastAsia="Arial Unicode MS" w:hAnsi="Arial Unicode MS"/>
                <w:sz w:val="20"/>
              </w:rPr>
            </w:pPr>
            <w:r w:rsidRPr="00027C27">
              <w:rPr>
                <w:b/>
                <w:bCs/>
                <w:sz w:val="20"/>
                <w:szCs w:val="20"/>
              </w:rPr>
              <w:t>Principal</w:t>
            </w:r>
          </w:p>
        </w:tc>
        <w:tc>
          <w:tcPr>
            <w:tcW w:w="5548" w:type="dxa"/>
            <w:tcBorders>
              <w:top w:val="single" w:sz="6" w:space="0" w:color="auto"/>
              <w:left w:val="single" w:sz="6" w:space="0" w:color="auto"/>
              <w:bottom w:val="single" w:sz="6" w:space="0" w:color="auto"/>
              <w:right w:val="single" w:sz="6" w:space="0" w:color="auto"/>
            </w:tcBorders>
            <w:vAlign w:val="center"/>
          </w:tcPr>
          <w:p w:rsidR="00A0295A" w:rsidRPr="00027C27" w:rsidRDefault="00BB61A1">
            <w:pPr>
              <w:rPr>
                <w:rFonts w:eastAsia="Arial Unicode MS"/>
                <w:b/>
                <w:color w:val="342DC1"/>
                <w:sz w:val="20"/>
                <w:u w:val="single"/>
              </w:rPr>
            </w:pPr>
            <w:r w:rsidRPr="00027C27">
              <w:rPr>
                <w:rFonts w:eastAsia="Arial Unicode MS"/>
                <w:b/>
                <w:color w:val="342DC1"/>
                <w:sz w:val="20"/>
                <w:u w:val="single"/>
              </w:rPr>
              <w:t>Michael.Elmore@hardin.kyschools.us</w:t>
            </w:r>
          </w:p>
        </w:tc>
        <w:tc>
          <w:tcPr>
            <w:tcW w:w="1651" w:type="dxa"/>
            <w:tcBorders>
              <w:top w:val="single" w:sz="6" w:space="0" w:color="auto"/>
              <w:left w:val="single" w:sz="6" w:space="0" w:color="auto"/>
              <w:bottom w:val="single" w:sz="6" w:space="0" w:color="auto"/>
              <w:right w:val="single" w:sz="4" w:space="0" w:color="auto"/>
            </w:tcBorders>
            <w:vAlign w:val="center"/>
          </w:tcPr>
          <w:p w:rsidR="00A0295A" w:rsidRPr="00027C27" w:rsidRDefault="00B3617A">
            <w:pPr>
              <w:rPr>
                <w:rFonts w:eastAsia="Arial Unicode MS"/>
                <w:sz w:val="20"/>
              </w:rPr>
            </w:pPr>
            <w:r w:rsidRPr="00027C27">
              <w:rPr>
                <w:rFonts w:eastAsia="Arial Unicode MS"/>
                <w:sz w:val="20"/>
              </w:rPr>
              <w:t>(270) 765-2658</w:t>
            </w:r>
          </w:p>
        </w:tc>
      </w:tr>
      <w:tr w:rsidR="00A0295A" w:rsidRPr="00027C27">
        <w:trPr>
          <w:trHeight w:val="345"/>
          <w:tblCellSpacing w:w="30" w:type="dxa"/>
        </w:trPr>
        <w:tc>
          <w:tcPr>
            <w:tcW w:w="3951" w:type="dxa"/>
            <w:tcBorders>
              <w:top w:val="single" w:sz="6" w:space="0" w:color="auto"/>
              <w:left w:val="single" w:sz="4" w:space="0" w:color="auto"/>
              <w:bottom w:val="single" w:sz="6" w:space="0" w:color="auto"/>
              <w:right w:val="single" w:sz="6" w:space="0" w:color="auto"/>
            </w:tcBorders>
            <w:vAlign w:val="center"/>
          </w:tcPr>
          <w:p w:rsidR="00A0295A" w:rsidRPr="00027C27" w:rsidRDefault="00B3617A">
            <w:pPr>
              <w:rPr>
                <w:rFonts w:ascii="Arial Unicode MS" w:eastAsia="Arial Unicode MS" w:hAnsi="Arial Unicode MS"/>
                <w:sz w:val="20"/>
              </w:rPr>
            </w:pPr>
            <w:r w:rsidRPr="00027C27">
              <w:rPr>
                <w:b/>
                <w:bCs/>
                <w:sz w:val="20"/>
                <w:szCs w:val="20"/>
              </w:rPr>
              <w:t>Assistant Principal</w:t>
            </w:r>
          </w:p>
        </w:tc>
        <w:tc>
          <w:tcPr>
            <w:tcW w:w="5548" w:type="dxa"/>
            <w:tcBorders>
              <w:top w:val="single" w:sz="6" w:space="0" w:color="auto"/>
              <w:left w:val="single" w:sz="6" w:space="0" w:color="auto"/>
              <w:bottom w:val="single" w:sz="6" w:space="0" w:color="auto"/>
              <w:right w:val="single" w:sz="6" w:space="0" w:color="auto"/>
            </w:tcBorders>
            <w:vAlign w:val="center"/>
          </w:tcPr>
          <w:p w:rsidR="00A0295A" w:rsidRPr="00027C27" w:rsidRDefault="0051521D" w:rsidP="00BB61A1">
            <w:pPr>
              <w:rPr>
                <w:rFonts w:ascii="Arial Unicode MS" w:eastAsia="Arial Unicode MS" w:hAnsi="Arial Unicode MS"/>
                <w:sz w:val="20"/>
              </w:rPr>
            </w:pPr>
            <w:hyperlink r:id="rId9" w:history="1">
              <w:r w:rsidR="0061692C" w:rsidRPr="00027C27">
                <w:rPr>
                  <w:rStyle w:val="Hyperlink"/>
                  <w:rFonts w:eastAsia="Arial Unicode MS"/>
                  <w:sz w:val="20"/>
                </w:rPr>
                <w:t>Mario.Riley@hardin.kyschools.us</w:t>
              </w:r>
            </w:hyperlink>
            <w:r w:rsidR="0061692C" w:rsidRPr="00027C27">
              <w:rPr>
                <w:rFonts w:eastAsia="Arial Unicode MS"/>
                <w:sz w:val="20"/>
              </w:rPr>
              <w:t xml:space="preserve"> </w:t>
            </w:r>
          </w:p>
        </w:tc>
        <w:tc>
          <w:tcPr>
            <w:tcW w:w="1651" w:type="dxa"/>
            <w:tcBorders>
              <w:top w:val="single" w:sz="6" w:space="0" w:color="auto"/>
              <w:left w:val="single" w:sz="6" w:space="0" w:color="auto"/>
              <w:bottom w:val="single" w:sz="6" w:space="0" w:color="auto"/>
              <w:right w:val="single" w:sz="4" w:space="0" w:color="auto"/>
            </w:tcBorders>
            <w:vAlign w:val="center"/>
          </w:tcPr>
          <w:p w:rsidR="00A0295A" w:rsidRPr="00027C27" w:rsidRDefault="00B3617A">
            <w:pPr>
              <w:rPr>
                <w:rFonts w:ascii="Arial Unicode MS" w:eastAsia="Arial Unicode MS" w:hAnsi="Arial Unicode MS"/>
                <w:sz w:val="20"/>
              </w:rPr>
            </w:pPr>
            <w:r w:rsidRPr="00027C27">
              <w:rPr>
                <w:rFonts w:eastAsia="Arial Unicode MS"/>
                <w:sz w:val="20"/>
              </w:rPr>
              <w:t>(270) 765-2658</w:t>
            </w:r>
          </w:p>
        </w:tc>
      </w:tr>
      <w:tr w:rsidR="00A0295A" w:rsidRPr="00027C27">
        <w:trPr>
          <w:trHeight w:val="345"/>
          <w:tblCellSpacing w:w="30" w:type="dxa"/>
        </w:trPr>
        <w:tc>
          <w:tcPr>
            <w:tcW w:w="3951" w:type="dxa"/>
            <w:tcBorders>
              <w:top w:val="single" w:sz="6" w:space="0" w:color="auto"/>
              <w:left w:val="single" w:sz="4" w:space="0" w:color="auto"/>
              <w:bottom w:val="single" w:sz="6" w:space="0" w:color="auto"/>
              <w:right w:val="single" w:sz="6" w:space="0" w:color="auto"/>
            </w:tcBorders>
            <w:vAlign w:val="center"/>
          </w:tcPr>
          <w:p w:rsidR="00A0295A" w:rsidRPr="00027C27" w:rsidRDefault="00B3617A">
            <w:pPr>
              <w:rPr>
                <w:rFonts w:eastAsia="Arial Unicode MS"/>
                <w:b/>
                <w:sz w:val="20"/>
              </w:rPr>
            </w:pPr>
            <w:r w:rsidRPr="00027C27">
              <w:rPr>
                <w:rFonts w:eastAsia="Arial Unicode MS"/>
                <w:b/>
                <w:sz w:val="20"/>
              </w:rPr>
              <w:t>Counselor</w:t>
            </w:r>
          </w:p>
        </w:tc>
        <w:tc>
          <w:tcPr>
            <w:tcW w:w="5548" w:type="dxa"/>
            <w:tcBorders>
              <w:top w:val="single" w:sz="6" w:space="0" w:color="auto"/>
              <w:left w:val="single" w:sz="6" w:space="0" w:color="auto"/>
              <w:bottom w:val="single" w:sz="6" w:space="0" w:color="auto"/>
              <w:right w:val="single" w:sz="6" w:space="0" w:color="auto"/>
            </w:tcBorders>
            <w:vAlign w:val="center"/>
          </w:tcPr>
          <w:p w:rsidR="00A0295A" w:rsidRPr="00027C27" w:rsidRDefault="0051521D">
            <w:pPr>
              <w:rPr>
                <w:rFonts w:ascii="Arial Unicode MS" w:eastAsia="Arial Unicode MS" w:hAnsi="Arial Unicode MS"/>
                <w:sz w:val="20"/>
              </w:rPr>
            </w:pPr>
            <w:hyperlink r:id="rId10" w:history="1">
              <w:r w:rsidR="00B3617A" w:rsidRPr="00027C27">
                <w:rPr>
                  <w:rStyle w:val="Hyperlink"/>
                  <w:rFonts w:eastAsia="Arial Unicode MS"/>
                  <w:sz w:val="20"/>
                </w:rPr>
                <w:t>Marilyn.Ash@Hardin.kyschools.us</w:t>
              </w:r>
            </w:hyperlink>
          </w:p>
        </w:tc>
        <w:tc>
          <w:tcPr>
            <w:tcW w:w="1651" w:type="dxa"/>
            <w:tcBorders>
              <w:top w:val="single" w:sz="6" w:space="0" w:color="auto"/>
              <w:left w:val="single" w:sz="6" w:space="0" w:color="auto"/>
              <w:bottom w:val="single" w:sz="6" w:space="0" w:color="auto"/>
              <w:right w:val="single" w:sz="4" w:space="0" w:color="auto"/>
            </w:tcBorders>
            <w:vAlign w:val="center"/>
          </w:tcPr>
          <w:p w:rsidR="00A0295A" w:rsidRPr="00027C27" w:rsidRDefault="00B3617A">
            <w:pPr>
              <w:rPr>
                <w:rFonts w:ascii="Arial Unicode MS" w:eastAsia="Arial Unicode MS" w:hAnsi="Arial Unicode MS"/>
                <w:sz w:val="20"/>
              </w:rPr>
            </w:pPr>
            <w:r w:rsidRPr="00027C27">
              <w:rPr>
                <w:rFonts w:eastAsia="Arial Unicode MS"/>
                <w:sz w:val="20"/>
              </w:rPr>
              <w:t>(270) 765-2658</w:t>
            </w:r>
          </w:p>
        </w:tc>
      </w:tr>
      <w:tr w:rsidR="00A0295A" w:rsidRPr="00027C27">
        <w:trPr>
          <w:trHeight w:val="345"/>
          <w:tblCellSpacing w:w="30" w:type="dxa"/>
        </w:trPr>
        <w:tc>
          <w:tcPr>
            <w:tcW w:w="3951" w:type="dxa"/>
            <w:tcBorders>
              <w:top w:val="single" w:sz="6" w:space="0" w:color="auto"/>
              <w:left w:val="single" w:sz="4" w:space="0" w:color="auto"/>
              <w:bottom w:val="single" w:sz="6" w:space="0" w:color="auto"/>
              <w:right w:val="single" w:sz="6" w:space="0" w:color="auto"/>
            </w:tcBorders>
            <w:vAlign w:val="center"/>
          </w:tcPr>
          <w:p w:rsidR="00A0295A" w:rsidRPr="00027C27" w:rsidRDefault="00B3617A">
            <w:pPr>
              <w:rPr>
                <w:rFonts w:eastAsia="Arial Unicode MS"/>
                <w:b/>
                <w:sz w:val="20"/>
              </w:rPr>
            </w:pPr>
            <w:r w:rsidRPr="00027C27">
              <w:rPr>
                <w:rFonts w:eastAsia="Arial Unicode MS"/>
                <w:b/>
                <w:sz w:val="20"/>
              </w:rPr>
              <w:t>Counselor</w:t>
            </w:r>
          </w:p>
        </w:tc>
        <w:tc>
          <w:tcPr>
            <w:tcW w:w="5548" w:type="dxa"/>
            <w:tcBorders>
              <w:top w:val="single" w:sz="6" w:space="0" w:color="auto"/>
              <w:left w:val="single" w:sz="6" w:space="0" w:color="auto"/>
              <w:bottom w:val="single" w:sz="6" w:space="0" w:color="auto"/>
              <w:right w:val="single" w:sz="6" w:space="0" w:color="auto"/>
            </w:tcBorders>
            <w:vAlign w:val="center"/>
          </w:tcPr>
          <w:p w:rsidR="00A0295A" w:rsidRPr="00027C27" w:rsidRDefault="0051521D">
            <w:pPr>
              <w:rPr>
                <w:rFonts w:ascii="Arial Unicode MS" w:eastAsia="Arial Unicode MS" w:hAnsi="Arial Unicode MS"/>
                <w:sz w:val="20"/>
              </w:rPr>
            </w:pPr>
            <w:hyperlink r:id="rId11" w:history="1">
              <w:r w:rsidR="00BB61A1" w:rsidRPr="00027C27">
                <w:rPr>
                  <w:rStyle w:val="Hyperlink"/>
                  <w:rFonts w:ascii="Arial Unicode MS" w:eastAsia="Arial Unicode MS" w:hAnsi="Arial Unicode MS"/>
                  <w:sz w:val="20"/>
                </w:rPr>
                <w:t>Kelly.Fisher@hardin.kyschools.us</w:t>
              </w:r>
            </w:hyperlink>
          </w:p>
        </w:tc>
        <w:tc>
          <w:tcPr>
            <w:tcW w:w="1651" w:type="dxa"/>
            <w:tcBorders>
              <w:top w:val="single" w:sz="6" w:space="0" w:color="auto"/>
              <w:left w:val="single" w:sz="6" w:space="0" w:color="auto"/>
              <w:bottom w:val="single" w:sz="6" w:space="0" w:color="auto"/>
              <w:right w:val="single" w:sz="4" w:space="0" w:color="auto"/>
            </w:tcBorders>
            <w:vAlign w:val="center"/>
          </w:tcPr>
          <w:p w:rsidR="00A0295A" w:rsidRPr="00027C27" w:rsidRDefault="00BB61A1">
            <w:pPr>
              <w:rPr>
                <w:rFonts w:ascii="Arial Unicode MS" w:eastAsia="Arial Unicode MS" w:hAnsi="Arial Unicode MS"/>
                <w:sz w:val="20"/>
              </w:rPr>
            </w:pPr>
            <w:r w:rsidRPr="00027C27">
              <w:rPr>
                <w:rFonts w:eastAsia="Arial Unicode MS"/>
                <w:sz w:val="20"/>
              </w:rPr>
              <w:t>(270) 765-2658</w:t>
            </w:r>
          </w:p>
        </w:tc>
      </w:tr>
      <w:tr w:rsidR="00A0295A" w:rsidRPr="00027C27">
        <w:trPr>
          <w:trHeight w:val="465"/>
          <w:tblCellSpacing w:w="30" w:type="dxa"/>
        </w:trPr>
        <w:tc>
          <w:tcPr>
            <w:tcW w:w="3951" w:type="dxa"/>
            <w:tcBorders>
              <w:top w:val="single" w:sz="6" w:space="0" w:color="auto"/>
              <w:left w:val="single" w:sz="4" w:space="0" w:color="auto"/>
              <w:bottom w:val="single" w:sz="6" w:space="0" w:color="auto"/>
              <w:right w:val="single" w:sz="6" w:space="0" w:color="auto"/>
            </w:tcBorders>
            <w:vAlign w:val="center"/>
          </w:tcPr>
          <w:p w:rsidR="00A0295A" w:rsidRPr="00027C27" w:rsidRDefault="00B3617A">
            <w:pPr>
              <w:rPr>
                <w:rFonts w:ascii="Arial Unicode MS" w:eastAsia="Arial Unicode MS" w:hAnsi="Arial Unicode MS"/>
                <w:b/>
                <w:sz w:val="20"/>
              </w:rPr>
            </w:pPr>
            <w:r w:rsidRPr="00027C27">
              <w:rPr>
                <w:rFonts w:ascii="Arial Unicode MS" w:eastAsia="Arial Unicode MS" w:hAnsi="Arial Unicode MS"/>
                <w:b/>
                <w:sz w:val="20"/>
              </w:rPr>
              <w:t>Teacher</w:t>
            </w:r>
          </w:p>
        </w:tc>
        <w:tc>
          <w:tcPr>
            <w:tcW w:w="5548" w:type="dxa"/>
            <w:tcBorders>
              <w:top w:val="single" w:sz="6" w:space="0" w:color="auto"/>
              <w:left w:val="single" w:sz="6" w:space="0" w:color="auto"/>
              <w:bottom w:val="single" w:sz="6" w:space="0" w:color="auto"/>
              <w:right w:val="single" w:sz="6" w:space="0" w:color="auto"/>
            </w:tcBorders>
            <w:vAlign w:val="center"/>
          </w:tcPr>
          <w:p w:rsidR="00A0295A" w:rsidRPr="00027C27" w:rsidRDefault="0051521D">
            <w:pPr>
              <w:rPr>
                <w:rFonts w:ascii="Arial Unicode MS" w:eastAsia="Arial Unicode MS" w:hAnsi="Arial Unicode MS"/>
                <w:sz w:val="20"/>
              </w:rPr>
            </w:pPr>
            <w:hyperlink r:id="rId12" w:history="1">
              <w:r w:rsidR="0061692C" w:rsidRPr="00027C27">
                <w:rPr>
                  <w:rStyle w:val="Hyperlink"/>
                  <w:rFonts w:ascii="Arial Unicode MS" w:eastAsia="Arial Unicode MS" w:hAnsi="Arial Unicode MS"/>
                  <w:sz w:val="20"/>
                </w:rPr>
                <w:t>Sherry.Dezern@Hardin.kyschools.us</w:t>
              </w:r>
            </w:hyperlink>
            <w:r w:rsidR="0061692C" w:rsidRPr="00027C27">
              <w:rPr>
                <w:rFonts w:ascii="Arial Unicode MS" w:eastAsia="Arial Unicode MS" w:hAnsi="Arial Unicode MS"/>
                <w:sz w:val="20"/>
              </w:rPr>
              <w:t xml:space="preserve"> </w:t>
            </w:r>
          </w:p>
        </w:tc>
        <w:tc>
          <w:tcPr>
            <w:tcW w:w="1651" w:type="dxa"/>
            <w:tcBorders>
              <w:top w:val="single" w:sz="6" w:space="0" w:color="auto"/>
              <w:left w:val="single" w:sz="6" w:space="0" w:color="auto"/>
              <w:bottom w:val="single" w:sz="6" w:space="0" w:color="auto"/>
              <w:right w:val="single" w:sz="4" w:space="0" w:color="auto"/>
            </w:tcBorders>
            <w:vAlign w:val="center"/>
          </w:tcPr>
          <w:p w:rsidR="00A0295A" w:rsidRPr="00027C27" w:rsidRDefault="00B3617A">
            <w:pPr>
              <w:rPr>
                <w:rFonts w:ascii="Arial Unicode MS" w:eastAsia="Arial Unicode MS" w:hAnsi="Arial Unicode MS"/>
                <w:sz w:val="20"/>
              </w:rPr>
            </w:pPr>
            <w:r w:rsidRPr="00027C27">
              <w:rPr>
                <w:rFonts w:ascii="Arial Unicode MS" w:eastAsia="Arial Unicode MS" w:hAnsi="Arial Unicode MS"/>
                <w:sz w:val="20"/>
              </w:rPr>
              <w:t>(270)</w:t>
            </w:r>
            <w:r w:rsidR="0061692C" w:rsidRPr="00027C27">
              <w:rPr>
                <w:rFonts w:ascii="Arial Unicode MS" w:eastAsia="Arial Unicode MS" w:hAnsi="Arial Unicode MS"/>
                <w:sz w:val="20"/>
              </w:rPr>
              <w:t xml:space="preserve"> </w:t>
            </w:r>
            <w:r w:rsidRPr="00027C27">
              <w:rPr>
                <w:rFonts w:ascii="Arial Unicode MS" w:eastAsia="Arial Unicode MS" w:hAnsi="Arial Unicode MS"/>
                <w:sz w:val="20"/>
              </w:rPr>
              <w:t>765-2658</w:t>
            </w:r>
          </w:p>
        </w:tc>
      </w:tr>
    </w:tbl>
    <w:p w:rsidR="00A0295A" w:rsidRPr="00027C27" w:rsidRDefault="00A71384">
      <w:pPr>
        <w:jc w:val="center"/>
      </w:pPr>
      <w:r w:rsidRPr="00027C27">
        <w:rPr>
          <w:b/>
          <w:noProof/>
          <w:sz w:val="28"/>
        </w:rPr>
        <w:drawing>
          <wp:inline distT="0" distB="0" distL="0" distR="0">
            <wp:extent cx="1171575" cy="733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71575" cy="733425"/>
                    </a:xfrm>
                    <a:prstGeom prst="rect">
                      <a:avLst/>
                    </a:prstGeom>
                    <a:noFill/>
                    <a:ln w="9525">
                      <a:noFill/>
                      <a:miter lim="800000"/>
                      <a:headEnd/>
                      <a:tailEnd/>
                    </a:ln>
                  </pic:spPr>
                </pic:pic>
              </a:graphicData>
            </a:graphic>
          </wp:inline>
        </w:drawing>
      </w:r>
    </w:p>
    <w:p w:rsidR="00A0295A" w:rsidRPr="00027C27" w:rsidRDefault="00A0295A">
      <w:pPr>
        <w:jc w:val="center"/>
        <w:rPr>
          <w:b/>
          <w:sz w:val="28"/>
        </w:rPr>
      </w:pPr>
    </w:p>
    <w:p w:rsidR="00A0295A" w:rsidRPr="00027C27" w:rsidRDefault="00B3617A">
      <w:pPr>
        <w:jc w:val="center"/>
        <w:outlineLvl w:val="0"/>
        <w:rPr>
          <w:b/>
          <w:sz w:val="28"/>
        </w:rPr>
      </w:pPr>
      <w:r w:rsidRPr="00027C27">
        <w:rPr>
          <w:b/>
          <w:sz w:val="28"/>
        </w:rPr>
        <w:t>EXECUTIVE SUMMARY</w:t>
      </w:r>
    </w:p>
    <w:p w:rsidR="00A0295A" w:rsidRPr="00027C27" w:rsidRDefault="00A0295A"/>
    <w:p w:rsidR="00A0295A" w:rsidRPr="00027C27" w:rsidRDefault="0051521D">
      <w:pPr>
        <w:outlineLvl w:val="0"/>
        <w:rPr>
          <w:b/>
        </w:rPr>
      </w:pPr>
      <w:r>
        <w:rPr>
          <w:b/>
        </w:rPr>
        <w:pict>
          <v:line id="_x0000_s1026" style="position:absolute;z-index:251655168" from="-4.95pt,20.15pt" to="383.85pt,20.15pt"/>
        </w:pict>
      </w:r>
      <w:r w:rsidR="00B3617A" w:rsidRPr="00027C27">
        <w:rPr>
          <w:b/>
        </w:rPr>
        <w:t>MISSION STATEMENT</w:t>
      </w:r>
    </w:p>
    <w:p w:rsidR="00A0295A" w:rsidRPr="00027C27" w:rsidRDefault="00A0295A">
      <w:pPr>
        <w:rPr>
          <w:b/>
        </w:rPr>
      </w:pPr>
    </w:p>
    <w:p w:rsidR="00A0295A" w:rsidRPr="00027C27" w:rsidRDefault="00B3617A">
      <w:r w:rsidRPr="00027C27">
        <w:t>Bluegrass Middle School’s Mission Statement is as follows: Through collaborative partnerships, Bluegrass Middle School transforms youth into responsible citizens by providing academic, emotional and social standards of excellence.</w:t>
      </w:r>
    </w:p>
    <w:p w:rsidR="00A0295A" w:rsidRPr="00027C27" w:rsidRDefault="00A0295A"/>
    <w:p w:rsidR="00A0295A" w:rsidRPr="00027C27" w:rsidRDefault="00B3617A">
      <w:r w:rsidRPr="00027C27">
        <w:t>In a collaborative partnership with students, parents, staff, community and campus schools, Bluegrass Middle School will bring rigor and relevance in differentiated instruction while securing relationships through a mutual respect of diversity between and among our student/staff population</w:t>
      </w:r>
    </w:p>
    <w:p w:rsidR="00A0295A" w:rsidRPr="00027C27" w:rsidRDefault="00A0295A"/>
    <w:p w:rsidR="00A0295A" w:rsidRPr="00027C27" w:rsidRDefault="00B3617A">
      <w:r w:rsidRPr="00027C27">
        <w:t>Our core values include respect, responsibility, integrity, collaborative partnerships, and tolerance of diversity.</w:t>
      </w:r>
    </w:p>
    <w:p w:rsidR="00A0295A" w:rsidRPr="00027C27" w:rsidRDefault="00A0295A"/>
    <w:p w:rsidR="00A0295A" w:rsidRPr="00027C27" w:rsidRDefault="00A0295A"/>
    <w:p w:rsidR="00A0295A" w:rsidRPr="00027C27" w:rsidRDefault="00B3617A">
      <w:pPr>
        <w:outlineLvl w:val="0"/>
        <w:rPr>
          <w:b/>
        </w:rPr>
      </w:pPr>
      <w:r w:rsidRPr="00027C27">
        <w:rPr>
          <w:b/>
        </w:rPr>
        <w:t>NEEDS ASSESSMENT</w:t>
      </w:r>
    </w:p>
    <w:p w:rsidR="00A0295A" w:rsidRPr="00027C27" w:rsidRDefault="0051521D">
      <w:pPr>
        <w:rPr>
          <w:b/>
        </w:rPr>
      </w:pPr>
      <w:r>
        <w:rPr>
          <w:b/>
        </w:rPr>
        <w:pict>
          <v:line id="_x0000_s1027" style="position:absolute;z-index:251656192" from="-4.95pt,0" to="383.85pt,0"/>
        </w:pict>
      </w:r>
    </w:p>
    <w:p w:rsidR="00A0295A" w:rsidRPr="00027C27" w:rsidRDefault="00B3617A">
      <w:r w:rsidRPr="00027C27">
        <w:t>Bluegrass Middle School reviewed multiple sources of data prior to the development of our Comprehensive School Improvement Plan.  The needs assessment process involved analyzing student performance data and school wide practices, utilizing data driven decisions and identifying gaps in student achievement tied to student academic performance.</w:t>
      </w:r>
    </w:p>
    <w:p w:rsidR="00A0295A" w:rsidRPr="00027C27" w:rsidRDefault="00A0295A"/>
    <w:p w:rsidR="00A0295A" w:rsidRPr="00027C27" w:rsidRDefault="00B3617A">
      <w:r w:rsidRPr="00027C27">
        <w:t>The 20</w:t>
      </w:r>
      <w:r w:rsidR="008F1578" w:rsidRPr="00027C27">
        <w:t>10</w:t>
      </w:r>
      <w:r w:rsidRPr="00027C27">
        <w:t xml:space="preserve"> Commonwealth Accountability Testing System (CATS) testing did not have an accountability index this year. </w:t>
      </w:r>
    </w:p>
    <w:p w:rsidR="00A0295A" w:rsidRPr="00027C27" w:rsidRDefault="00A0295A"/>
    <w:p w:rsidR="00A0295A" w:rsidRPr="00027C27" w:rsidRDefault="00B3617A">
      <w:r w:rsidRPr="00027C27">
        <w:t xml:space="preserve">For No Child Left </w:t>
      </w:r>
      <w:proofErr w:type="gramStart"/>
      <w:r w:rsidRPr="00027C27">
        <w:t>Behind</w:t>
      </w:r>
      <w:proofErr w:type="gramEnd"/>
      <w:r w:rsidRPr="00027C27">
        <w:t xml:space="preserve"> (NCLB) accountability in Average Yearly Progress, Bluegrass Middle School did not meet AYP goals and consequently are a Tier III School. Students with disabilities failed to meet their Annual Measurable Objective’s (AMO) in reading and math and will remain our focus.  Attention on the needs of that population as well as the addition of LEP students, African Americans and Free and Reduced Lunch students will drive the CSIP.</w:t>
      </w:r>
    </w:p>
    <w:p w:rsidR="00A0295A" w:rsidRPr="00027C27" w:rsidRDefault="00A0295A"/>
    <w:p w:rsidR="00A0295A" w:rsidRPr="00027C27" w:rsidRDefault="00B3617A">
      <w:r w:rsidRPr="00027C27">
        <w:lastRenderedPageBreak/>
        <w:t xml:space="preserve">In an effort to include resources that extended beyond the traditional data reporting tools, we utilized </w:t>
      </w:r>
      <w:r w:rsidRPr="00027C27">
        <w:rPr>
          <w:bCs/>
        </w:rPr>
        <w:t>Hardin County Schools Effective Schools Parent, Student Staff Climate Survey.</w:t>
      </w:r>
    </w:p>
    <w:p w:rsidR="00A0295A" w:rsidRPr="00027C27" w:rsidRDefault="00A0295A">
      <w:pPr>
        <w:ind w:firstLine="720"/>
      </w:pPr>
    </w:p>
    <w:p w:rsidR="00A0295A" w:rsidRPr="00027C27" w:rsidRDefault="00B3617A">
      <w:pPr>
        <w:outlineLvl w:val="0"/>
        <w:rPr>
          <w:b/>
        </w:rPr>
      </w:pPr>
      <w:r w:rsidRPr="00027C27">
        <w:rPr>
          <w:b/>
        </w:rPr>
        <w:t>Goal and Strategy Development</w:t>
      </w:r>
    </w:p>
    <w:p w:rsidR="00A0295A" w:rsidRPr="00027C27" w:rsidRDefault="0051521D">
      <w:pPr>
        <w:ind w:firstLine="720"/>
      </w:pPr>
      <w:r>
        <w:pict>
          <v:line id="_x0000_s1028" style="position:absolute;left:0;text-align:left;z-index:251657216" from="-4.95pt,1.05pt" to="383.85pt,1.05pt"/>
        </w:pict>
      </w:r>
    </w:p>
    <w:p w:rsidR="00A0295A" w:rsidRPr="00027C27" w:rsidRDefault="00B3617A">
      <w:r w:rsidRPr="00027C27">
        <w:t>Each Team reviewed specific data from their content area and recommended priority needs to be addressed in the 20</w:t>
      </w:r>
      <w:r w:rsidR="008F1578" w:rsidRPr="00027C27">
        <w:t>10-11</w:t>
      </w:r>
      <w:r w:rsidRPr="00027C27">
        <w:t xml:space="preserve"> CSIP.  The Team members developed measurable goals and drafted strategies to accomplish the goals.  The members meet on a weekly basis to provide critical insight and feedback.  </w:t>
      </w:r>
    </w:p>
    <w:p w:rsidR="00A0295A" w:rsidRPr="00027C27" w:rsidRDefault="00A0295A"/>
    <w:p w:rsidR="00A0295A" w:rsidRPr="00027C27" w:rsidRDefault="00B3617A">
      <w:r w:rsidRPr="00027C27">
        <w:t>In our review of last year’s plan for 200</w:t>
      </w:r>
      <w:r w:rsidR="008F1578" w:rsidRPr="00027C27">
        <w:t>9</w:t>
      </w:r>
      <w:r w:rsidRPr="00027C27">
        <w:t>-20</w:t>
      </w:r>
      <w:r w:rsidR="008F1578" w:rsidRPr="00027C27">
        <w:t>10</w:t>
      </w:r>
      <w:r w:rsidRPr="00027C27">
        <w:t>, the 20</w:t>
      </w:r>
      <w:r w:rsidR="008F1578" w:rsidRPr="00027C27">
        <w:t>10</w:t>
      </w:r>
      <w:r w:rsidRPr="00027C27">
        <w:t xml:space="preserve"> NCLB and Kentucky’s Interim Performance Report (IPR) results and the 200</w:t>
      </w:r>
      <w:r w:rsidR="008F1578" w:rsidRPr="00027C27">
        <w:t>9</w:t>
      </w:r>
      <w:r w:rsidRPr="00027C27">
        <w:t>-20</w:t>
      </w:r>
      <w:r w:rsidR="008F1578" w:rsidRPr="00027C27">
        <w:t>10</w:t>
      </w:r>
      <w:r w:rsidRPr="00027C27">
        <w:t xml:space="preserve"> Scholastic Audit Report, there was a clear need to review the plan using high quality research-based Professional Development (PD) that is both systemic and comprehensive in nature with built in monitoring strategies to safeguard success.  Specific measurable targets for student subgroups not meeting AYP based on AMO’s in reading and math.  </w:t>
      </w:r>
    </w:p>
    <w:p w:rsidR="00A0295A" w:rsidRPr="00027C27" w:rsidRDefault="00B3617A">
      <w:r w:rsidRPr="00027C27">
        <w:t>.</w:t>
      </w:r>
    </w:p>
    <w:p w:rsidR="00A0295A" w:rsidRPr="00027C27" w:rsidRDefault="00B3617A">
      <w:r w:rsidRPr="00027C27">
        <w:t xml:space="preserve">During this process we determined that while the progress of our subpopulations has not reached the levels defined by NCLB, we have continued to see signs of positive growth in most of our </w:t>
      </w:r>
      <w:proofErr w:type="gramStart"/>
      <w:r w:rsidRPr="00027C27">
        <w:t>accountable</w:t>
      </w:r>
      <w:proofErr w:type="gramEnd"/>
      <w:r w:rsidRPr="00027C27">
        <w:t xml:space="preserve"> areas as identified by 20</w:t>
      </w:r>
      <w:r w:rsidR="008F1578" w:rsidRPr="00027C27">
        <w:t>10</w:t>
      </w:r>
      <w:r w:rsidRPr="00027C27">
        <w:t>’s IPR.  We need to continue with the initiatives that are currently in place, while developing monitoring strategies to properly assess the effectiveness of these strategies.  We need to continue to get instructional assistance delivered to the individual student if academic achievement is to be achieved for all.  For students, this means identifying individual abilities and skills and tailoring their educational experience accordingly.  For teachers, this means determining instructional strengths and growth areas through a data-based review of the performance of their students and creating professional development plan that will lead to individual student and classroom improvements.</w:t>
      </w:r>
    </w:p>
    <w:p w:rsidR="00A0295A" w:rsidRPr="00027C27" w:rsidRDefault="00A0295A">
      <w:pPr>
        <w:ind w:firstLine="720"/>
      </w:pPr>
    </w:p>
    <w:p w:rsidR="00A0295A" w:rsidRPr="00027C27" w:rsidRDefault="00B3617A">
      <w:pPr>
        <w:outlineLvl w:val="0"/>
        <w:rPr>
          <w:b/>
        </w:rPr>
      </w:pPr>
      <w:r w:rsidRPr="00027C27">
        <w:rPr>
          <w:b/>
        </w:rPr>
        <w:t>EVALUATION OF PLAN</w:t>
      </w:r>
    </w:p>
    <w:p w:rsidR="00A0295A" w:rsidRPr="00027C27" w:rsidRDefault="0051521D">
      <w:r>
        <w:pict>
          <v:line id="_x0000_s1029" style="position:absolute;z-index:251658240" from="-4.95pt,6.4pt" to="381.4pt,6.4pt"/>
        </w:pict>
      </w:r>
    </w:p>
    <w:p w:rsidR="00A0295A" w:rsidRPr="00027C27" w:rsidRDefault="00B3617A">
      <w:r w:rsidRPr="00027C27">
        <w:t>The effectiveness of the 20</w:t>
      </w:r>
      <w:r w:rsidR="008F1578" w:rsidRPr="00027C27">
        <w:t>10-11</w:t>
      </w:r>
      <w:r w:rsidR="00E36EF0" w:rsidRPr="00027C27">
        <w:t xml:space="preserve"> </w:t>
      </w:r>
      <w:proofErr w:type="gramStart"/>
      <w:r w:rsidRPr="00027C27">
        <w:t>plan</w:t>
      </w:r>
      <w:proofErr w:type="gramEnd"/>
      <w:r w:rsidRPr="00027C27">
        <w:t xml:space="preserve"> will be evaluated by using implementation and impact checks at various times throughout the year.    </w:t>
      </w:r>
    </w:p>
    <w:p w:rsidR="00A0295A" w:rsidRPr="00027C27" w:rsidRDefault="00A0295A"/>
    <w:p w:rsidR="00A0295A" w:rsidRPr="00027C27" w:rsidRDefault="00B3617A">
      <w:r w:rsidRPr="00027C27">
        <w:t>Progress on the plan’s strategies will be shared with the various stakeholder groups throughout the year.  Any necessary adjustments to the strategies will be made based on the review of impact checks in order to increase the opportunities for all students to experience success within our system of education.  It is our belief that the plan is an ongoing, living document that demands responsiveness to the needs of our students and community, therefore making its success dependent on the constant monitoring of all of its goals and strategies to ensure applicability to current events and information.</w:t>
      </w:r>
    </w:p>
    <w:p w:rsidR="00A0295A" w:rsidRPr="00027C27" w:rsidRDefault="00A0295A"/>
    <w:p w:rsidR="00A0295A" w:rsidRPr="00027C27" w:rsidRDefault="00B3617A">
      <w:pPr>
        <w:outlineLvl w:val="0"/>
        <w:rPr>
          <w:rFonts w:ascii="Arial" w:hAnsi="Arial" w:cs="Arial"/>
          <w:b/>
        </w:rPr>
      </w:pPr>
      <w:r w:rsidRPr="00027C27">
        <w:rPr>
          <w:b/>
        </w:rPr>
        <w:t>STAKEHOLDER INVOLVEMENT</w:t>
      </w:r>
    </w:p>
    <w:p w:rsidR="00A0295A" w:rsidRPr="00027C27" w:rsidRDefault="0051521D">
      <w:pPr>
        <w:rPr>
          <w:b/>
        </w:rPr>
      </w:pPr>
      <w:r>
        <w:rPr>
          <w:b/>
        </w:rPr>
        <w:pict>
          <v:line id="_x0000_s1030" style="position:absolute;z-index:251659264" from="-4.95pt,2.55pt" to="383.85pt,2.55pt"/>
        </w:pict>
      </w:r>
    </w:p>
    <w:p w:rsidR="00A0295A" w:rsidRPr="00027C27" w:rsidRDefault="00B3617A">
      <w:r w:rsidRPr="00027C27">
        <w:t xml:space="preserve">We believe that any plan’s success is directly linked to the involvement and subsequent contribution of every member that the plan affects.  </w:t>
      </w:r>
    </w:p>
    <w:p w:rsidR="00A0295A" w:rsidRPr="00027C27" w:rsidRDefault="00A0295A"/>
    <w:p w:rsidR="00A0295A" w:rsidRPr="00027C27" w:rsidRDefault="00B3617A">
      <w:r w:rsidRPr="00027C27">
        <w:t xml:space="preserve">Prior to the posting of any revision to the plan, every stakeholder group was given a copy of the plan to review and offer suggestions.  We have representation from principals, parents, community members, board members, district staff and students since every voice is critical in ensuring the plan adequately addresses the needs of our diverse student population while maintaining the integrity of our abilities to effectively carry out the plan.  </w:t>
      </w:r>
    </w:p>
    <w:p w:rsidR="00A0295A" w:rsidRPr="00027C27" w:rsidRDefault="00A0295A"/>
    <w:p w:rsidR="00A0295A" w:rsidRPr="00027C27" w:rsidRDefault="00B3617A">
      <w:r w:rsidRPr="00027C27">
        <w:t>Leading up to final board approval of the plan, the plan will be available to the public at least two weeks before adoption to allow for any student, parent, or community member access to its content, ensuring equity and understanding of each goal and strategy.</w:t>
      </w:r>
    </w:p>
    <w:p w:rsidR="00A0295A" w:rsidRPr="00027C27" w:rsidRDefault="00B3617A">
      <w:pPr>
        <w:ind w:left="810"/>
        <w:rPr>
          <w:b/>
          <w:bCs/>
          <w:sz w:val="28"/>
        </w:rPr>
      </w:pPr>
      <w:r w:rsidRPr="00027C27">
        <w:br w:type="page"/>
      </w:r>
    </w:p>
    <w:p w:rsidR="00A0295A" w:rsidRPr="00027C27" w:rsidRDefault="00A32A7C">
      <w:pPr>
        <w:jc w:val="center"/>
        <w:rPr>
          <w:b/>
          <w:bCs/>
          <w:sz w:val="28"/>
        </w:rPr>
      </w:pPr>
      <w:r w:rsidRPr="00027C27">
        <w:rPr>
          <w:b/>
          <w:bCs/>
          <w:sz w:val="28"/>
        </w:rPr>
        <w:lastRenderedPageBreak/>
        <w:t>2010</w:t>
      </w:r>
      <w:r w:rsidR="00B3617A" w:rsidRPr="00027C27">
        <w:rPr>
          <w:b/>
          <w:bCs/>
          <w:sz w:val="28"/>
        </w:rPr>
        <w:t>-</w:t>
      </w:r>
      <w:r w:rsidRPr="00027C27">
        <w:rPr>
          <w:b/>
          <w:bCs/>
          <w:sz w:val="28"/>
        </w:rPr>
        <w:t>2011</w:t>
      </w:r>
      <w:r w:rsidR="00B3617A" w:rsidRPr="00027C27">
        <w:rPr>
          <w:b/>
          <w:bCs/>
          <w:sz w:val="28"/>
        </w:rPr>
        <w:t xml:space="preserve"> COMPREHENSIVE PLANNING COMMITTEE</w:t>
      </w:r>
    </w:p>
    <w:p w:rsidR="00E36EF0" w:rsidRPr="00027C27" w:rsidRDefault="00E36EF0">
      <w:pPr>
        <w:jc w:val="center"/>
        <w:rPr>
          <w:b/>
          <w:bCs/>
          <w:sz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940"/>
      </w:tblGrid>
      <w:tr w:rsidR="00A0295A" w:rsidRPr="00027C27">
        <w:tc>
          <w:tcPr>
            <w:tcW w:w="3600" w:type="dxa"/>
          </w:tcPr>
          <w:p w:rsidR="00A0295A" w:rsidRPr="00027C27" w:rsidRDefault="00B3617A">
            <w:pPr>
              <w:jc w:val="center"/>
              <w:rPr>
                <w:b/>
                <w:bCs/>
                <w:sz w:val="28"/>
              </w:rPr>
            </w:pPr>
            <w:r w:rsidRPr="00027C27">
              <w:rPr>
                <w:b/>
                <w:bCs/>
                <w:sz w:val="28"/>
              </w:rPr>
              <w:t>NAME</w:t>
            </w:r>
          </w:p>
        </w:tc>
        <w:tc>
          <w:tcPr>
            <w:tcW w:w="5940" w:type="dxa"/>
          </w:tcPr>
          <w:p w:rsidR="00A0295A" w:rsidRPr="00027C27" w:rsidRDefault="00B3617A">
            <w:pPr>
              <w:jc w:val="center"/>
              <w:rPr>
                <w:b/>
                <w:bCs/>
                <w:sz w:val="28"/>
              </w:rPr>
            </w:pPr>
            <w:r w:rsidRPr="00027C27">
              <w:rPr>
                <w:b/>
                <w:bCs/>
                <w:sz w:val="28"/>
              </w:rPr>
              <w:t>POSITION/REPRESENTING</w:t>
            </w:r>
          </w:p>
        </w:tc>
      </w:tr>
      <w:tr w:rsidR="00A0295A" w:rsidRPr="00027C27">
        <w:tc>
          <w:tcPr>
            <w:tcW w:w="3600" w:type="dxa"/>
          </w:tcPr>
          <w:p w:rsidR="00A0295A" w:rsidRPr="00027C27" w:rsidRDefault="00A32A7C">
            <w:pPr>
              <w:rPr>
                <w:b/>
                <w:bCs/>
              </w:rPr>
            </w:pPr>
            <w:r w:rsidRPr="00027C27">
              <w:rPr>
                <w:b/>
                <w:bCs/>
              </w:rPr>
              <w:t>Elmore, Michael</w:t>
            </w:r>
          </w:p>
        </w:tc>
        <w:tc>
          <w:tcPr>
            <w:tcW w:w="5940" w:type="dxa"/>
          </w:tcPr>
          <w:p w:rsidR="00A0295A" w:rsidRPr="00027C27" w:rsidRDefault="00B3617A">
            <w:pPr>
              <w:rPr>
                <w:b/>
                <w:bCs/>
              </w:rPr>
            </w:pPr>
            <w:r w:rsidRPr="00027C27">
              <w:rPr>
                <w:b/>
                <w:bCs/>
              </w:rPr>
              <w:t>Principal</w:t>
            </w:r>
          </w:p>
        </w:tc>
      </w:tr>
      <w:tr w:rsidR="00A0295A" w:rsidRPr="00027C27">
        <w:tc>
          <w:tcPr>
            <w:tcW w:w="3600" w:type="dxa"/>
          </w:tcPr>
          <w:p w:rsidR="00A0295A" w:rsidRPr="00027C27" w:rsidRDefault="00A32A7C">
            <w:pPr>
              <w:rPr>
                <w:b/>
                <w:bCs/>
              </w:rPr>
            </w:pPr>
            <w:r w:rsidRPr="00027C27">
              <w:rPr>
                <w:b/>
                <w:bCs/>
              </w:rPr>
              <w:t>Riley, Mario</w:t>
            </w:r>
          </w:p>
        </w:tc>
        <w:tc>
          <w:tcPr>
            <w:tcW w:w="5940" w:type="dxa"/>
          </w:tcPr>
          <w:p w:rsidR="00A0295A" w:rsidRPr="00027C27" w:rsidRDefault="00B3617A">
            <w:pPr>
              <w:rPr>
                <w:b/>
                <w:bCs/>
              </w:rPr>
            </w:pPr>
            <w:r w:rsidRPr="00027C27">
              <w:rPr>
                <w:b/>
                <w:bCs/>
              </w:rPr>
              <w:t>Assistant Principal</w:t>
            </w:r>
          </w:p>
        </w:tc>
      </w:tr>
      <w:tr w:rsidR="00A0295A" w:rsidRPr="00027C27">
        <w:tc>
          <w:tcPr>
            <w:tcW w:w="3600" w:type="dxa"/>
          </w:tcPr>
          <w:p w:rsidR="00A0295A" w:rsidRPr="00027C27" w:rsidRDefault="00B3617A">
            <w:pPr>
              <w:rPr>
                <w:b/>
                <w:bCs/>
              </w:rPr>
            </w:pPr>
            <w:r w:rsidRPr="00027C27">
              <w:rPr>
                <w:b/>
                <w:bCs/>
              </w:rPr>
              <w:t>Ash, Marilyn</w:t>
            </w:r>
          </w:p>
        </w:tc>
        <w:tc>
          <w:tcPr>
            <w:tcW w:w="5940" w:type="dxa"/>
          </w:tcPr>
          <w:p w:rsidR="00A0295A" w:rsidRPr="00027C27" w:rsidRDefault="00B3617A">
            <w:pPr>
              <w:rPr>
                <w:b/>
                <w:bCs/>
              </w:rPr>
            </w:pPr>
            <w:r w:rsidRPr="00027C27">
              <w:rPr>
                <w:b/>
                <w:bCs/>
              </w:rPr>
              <w:t>Counselor</w:t>
            </w:r>
          </w:p>
        </w:tc>
      </w:tr>
      <w:tr w:rsidR="00A32A7C" w:rsidRPr="00027C27">
        <w:tc>
          <w:tcPr>
            <w:tcW w:w="3600" w:type="dxa"/>
          </w:tcPr>
          <w:p w:rsidR="00A32A7C" w:rsidRPr="00027C27" w:rsidRDefault="00A32A7C">
            <w:pPr>
              <w:rPr>
                <w:b/>
                <w:bCs/>
              </w:rPr>
            </w:pPr>
            <w:r w:rsidRPr="00027C27">
              <w:rPr>
                <w:b/>
                <w:bCs/>
              </w:rPr>
              <w:t>Fisher, Kelly</w:t>
            </w:r>
          </w:p>
        </w:tc>
        <w:tc>
          <w:tcPr>
            <w:tcW w:w="5940" w:type="dxa"/>
          </w:tcPr>
          <w:p w:rsidR="00A32A7C" w:rsidRPr="00027C27" w:rsidRDefault="00A32A7C">
            <w:pPr>
              <w:rPr>
                <w:b/>
                <w:bCs/>
              </w:rPr>
            </w:pPr>
            <w:r w:rsidRPr="00027C27">
              <w:rPr>
                <w:b/>
                <w:bCs/>
              </w:rPr>
              <w:t>Counselor</w:t>
            </w:r>
          </w:p>
        </w:tc>
      </w:tr>
      <w:tr w:rsidR="00A0295A" w:rsidRPr="00027C27">
        <w:tc>
          <w:tcPr>
            <w:tcW w:w="3600" w:type="dxa"/>
          </w:tcPr>
          <w:p w:rsidR="00A0295A" w:rsidRPr="00027C27" w:rsidRDefault="00B3617A">
            <w:pPr>
              <w:rPr>
                <w:b/>
                <w:bCs/>
              </w:rPr>
            </w:pPr>
            <w:r w:rsidRPr="00027C27">
              <w:rPr>
                <w:b/>
                <w:bCs/>
              </w:rPr>
              <w:t>Dezern, Sherry</w:t>
            </w:r>
          </w:p>
        </w:tc>
        <w:tc>
          <w:tcPr>
            <w:tcW w:w="5940" w:type="dxa"/>
          </w:tcPr>
          <w:p w:rsidR="00A0295A" w:rsidRPr="00027C27" w:rsidRDefault="00B3617A">
            <w:pPr>
              <w:rPr>
                <w:b/>
                <w:bCs/>
              </w:rPr>
            </w:pPr>
            <w:r w:rsidRPr="00027C27">
              <w:rPr>
                <w:b/>
                <w:bCs/>
              </w:rPr>
              <w:t>Teacher</w:t>
            </w:r>
          </w:p>
        </w:tc>
      </w:tr>
      <w:tr w:rsidR="00A0295A" w:rsidRPr="00027C27">
        <w:tc>
          <w:tcPr>
            <w:tcW w:w="3600" w:type="dxa"/>
          </w:tcPr>
          <w:p w:rsidR="00A0295A" w:rsidRPr="00027C27" w:rsidRDefault="00B3617A">
            <w:pPr>
              <w:rPr>
                <w:b/>
                <w:bCs/>
              </w:rPr>
            </w:pPr>
            <w:r w:rsidRPr="00027C27">
              <w:rPr>
                <w:b/>
                <w:bCs/>
              </w:rPr>
              <w:t>Fuller, Phillip</w:t>
            </w:r>
          </w:p>
        </w:tc>
        <w:tc>
          <w:tcPr>
            <w:tcW w:w="5940" w:type="dxa"/>
          </w:tcPr>
          <w:p w:rsidR="00A0295A" w:rsidRPr="00027C27" w:rsidRDefault="00B3617A">
            <w:pPr>
              <w:rPr>
                <w:b/>
                <w:bCs/>
              </w:rPr>
            </w:pPr>
            <w:r w:rsidRPr="00027C27">
              <w:rPr>
                <w:b/>
                <w:bCs/>
              </w:rPr>
              <w:t>Teacher</w:t>
            </w:r>
          </w:p>
        </w:tc>
      </w:tr>
      <w:tr w:rsidR="00A0295A" w:rsidRPr="00027C27">
        <w:tc>
          <w:tcPr>
            <w:tcW w:w="3600" w:type="dxa"/>
          </w:tcPr>
          <w:p w:rsidR="00A0295A" w:rsidRPr="00027C27" w:rsidRDefault="00B3617A">
            <w:pPr>
              <w:rPr>
                <w:b/>
                <w:bCs/>
              </w:rPr>
            </w:pPr>
            <w:r w:rsidRPr="00027C27">
              <w:rPr>
                <w:b/>
                <w:bCs/>
              </w:rPr>
              <w:t>Richerson, Valerie</w:t>
            </w:r>
          </w:p>
        </w:tc>
        <w:tc>
          <w:tcPr>
            <w:tcW w:w="5940" w:type="dxa"/>
          </w:tcPr>
          <w:p w:rsidR="00A0295A" w:rsidRPr="00027C27" w:rsidRDefault="00B3617A">
            <w:pPr>
              <w:rPr>
                <w:b/>
                <w:bCs/>
              </w:rPr>
            </w:pPr>
            <w:r w:rsidRPr="00027C27">
              <w:rPr>
                <w:b/>
                <w:bCs/>
              </w:rPr>
              <w:t>Teacher</w:t>
            </w:r>
          </w:p>
        </w:tc>
      </w:tr>
      <w:tr w:rsidR="00A0295A" w:rsidRPr="00027C27">
        <w:tc>
          <w:tcPr>
            <w:tcW w:w="3600" w:type="dxa"/>
          </w:tcPr>
          <w:p w:rsidR="00A0295A" w:rsidRPr="00027C27" w:rsidRDefault="00B3617A">
            <w:pPr>
              <w:rPr>
                <w:b/>
                <w:bCs/>
              </w:rPr>
            </w:pPr>
            <w:r w:rsidRPr="00027C27">
              <w:rPr>
                <w:b/>
                <w:bCs/>
              </w:rPr>
              <w:t>Wittenback, John</w:t>
            </w:r>
          </w:p>
        </w:tc>
        <w:tc>
          <w:tcPr>
            <w:tcW w:w="5940" w:type="dxa"/>
          </w:tcPr>
          <w:p w:rsidR="00A0295A" w:rsidRPr="00027C27" w:rsidRDefault="00B3617A">
            <w:pPr>
              <w:pStyle w:val="Heading1"/>
            </w:pPr>
            <w:r w:rsidRPr="00027C27">
              <w:t>Teacher</w:t>
            </w:r>
          </w:p>
        </w:tc>
      </w:tr>
    </w:tbl>
    <w:p w:rsidR="00A0295A" w:rsidRPr="00027C27" w:rsidRDefault="00A0295A">
      <w:pPr>
        <w:jc w:val="center"/>
        <w:rPr>
          <w:b/>
          <w:bCs/>
        </w:rPr>
        <w:sectPr w:rsidR="00A0295A" w:rsidRPr="00027C27">
          <w:footerReference w:type="default" r:id="rId13"/>
          <w:type w:val="continuous"/>
          <w:pgSz w:w="12240" w:h="15840" w:code="1"/>
          <w:pgMar w:top="720" w:right="432" w:bottom="720" w:left="79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7560"/>
      </w:tblGrid>
      <w:tr w:rsidR="00A0295A" w:rsidRPr="00027C27">
        <w:trPr>
          <w:cantSplit/>
        </w:trPr>
        <w:tc>
          <w:tcPr>
            <w:tcW w:w="14148" w:type="dxa"/>
            <w:gridSpan w:val="2"/>
            <w:tcBorders>
              <w:top w:val="single" w:sz="4" w:space="0" w:color="auto"/>
              <w:left w:val="single" w:sz="4" w:space="0" w:color="auto"/>
              <w:bottom w:val="single" w:sz="4" w:space="0" w:color="auto"/>
              <w:right w:val="single" w:sz="4" w:space="0" w:color="auto"/>
            </w:tcBorders>
          </w:tcPr>
          <w:p w:rsidR="00A0295A" w:rsidRPr="00027C27" w:rsidRDefault="00B3617A">
            <w:pPr>
              <w:pStyle w:val="Heading3"/>
              <w:rPr>
                <w:sz w:val="28"/>
                <w:szCs w:val="28"/>
              </w:rPr>
            </w:pPr>
            <w:r w:rsidRPr="00027C27">
              <w:rPr>
                <w:sz w:val="28"/>
                <w:szCs w:val="28"/>
              </w:rPr>
              <w:lastRenderedPageBreak/>
              <w:t>Action Component:  Academic Achievement</w:t>
            </w:r>
            <w:r w:rsidR="00963AF9" w:rsidRPr="00027C27">
              <w:rPr>
                <w:sz w:val="28"/>
                <w:szCs w:val="28"/>
              </w:rPr>
              <w:t xml:space="preserve"> (Curriculum &amp; Instruction)</w:t>
            </w:r>
          </w:p>
          <w:p w:rsidR="006557CB" w:rsidRPr="00027C27" w:rsidRDefault="006557CB" w:rsidP="006557CB">
            <w:pPr>
              <w:rPr>
                <w:b/>
                <w:bCs/>
                <w:sz w:val="28"/>
                <w:szCs w:val="28"/>
              </w:rPr>
            </w:pPr>
            <w:r w:rsidRPr="00027C27">
              <w:rPr>
                <w:b/>
                <w:bCs/>
                <w:sz w:val="28"/>
                <w:szCs w:val="28"/>
              </w:rPr>
              <w:t>Component Manager(s):  Administrators</w:t>
            </w:r>
          </w:p>
          <w:p w:rsidR="006557CB" w:rsidRPr="00027C27" w:rsidRDefault="006557CB" w:rsidP="006557CB">
            <w:pPr>
              <w:rPr>
                <w:b/>
                <w:bCs/>
                <w:sz w:val="28"/>
                <w:szCs w:val="28"/>
              </w:rPr>
            </w:pPr>
            <w:r w:rsidRPr="00027C27">
              <w:rPr>
                <w:b/>
                <w:bCs/>
                <w:sz w:val="28"/>
                <w:szCs w:val="28"/>
              </w:rPr>
              <w:t>Date:  November 2010</w:t>
            </w:r>
          </w:p>
          <w:p w:rsidR="00071B7E" w:rsidRPr="00027C27" w:rsidRDefault="006557CB" w:rsidP="006557CB">
            <w:r w:rsidRPr="00027C27">
              <w:rPr>
                <w:b/>
                <w:bCs/>
                <w:sz w:val="28"/>
                <w:szCs w:val="28"/>
              </w:rPr>
              <w:t>School/District:  Bluegrass Middle School / Hardin County</w:t>
            </w:r>
            <w:r w:rsidRPr="00027C27">
              <w:t xml:space="preserve"> </w:t>
            </w:r>
          </w:p>
        </w:tc>
      </w:tr>
      <w:tr w:rsidR="00A0295A" w:rsidRPr="00027C27">
        <w:tc>
          <w:tcPr>
            <w:tcW w:w="6588" w:type="dxa"/>
            <w:shd w:val="clear" w:color="auto" w:fill="E0E0E0"/>
          </w:tcPr>
          <w:p w:rsidR="00A0295A" w:rsidRPr="00027C27" w:rsidRDefault="00B3617A">
            <w:pPr>
              <w:pStyle w:val="Heading3"/>
              <w:rPr>
                <w:rFonts w:ascii="Arial" w:hAnsi="Arial" w:cs="Arial"/>
              </w:rPr>
            </w:pPr>
            <w:r w:rsidRPr="00027C27">
              <w:rPr>
                <w:rFonts w:ascii="Arial" w:hAnsi="Arial" w:cs="Arial"/>
              </w:rPr>
              <w:t>Priority Need:</w:t>
            </w:r>
          </w:p>
        </w:tc>
        <w:tc>
          <w:tcPr>
            <w:tcW w:w="7560" w:type="dxa"/>
            <w:shd w:val="clear" w:color="auto" w:fill="E0E0E0"/>
          </w:tcPr>
          <w:p w:rsidR="00A0295A" w:rsidRPr="00027C27" w:rsidRDefault="00B3617A">
            <w:pPr>
              <w:rPr>
                <w:rFonts w:ascii="Arial" w:hAnsi="Arial" w:cs="Arial"/>
                <w:b/>
                <w:bCs/>
              </w:rPr>
            </w:pPr>
            <w:r w:rsidRPr="00027C27">
              <w:rPr>
                <w:rFonts w:ascii="Arial" w:hAnsi="Arial" w:cs="Arial"/>
                <w:b/>
                <w:bCs/>
              </w:rPr>
              <w:t>Goal:</w:t>
            </w:r>
          </w:p>
        </w:tc>
      </w:tr>
      <w:tr w:rsidR="00A0295A" w:rsidRPr="00027C27">
        <w:tc>
          <w:tcPr>
            <w:tcW w:w="6588" w:type="dxa"/>
          </w:tcPr>
          <w:p w:rsidR="00294015" w:rsidRPr="00027C27" w:rsidRDefault="00294015" w:rsidP="00963AF9">
            <w:pPr>
              <w:rPr>
                <w:b/>
              </w:rPr>
            </w:pPr>
            <w:r w:rsidRPr="00027C27">
              <w:rPr>
                <w:b/>
              </w:rPr>
              <w:t>Reading</w:t>
            </w:r>
          </w:p>
          <w:p w:rsidR="00294015" w:rsidRPr="00027C27" w:rsidRDefault="00294015" w:rsidP="00963AF9"/>
          <w:p w:rsidR="00963AF9" w:rsidRPr="00027C27" w:rsidRDefault="00963AF9" w:rsidP="00963AF9">
            <w:r w:rsidRPr="00027C27">
              <w:t xml:space="preserve">The </w:t>
            </w:r>
            <w:r w:rsidR="00A32A7C" w:rsidRPr="00027C27">
              <w:t>2010</w:t>
            </w:r>
            <w:r w:rsidRPr="00027C27">
              <w:t xml:space="preserve"> KCCT results indicated Bluegrass Middle</w:t>
            </w:r>
            <w:r w:rsidR="00A32A7C" w:rsidRPr="00027C27">
              <w:t xml:space="preserve"> School’s Academic Index is 82.62.  </w:t>
            </w:r>
            <w:r w:rsidRPr="00027C27">
              <w:t xml:space="preserve"> The </w:t>
            </w:r>
            <w:r w:rsidR="001525F7" w:rsidRPr="00027C27">
              <w:t>percentage of proficient and distinguished</w:t>
            </w:r>
            <w:r w:rsidRPr="00027C27">
              <w:t xml:space="preserve"> of each content area were as follows:</w:t>
            </w:r>
          </w:p>
          <w:p w:rsidR="001525F7" w:rsidRPr="00027C27" w:rsidRDefault="001525F7" w:rsidP="00963AF9">
            <w:r w:rsidRPr="00027C27">
              <w:tab/>
            </w:r>
            <w:r w:rsidRPr="00027C27">
              <w:tab/>
            </w:r>
            <w:r w:rsidRPr="00027C27">
              <w:tab/>
              <w:t>Grade 6</w:t>
            </w:r>
            <w:r w:rsidRPr="00027C27">
              <w:tab/>
              <w:t>Grade 7</w:t>
            </w:r>
            <w:r w:rsidRPr="00027C27">
              <w:tab/>
              <w:t>Grade 8</w:t>
            </w:r>
          </w:p>
          <w:p w:rsidR="001525F7" w:rsidRPr="00027C27" w:rsidRDefault="001525F7" w:rsidP="00963AF9">
            <w:r w:rsidRPr="00027C27">
              <w:t>Reading</w:t>
            </w:r>
            <w:r w:rsidRPr="00027C27">
              <w:tab/>
            </w:r>
            <w:r w:rsidRPr="00027C27">
              <w:tab/>
              <w:t>70.05</w:t>
            </w:r>
            <w:r w:rsidRPr="00027C27">
              <w:tab/>
            </w:r>
            <w:r w:rsidRPr="00027C27">
              <w:tab/>
              <w:t>60.91</w:t>
            </w:r>
            <w:r w:rsidRPr="00027C27">
              <w:tab/>
            </w:r>
            <w:r w:rsidRPr="00027C27">
              <w:tab/>
              <w:t>57.63</w:t>
            </w:r>
            <w:r w:rsidRPr="00027C27">
              <w:br/>
              <w:t>Mathematics</w:t>
            </w:r>
            <w:r w:rsidRPr="00027C27">
              <w:tab/>
            </w:r>
            <w:r w:rsidRPr="00027C27">
              <w:tab/>
              <w:t>58.88</w:t>
            </w:r>
            <w:r w:rsidRPr="00027C27">
              <w:tab/>
            </w:r>
            <w:r w:rsidRPr="00027C27">
              <w:tab/>
              <w:t>52.28</w:t>
            </w:r>
            <w:r w:rsidRPr="00027C27">
              <w:tab/>
            </w:r>
            <w:r w:rsidRPr="00027C27">
              <w:tab/>
              <w:t>46.18</w:t>
            </w:r>
            <w:r w:rsidRPr="00027C27">
              <w:br/>
              <w:t>Science</w:t>
            </w:r>
            <w:r w:rsidRPr="00027C27">
              <w:tab/>
            </w:r>
            <w:r w:rsidRPr="00027C27">
              <w:tab/>
              <w:t>-------</w:t>
            </w:r>
            <w:r w:rsidRPr="00027C27">
              <w:tab/>
            </w:r>
            <w:r w:rsidRPr="00027C27">
              <w:tab/>
              <w:t>49.24</w:t>
            </w:r>
            <w:r w:rsidRPr="00027C27">
              <w:tab/>
            </w:r>
            <w:r w:rsidRPr="00027C27">
              <w:tab/>
              <w:t>-------</w:t>
            </w:r>
          </w:p>
          <w:p w:rsidR="001525F7" w:rsidRPr="00027C27" w:rsidRDefault="001525F7" w:rsidP="00963AF9">
            <w:r w:rsidRPr="00027C27">
              <w:t>Social Studies</w:t>
            </w:r>
            <w:r w:rsidRPr="00027C27">
              <w:tab/>
            </w:r>
            <w:r w:rsidRPr="00027C27">
              <w:tab/>
              <w:t>-------</w:t>
            </w:r>
            <w:r w:rsidRPr="00027C27">
              <w:tab/>
            </w:r>
            <w:r w:rsidRPr="00027C27">
              <w:tab/>
              <w:t>-------</w:t>
            </w:r>
            <w:r w:rsidRPr="00027C27">
              <w:tab/>
            </w:r>
            <w:r w:rsidRPr="00027C27">
              <w:tab/>
              <w:t>45.76</w:t>
            </w:r>
            <w:r w:rsidRPr="00027C27">
              <w:br/>
              <w:t>Writing On-Demand</w:t>
            </w:r>
            <w:r w:rsidRPr="00027C27">
              <w:tab/>
              <w:t>-------</w:t>
            </w:r>
            <w:r w:rsidRPr="00027C27">
              <w:tab/>
            </w:r>
            <w:r w:rsidRPr="00027C27">
              <w:tab/>
              <w:t>-------</w:t>
            </w:r>
            <w:r w:rsidRPr="00027C27">
              <w:tab/>
            </w:r>
            <w:r w:rsidRPr="00027C27">
              <w:tab/>
              <w:t>24.58</w:t>
            </w:r>
          </w:p>
          <w:p w:rsidR="00963AF9" w:rsidRPr="00027C27" w:rsidRDefault="00963AF9" w:rsidP="00963AF9"/>
          <w:p w:rsidR="00963AF9" w:rsidRPr="00027C27" w:rsidRDefault="00963AF9" w:rsidP="00963AF9">
            <w:r w:rsidRPr="00027C27">
              <w:t>The school needs to achieve an academic index of 100 by 2014.</w:t>
            </w:r>
          </w:p>
          <w:p w:rsidR="00963AF9" w:rsidRPr="00027C27" w:rsidRDefault="00963AF9" w:rsidP="00963AF9"/>
          <w:p w:rsidR="00963AF9" w:rsidRPr="00027C27" w:rsidRDefault="00963AF9" w:rsidP="00963AF9">
            <w:r w:rsidRPr="00027C27">
              <w:t xml:space="preserve">According to the </w:t>
            </w:r>
            <w:r w:rsidR="00111596" w:rsidRPr="00027C27">
              <w:t>IPR</w:t>
            </w:r>
            <w:r w:rsidRPr="00027C27">
              <w:t xml:space="preserve"> report Bluegrass Middle School had a</w:t>
            </w:r>
            <w:r w:rsidR="003653C4" w:rsidRPr="00027C27">
              <w:t>n average</w:t>
            </w:r>
            <w:r w:rsidRPr="00027C27">
              <w:t xml:space="preserve"> reading </w:t>
            </w:r>
            <w:r w:rsidR="00111596" w:rsidRPr="00027C27">
              <w:t xml:space="preserve">proficient and distinguished </w:t>
            </w:r>
            <w:r w:rsidR="003653C4" w:rsidRPr="00027C27">
              <w:t xml:space="preserve">index of </w:t>
            </w:r>
            <w:r w:rsidR="00111596" w:rsidRPr="00027C27">
              <w:t>62.86%</w:t>
            </w:r>
            <w:r w:rsidR="00D97464" w:rsidRPr="00027C27">
              <w:t>.</w:t>
            </w:r>
          </w:p>
          <w:p w:rsidR="00963AF9" w:rsidRPr="00027C27" w:rsidRDefault="00963AF9" w:rsidP="00963AF9"/>
          <w:p w:rsidR="00A0295A" w:rsidRPr="00027C27" w:rsidRDefault="00B3617A">
            <w:r w:rsidRPr="00027C27">
              <w:t xml:space="preserve">Based upon the school’s </w:t>
            </w:r>
            <w:r w:rsidR="00A32A7C" w:rsidRPr="00027C27">
              <w:t>2010</w:t>
            </w:r>
            <w:r w:rsidRPr="00027C27">
              <w:t xml:space="preserve"> NCLB report, the school percentage of students scoring proficient and distinguished in reading </w:t>
            </w:r>
            <w:r w:rsidR="00C02BFE" w:rsidRPr="00027C27">
              <w:t>is</w:t>
            </w:r>
            <w:r w:rsidRPr="00027C27">
              <w:t xml:space="preserve"> 53.54%.  </w:t>
            </w:r>
          </w:p>
          <w:p w:rsidR="00A0295A" w:rsidRPr="00027C27" w:rsidRDefault="00A0295A"/>
          <w:p w:rsidR="00A0295A" w:rsidRPr="00027C27" w:rsidRDefault="003653C4">
            <w:r w:rsidRPr="00027C27">
              <w:t xml:space="preserve">The AMO for reading was 72.80 and for the 2010-2011 school </w:t>
            </w:r>
            <w:proofErr w:type="gramStart"/>
            <w:r w:rsidRPr="00027C27">
              <w:t>year</w:t>
            </w:r>
            <w:proofErr w:type="gramEnd"/>
            <w:r w:rsidRPr="00027C27">
              <w:t xml:space="preserve"> the AMO is 79.60 which is a</w:t>
            </w:r>
            <w:r w:rsidR="00C02BFE" w:rsidRPr="00027C27">
              <w:t xml:space="preserve"> </w:t>
            </w:r>
            <w:r w:rsidRPr="00027C27">
              <w:t>6.8 gain.</w:t>
            </w:r>
          </w:p>
          <w:p w:rsidR="00A0295A" w:rsidRPr="00027C27" w:rsidRDefault="00A0295A"/>
          <w:p w:rsidR="00A0295A" w:rsidRPr="00027C27" w:rsidRDefault="00B3617A">
            <w:r w:rsidRPr="00027C27">
              <w:t xml:space="preserve">Scores for students with Limited English Proficiency were </w:t>
            </w:r>
            <w:proofErr w:type="spellStart"/>
            <w:r w:rsidRPr="00027C27">
              <w:t>unreportable</w:t>
            </w:r>
            <w:proofErr w:type="spellEnd"/>
            <w:r w:rsidRPr="00027C27">
              <w:t>.</w:t>
            </w:r>
          </w:p>
          <w:p w:rsidR="00A0295A" w:rsidRPr="00027C27" w:rsidRDefault="00A0295A"/>
          <w:p w:rsidR="00A0295A" w:rsidRPr="00027C27" w:rsidRDefault="00B3617A" w:rsidP="00BD2465">
            <w:pPr>
              <w:rPr>
                <w:sz w:val="20"/>
                <w:szCs w:val="20"/>
              </w:rPr>
            </w:pPr>
            <w:r w:rsidRPr="00027C27">
              <w:t xml:space="preserve">Students with disabilities scored </w:t>
            </w:r>
            <w:r w:rsidR="003653C4" w:rsidRPr="00027C27">
              <w:t>18.99</w:t>
            </w:r>
            <w:r w:rsidRPr="00027C27">
              <w:t xml:space="preserve"> proficient and </w:t>
            </w:r>
            <w:r w:rsidR="00BD2465" w:rsidRPr="00027C27">
              <w:t xml:space="preserve">distinguished which is an </w:t>
            </w:r>
            <w:r w:rsidR="003653C4" w:rsidRPr="00027C27">
              <w:t>increase of 3.84</w:t>
            </w:r>
            <w:r w:rsidRPr="00027C27">
              <w:t>.  The school received a NO in Adequate Yearly Progress for these students as well as African American and Free and Reduced students.</w:t>
            </w:r>
          </w:p>
        </w:tc>
        <w:tc>
          <w:tcPr>
            <w:tcW w:w="7560" w:type="dxa"/>
          </w:tcPr>
          <w:p w:rsidR="00294015" w:rsidRPr="00027C27" w:rsidRDefault="00294015">
            <w:pPr>
              <w:rPr>
                <w:b/>
              </w:rPr>
            </w:pPr>
            <w:r w:rsidRPr="00027C27">
              <w:rPr>
                <w:b/>
              </w:rPr>
              <w:t>Reading</w:t>
            </w:r>
          </w:p>
          <w:p w:rsidR="00294015" w:rsidRPr="00027C27" w:rsidRDefault="00294015"/>
          <w:p w:rsidR="00A0295A" w:rsidRPr="00027C27" w:rsidRDefault="00B3617A">
            <w:pPr>
              <w:rPr>
                <w:color w:val="000000"/>
              </w:rPr>
            </w:pPr>
            <w:r w:rsidRPr="00027C27">
              <w:t>Based on the results of the 2010 Kentucky Core Content Test (KCCT), as stated in the NCLB report, the</w:t>
            </w:r>
            <w:r w:rsidR="00C02BFE" w:rsidRPr="00027C27">
              <w:t xml:space="preserve"> AMO target for next year </w:t>
            </w:r>
            <w:r w:rsidRPr="00027C27">
              <w:t xml:space="preserve">is 79.60%. </w:t>
            </w:r>
          </w:p>
          <w:p w:rsidR="00A0295A" w:rsidRPr="00027C27" w:rsidRDefault="00A0295A"/>
          <w:p w:rsidR="00A0295A" w:rsidRPr="00027C27" w:rsidRDefault="00B3617A">
            <w:r w:rsidRPr="00027C27">
              <w:t xml:space="preserve">The 2010 Goal for Students with Disabilities is:  </w:t>
            </w:r>
            <w:r w:rsidR="00DE6561" w:rsidRPr="00027C27">
              <w:t>22.9</w:t>
            </w:r>
            <w:r w:rsidRPr="00027C27">
              <w:t>0%</w:t>
            </w:r>
          </w:p>
          <w:p w:rsidR="00A0295A" w:rsidRPr="00027C27" w:rsidRDefault="00A0295A"/>
          <w:p w:rsidR="00A0295A" w:rsidRPr="00027C27" w:rsidRDefault="00B3617A">
            <w:r w:rsidRPr="00027C27">
              <w:t>The 2010 Goal for all other Sub Groups are:</w:t>
            </w:r>
          </w:p>
          <w:p w:rsidR="00A0295A" w:rsidRPr="00027C27" w:rsidRDefault="00DE6561">
            <w:r w:rsidRPr="00027C27">
              <w:t>White (Non Hispanic):  64</w:t>
            </w:r>
            <w:r w:rsidR="00B3617A" w:rsidRPr="00027C27">
              <w:t>%</w:t>
            </w:r>
          </w:p>
          <w:p w:rsidR="00A0295A" w:rsidRPr="00027C27" w:rsidRDefault="00B3617A">
            <w:r w:rsidRPr="00027C27">
              <w:t>African American:  60.</w:t>
            </w:r>
            <w:r w:rsidR="00DE6561" w:rsidRPr="00027C27">
              <w:t>56</w:t>
            </w:r>
            <w:r w:rsidRPr="00027C27">
              <w:t>%</w:t>
            </w:r>
          </w:p>
          <w:p w:rsidR="00A0295A" w:rsidRPr="00027C27" w:rsidRDefault="00B3617A">
            <w:r w:rsidRPr="00027C27">
              <w:t>Asian:  Unreported</w:t>
            </w:r>
          </w:p>
          <w:p w:rsidR="00A0295A" w:rsidRPr="00027C27" w:rsidRDefault="00B3617A">
            <w:r w:rsidRPr="00027C27">
              <w:t>Hispanic:  Unreported</w:t>
            </w:r>
          </w:p>
          <w:p w:rsidR="00A0295A" w:rsidRPr="00027C27" w:rsidRDefault="00B3617A">
            <w:r w:rsidRPr="00027C27">
              <w:t xml:space="preserve">Free/Reduced Lunch:  </w:t>
            </w:r>
            <w:r w:rsidR="00DE6561" w:rsidRPr="00027C27">
              <w:t>60</w:t>
            </w:r>
            <w:r w:rsidRPr="00027C27">
              <w:t>%</w:t>
            </w:r>
          </w:p>
          <w:p w:rsidR="00963AF9" w:rsidRPr="00027C27" w:rsidRDefault="00963AF9"/>
          <w:p w:rsidR="00963AF9" w:rsidRPr="00027C27" w:rsidRDefault="00963AF9" w:rsidP="008431BB">
            <w:pPr>
              <w:numPr>
                <w:ilvl w:val="0"/>
                <w:numId w:val="4"/>
              </w:numPr>
            </w:pPr>
            <w:r w:rsidRPr="00027C27">
              <w:t>By May 2011, Bluegrass Middle School</w:t>
            </w:r>
            <w:r w:rsidR="00294015" w:rsidRPr="00027C27">
              <w:t xml:space="preserve"> will have a complete emersion of reading strategies in all classes for Tier 1 students, more uniform reading programs for Tier 2 students, </w:t>
            </w:r>
            <w:proofErr w:type="gramStart"/>
            <w:r w:rsidR="00294015" w:rsidRPr="00027C27">
              <w:t>and  implementation</w:t>
            </w:r>
            <w:proofErr w:type="gramEnd"/>
            <w:r w:rsidR="00294015" w:rsidRPr="00027C27">
              <w:t xml:space="preserve"> of RTI for reading for Tier 3 students</w:t>
            </w:r>
            <w:r w:rsidR="00857F08" w:rsidRPr="00027C27">
              <w:t xml:space="preserve"> which will target the need for a 12</w:t>
            </w:r>
            <w:r w:rsidRPr="00027C27">
              <w:t xml:space="preserve"> point minimum gain </w:t>
            </w:r>
            <w:r w:rsidR="00857F08" w:rsidRPr="00027C27">
              <w:t>for proficient and distinguished in reading.</w:t>
            </w:r>
          </w:p>
          <w:p w:rsidR="00963AF9" w:rsidRPr="00027C27" w:rsidRDefault="00963AF9" w:rsidP="00963AF9">
            <w:pPr>
              <w:ind w:left="720"/>
            </w:pPr>
          </w:p>
          <w:p w:rsidR="00963AF9" w:rsidRPr="00027C27" w:rsidRDefault="00963AF9" w:rsidP="008431BB">
            <w:pPr>
              <w:numPr>
                <w:ilvl w:val="0"/>
                <w:numId w:val="4"/>
              </w:numPr>
            </w:pPr>
            <w:r w:rsidRPr="00027C27">
              <w:t xml:space="preserve">By May 2011, the KCCT and composite scores will increase by </w:t>
            </w:r>
            <w:r w:rsidR="00922EF0" w:rsidRPr="00027C27">
              <w:t>7.38</w:t>
            </w:r>
            <w:r w:rsidRPr="00027C27">
              <w:t>.</w:t>
            </w:r>
          </w:p>
          <w:p w:rsidR="00963AF9" w:rsidRPr="00027C27" w:rsidRDefault="00963AF9" w:rsidP="00963AF9"/>
          <w:p w:rsidR="00963AF9" w:rsidRPr="00027C27" w:rsidRDefault="00963AF9" w:rsidP="008431BB">
            <w:pPr>
              <w:numPr>
                <w:ilvl w:val="0"/>
                <w:numId w:val="4"/>
              </w:numPr>
            </w:pPr>
            <w:r w:rsidRPr="00027C27">
              <w:t xml:space="preserve">By May 2011, the overall percentage of novices will decrease by </w:t>
            </w:r>
            <w:r w:rsidR="00922EF0" w:rsidRPr="00027C27">
              <w:t>5</w:t>
            </w:r>
            <w:r w:rsidRPr="00027C27">
              <w:t>%.</w:t>
            </w:r>
          </w:p>
          <w:p w:rsidR="00963AF9" w:rsidRPr="00027C27" w:rsidRDefault="00963AF9" w:rsidP="00963AF9">
            <w:pPr>
              <w:pStyle w:val="ListParagraph"/>
              <w:rPr>
                <w:rFonts w:ascii="Arial" w:hAnsi="Arial" w:cs="Arial"/>
                <w:sz w:val="20"/>
                <w:szCs w:val="20"/>
              </w:rPr>
            </w:pPr>
          </w:p>
          <w:p w:rsidR="00963AF9" w:rsidRPr="00027C27" w:rsidRDefault="00963AF9" w:rsidP="00963AF9">
            <w:pPr>
              <w:rPr>
                <w:rFonts w:ascii="Arial" w:hAnsi="Arial" w:cs="Arial"/>
                <w:sz w:val="20"/>
                <w:szCs w:val="20"/>
              </w:rPr>
            </w:pPr>
          </w:p>
          <w:p w:rsidR="00963AF9" w:rsidRPr="00027C27" w:rsidRDefault="00963AF9" w:rsidP="00963AF9">
            <w:pPr>
              <w:rPr>
                <w:rFonts w:ascii="Arial" w:hAnsi="Arial" w:cs="Arial"/>
                <w:sz w:val="20"/>
                <w:szCs w:val="20"/>
              </w:rPr>
            </w:pPr>
          </w:p>
          <w:p w:rsidR="00963AF9" w:rsidRPr="00027C27" w:rsidRDefault="00963AF9" w:rsidP="00963AF9">
            <w:pPr>
              <w:rPr>
                <w:rFonts w:ascii="Arial" w:hAnsi="Arial" w:cs="Arial"/>
                <w:sz w:val="20"/>
                <w:szCs w:val="20"/>
              </w:rPr>
            </w:pPr>
          </w:p>
          <w:p w:rsidR="00963AF9" w:rsidRPr="00027C27" w:rsidRDefault="00963AF9" w:rsidP="00963AF9">
            <w:pPr>
              <w:rPr>
                <w:rFonts w:ascii="Arial" w:hAnsi="Arial" w:cs="Arial"/>
                <w:sz w:val="20"/>
                <w:szCs w:val="20"/>
              </w:rPr>
            </w:pPr>
          </w:p>
          <w:p w:rsidR="00963AF9" w:rsidRPr="00027C27" w:rsidRDefault="00963AF9" w:rsidP="00963AF9">
            <w:pPr>
              <w:rPr>
                <w:rFonts w:ascii="Arial" w:hAnsi="Arial" w:cs="Arial"/>
                <w:sz w:val="20"/>
                <w:szCs w:val="20"/>
              </w:rPr>
            </w:pPr>
          </w:p>
          <w:p w:rsidR="00963AF9" w:rsidRPr="00027C27" w:rsidRDefault="00963AF9" w:rsidP="00963AF9">
            <w:pPr>
              <w:rPr>
                <w:rFonts w:ascii="Arial" w:hAnsi="Arial" w:cs="Arial"/>
                <w:sz w:val="20"/>
                <w:szCs w:val="20"/>
              </w:rPr>
            </w:pPr>
          </w:p>
          <w:p w:rsidR="00963AF9" w:rsidRPr="00027C27" w:rsidRDefault="00963AF9" w:rsidP="00963AF9">
            <w:pPr>
              <w:rPr>
                <w:rFonts w:ascii="Arial" w:hAnsi="Arial" w:cs="Arial"/>
                <w:sz w:val="20"/>
                <w:szCs w:val="20"/>
              </w:rPr>
            </w:pPr>
          </w:p>
        </w:tc>
      </w:tr>
      <w:tr w:rsidR="00265B0E" w:rsidRPr="00027C27" w:rsidTr="00265B0E">
        <w:tc>
          <w:tcPr>
            <w:tcW w:w="6588" w:type="dxa"/>
            <w:shd w:val="clear" w:color="auto" w:fill="D9D9D9" w:themeFill="background1" w:themeFillShade="D9"/>
          </w:tcPr>
          <w:p w:rsidR="00265B0E" w:rsidRPr="00027C27" w:rsidRDefault="00265B0E" w:rsidP="0041660C">
            <w:pPr>
              <w:pStyle w:val="Heading3"/>
              <w:rPr>
                <w:rFonts w:ascii="Arial" w:hAnsi="Arial" w:cs="Arial"/>
              </w:rPr>
            </w:pPr>
            <w:r w:rsidRPr="00027C27">
              <w:rPr>
                <w:rFonts w:ascii="Arial" w:hAnsi="Arial" w:cs="Arial"/>
              </w:rPr>
              <w:lastRenderedPageBreak/>
              <w:t>Priority Need:</w:t>
            </w:r>
          </w:p>
        </w:tc>
        <w:tc>
          <w:tcPr>
            <w:tcW w:w="7560" w:type="dxa"/>
            <w:shd w:val="clear" w:color="auto" w:fill="D9D9D9" w:themeFill="background1" w:themeFillShade="D9"/>
          </w:tcPr>
          <w:p w:rsidR="00265B0E" w:rsidRPr="00027C27" w:rsidRDefault="00265B0E" w:rsidP="0041660C">
            <w:pPr>
              <w:rPr>
                <w:rFonts w:ascii="Arial" w:hAnsi="Arial" w:cs="Arial"/>
                <w:b/>
                <w:bCs/>
              </w:rPr>
            </w:pPr>
            <w:r w:rsidRPr="00027C27">
              <w:rPr>
                <w:rFonts w:ascii="Arial" w:hAnsi="Arial" w:cs="Arial"/>
                <w:b/>
                <w:bCs/>
              </w:rPr>
              <w:t>Goal:</w:t>
            </w:r>
          </w:p>
        </w:tc>
      </w:tr>
      <w:tr w:rsidR="00265B0E" w:rsidRPr="00027C27">
        <w:tc>
          <w:tcPr>
            <w:tcW w:w="6588" w:type="dxa"/>
          </w:tcPr>
          <w:p w:rsidR="00265B0E" w:rsidRPr="00027C27" w:rsidRDefault="00265B0E" w:rsidP="0041660C">
            <w:pPr>
              <w:rPr>
                <w:b/>
              </w:rPr>
            </w:pPr>
            <w:r w:rsidRPr="00027C27">
              <w:rPr>
                <w:b/>
              </w:rPr>
              <w:t>Math</w:t>
            </w:r>
          </w:p>
          <w:p w:rsidR="00265B0E" w:rsidRPr="00027C27" w:rsidRDefault="00265B0E" w:rsidP="0041660C"/>
          <w:p w:rsidR="00265B0E" w:rsidRPr="00027C27" w:rsidRDefault="00265B0E" w:rsidP="0041660C">
            <w:r w:rsidRPr="00027C27">
              <w:t>According to the IPR report Bluegrass Middle School had an average math proficient and distinguished index of 52.45%.</w:t>
            </w:r>
          </w:p>
          <w:p w:rsidR="00265B0E" w:rsidRPr="00027C27" w:rsidRDefault="00265B0E" w:rsidP="0041660C"/>
          <w:p w:rsidR="00265B0E" w:rsidRPr="00027C27" w:rsidRDefault="00265B0E" w:rsidP="0041660C">
            <w:r w:rsidRPr="00027C27">
              <w:t xml:space="preserve">Based upon the school’s 2010 NCLB report, the school percentage of students scoring proficient and distinguished in math is 45.47%.  </w:t>
            </w:r>
          </w:p>
          <w:p w:rsidR="00265B0E" w:rsidRPr="00027C27" w:rsidRDefault="00265B0E" w:rsidP="0041660C"/>
          <w:p w:rsidR="00265B0E" w:rsidRPr="00027C27" w:rsidRDefault="00265B0E" w:rsidP="0041660C">
            <w:r w:rsidRPr="00027C27">
              <w:t xml:space="preserve">The AMO for math was 58.25 and for the 2010-2011 school </w:t>
            </w:r>
            <w:proofErr w:type="gramStart"/>
            <w:r w:rsidRPr="00027C27">
              <w:t>year</w:t>
            </w:r>
            <w:proofErr w:type="gramEnd"/>
            <w:r w:rsidRPr="00027C27">
              <w:t xml:space="preserve"> the AMO is 68.68 which is a 10.43 gain.</w:t>
            </w:r>
          </w:p>
          <w:p w:rsidR="00265B0E" w:rsidRPr="00027C27" w:rsidRDefault="00265B0E" w:rsidP="0041660C"/>
          <w:p w:rsidR="00265B0E" w:rsidRPr="00027C27" w:rsidRDefault="00265B0E" w:rsidP="0041660C">
            <w:r w:rsidRPr="00027C27">
              <w:t xml:space="preserve">Scores for students with Limited English Proficiency were </w:t>
            </w:r>
            <w:proofErr w:type="spellStart"/>
            <w:r w:rsidRPr="00027C27">
              <w:t>unreportable</w:t>
            </w:r>
            <w:proofErr w:type="spellEnd"/>
            <w:r w:rsidRPr="00027C27">
              <w:t>.</w:t>
            </w:r>
          </w:p>
          <w:p w:rsidR="00265B0E" w:rsidRPr="00027C27" w:rsidRDefault="00265B0E" w:rsidP="0041660C"/>
          <w:p w:rsidR="00265B0E" w:rsidRPr="00027C27" w:rsidRDefault="00265B0E" w:rsidP="00BD2465">
            <w:pPr>
              <w:rPr>
                <w:sz w:val="20"/>
                <w:szCs w:val="20"/>
              </w:rPr>
            </w:pPr>
            <w:r w:rsidRPr="00027C27">
              <w:t>Students with disabilities scored 15.19 proficient and distinguished which is an increase of 0.04.  The school received a NO in Adequate Yearly Progress for these students as well as African American and Free and Reduced students.</w:t>
            </w:r>
          </w:p>
        </w:tc>
        <w:tc>
          <w:tcPr>
            <w:tcW w:w="7560" w:type="dxa"/>
          </w:tcPr>
          <w:p w:rsidR="00265B0E" w:rsidRPr="00027C27" w:rsidRDefault="00265B0E" w:rsidP="0041660C">
            <w:pPr>
              <w:rPr>
                <w:b/>
              </w:rPr>
            </w:pPr>
            <w:r w:rsidRPr="00027C27">
              <w:rPr>
                <w:b/>
              </w:rPr>
              <w:t>Math</w:t>
            </w:r>
          </w:p>
          <w:p w:rsidR="00265B0E" w:rsidRPr="00027C27" w:rsidRDefault="00265B0E" w:rsidP="0041660C"/>
          <w:p w:rsidR="00265B0E" w:rsidRPr="00027C27" w:rsidRDefault="00265B0E" w:rsidP="0041660C">
            <w:pPr>
              <w:rPr>
                <w:color w:val="000000"/>
              </w:rPr>
            </w:pPr>
            <w:r w:rsidRPr="00027C27">
              <w:t xml:space="preserve">Based on the results of the 2010 Kentucky Core Content Test (KCCT), as stated in the NCLB report, the AMO target for next year is 68.68%. </w:t>
            </w:r>
          </w:p>
          <w:p w:rsidR="00265B0E" w:rsidRPr="00027C27" w:rsidRDefault="00265B0E" w:rsidP="0041660C"/>
          <w:p w:rsidR="00265B0E" w:rsidRPr="00027C27" w:rsidRDefault="00265B0E" w:rsidP="0041660C">
            <w:r w:rsidRPr="00027C27">
              <w:t>The 2010 Goal for Students with Disabilities is:  16.30%</w:t>
            </w:r>
          </w:p>
          <w:p w:rsidR="00265B0E" w:rsidRPr="00027C27" w:rsidRDefault="00265B0E" w:rsidP="0041660C"/>
          <w:p w:rsidR="00265B0E" w:rsidRPr="00027C27" w:rsidRDefault="00265B0E" w:rsidP="0041660C">
            <w:r w:rsidRPr="00027C27">
              <w:t>The 2010 Goal for all other Sub Groups are:</w:t>
            </w:r>
          </w:p>
          <w:p w:rsidR="00265B0E" w:rsidRPr="00027C27" w:rsidRDefault="00265B0E" w:rsidP="0041660C">
            <w:r w:rsidRPr="00027C27">
              <w:t>White (Non Hispanic):  61.38%</w:t>
            </w:r>
          </w:p>
          <w:p w:rsidR="00265B0E" w:rsidRPr="00027C27" w:rsidRDefault="00265B0E" w:rsidP="0041660C">
            <w:r w:rsidRPr="00027C27">
              <w:t>African American:  53.4%</w:t>
            </w:r>
          </w:p>
          <w:p w:rsidR="00265B0E" w:rsidRPr="00027C27" w:rsidRDefault="00265B0E" w:rsidP="0041660C">
            <w:r w:rsidRPr="00027C27">
              <w:t>Asian:  Unreported</w:t>
            </w:r>
          </w:p>
          <w:p w:rsidR="00265B0E" w:rsidRPr="00027C27" w:rsidRDefault="00265B0E" w:rsidP="0041660C">
            <w:r w:rsidRPr="00027C27">
              <w:t>Hispanic:  Unreported</w:t>
            </w:r>
          </w:p>
          <w:p w:rsidR="00265B0E" w:rsidRPr="00027C27" w:rsidRDefault="00265B0E" w:rsidP="0041660C">
            <w:r w:rsidRPr="00027C27">
              <w:t>Free/Reduced Lunch:  56%</w:t>
            </w:r>
          </w:p>
          <w:p w:rsidR="00265B0E" w:rsidRPr="00027C27" w:rsidRDefault="00265B0E" w:rsidP="0041660C"/>
          <w:p w:rsidR="00265B0E" w:rsidRPr="00027C27" w:rsidRDefault="00265B0E" w:rsidP="008431BB">
            <w:pPr>
              <w:pStyle w:val="ListParagraph"/>
              <w:numPr>
                <w:ilvl w:val="0"/>
                <w:numId w:val="7"/>
              </w:numPr>
              <w:rPr>
                <w:rFonts w:ascii="Arial" w:hAnsi="Arial" w:cs="Arial"/>
                <w:sz w:val="20"/>
                <w:szCs w:val="20"/>
              </w:rPr>
            </w:pPr>
            <w:r w:rsidRPr="00027C27">
              <w:t xml:space="preserve">By May 2011, Bluegrass Middle School will have a revised system of math placement, implement KSI and group students based on remediation / enhancement need, and continue with a Tier 3 interventionist to work with those who are not grasping the standards in remediation.  </w:t>
            </w:r>
          </w:p>
          <w:p w:rsidR="00265B0E" w:rsidRPr="00027C27" w:rsidRDefault="00265B0E" w:rsidP="0041660C">
            <w:pPr>
              <w:rPr>
                <w:rFonts w:ascii="Arial" w:hAnsi="Arial" w:cs="Arial"/>
                <w:sz w:val="20"/>
                <w:szCs w:val="20"/>
              </w:rPr>
            </w:pPr>
          </w:p>
        </w:tc>
      </w:tr>
    </w:tbl>
    <w:p w:rsidR="00A0295A" w:rsidRPr="00027C27" w:rsidRDefault="00A02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7020"/>
      </w:tblGrid>
      <w:tr w:rsidR="00265B0E" w:rsidRPr="00027C27" w:rsidTr="00265B0E">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B0E" w:rsidRPr="00027C27" w:rsidRDefault="00265B0E" w:rsidP="0041660C">
            <w:pPr>
              <w:pStyle w:val="Heading3"/>
              <w:rPr>
                <w:rFonts w:ascii="Arial" w:hAnsi="Arial" w:cs="Arial"/>
              </w:rPr>
            </w:pPr>
            <w:r w:rsidRPr="00027C27">
              <w:rPr>
                <w:rFonts w:ascii="Arial" w:hAnsi="Arial" w:cs="Arial"/>
              </w:rPr>
              <w:lastRenderedPageBreak/>
              <w:t>Priority Need:</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5B0E" w:rsidRPr="00027C27" w:rsidRDefault="00265B0E" w:rsidP="0041660C">
            <w:pPr>
              <w:rPr>
                <w:rFonts w:ascii="Arial" w:hAnsi="Arial" w:cs="Arial"/>
                <w:b/>
                <w:bCs/>
              </w:rPr>
            </w:pPr>
            <w:r w:rsidRPr="00027C27">
              <w:rPr>
                <w:rFonts w:ascii="Arial" w:hAnsi="Arial" w:cs="Arial"/>
                <w:b/>
                <w:bCs/>
              </w:rPr>
              <w:t>Goal:</w:t>
            </w:r>
          </w:p>
        </w:tc>
      </w:tr>
      <w:tr w:rsidR="00265B0E" w:rsidRPr="00027C27">
        <w:tc>
          <w:tcPr>
            <w:tcW w:w="7020" w:type="dxa"/>
            <w:tcBorders>
              <w:top w:val="single" w:sz="4" w:space="0" w:color="auto"/>
              <w:left w:val="single" w:sz="4" w:space="0" w:color="auto"/>
              <w:bottom w:val="single" w:sz="4" w:space="0" w:color="auto"/>
              <w:right w:val="single" w:sz="4" w:space="0" w:color="auto"/>
            </w:tcBorders>
          </w:tcPr>
          <w:p w:rsidR="00265B0E" w:rsidRPr="00027C27" w:rsidRDefault="00265B0E">
            <w:pPr>
              <w:pStyle w:val="Heading4"/>
            </w:pPr>
            <w:r w:rsidRPr="00027C27">
              <w:t>Writing</w:t>
            </w:r>
          </w:p>
          <w:p w:rsidR="00265B0E" w:rsidRPr="00027C27" w:rsidRDefault="00265B0E" w:rsidP="00490CD1"/>
          <w:p w:rsidR="00265B0E" w:rsidRPr="00027C27" w:rsidRDefault="00265B0E">
            <w:pPr>
              <w:pStyle w:val="Heading4"/>
              <w:rPr>
                <w:b w:val="0"/>
              </w:rPr>
            </w:pPr>
            <w:r w:rsidRPr="00027C27">
              <w:rPr>
                <w:b w:val="0"/>
              </w:rPr>
              <w:t>The total on-demand percent proficient and distinguished for the school in 2010 was 24.58%.</w:t>
            </w:r>
          </w:p>
          <w:p w:rsidR="00265B0E" w:rsidRPr="00027C27" w:rsidRDefault="00265B0E">
            <w:pPr>
              <w:pStyle w:val="Heading4"/>
              <w:rPr>
                <w:b w:val="0"/>
              </w:rPr>
            </w:pPr>
          </w:p>
          <w:p w:rsidR="00265B0E" w:rsidRPr="00027C27" w:rsidRDefault="00265B0E">
            <w:pPr>
              <w:pStyle w:val="Heading4"/>
            </w:pPr>
            <w:r w:rsidRPr="00027C27">
              <w:t>Other Academic Indicators</w:t>
            </w:r>
          </w:p>
          <w:p w:rsidR="001D0F84" w:rsidRDefault="001D0F84" w:rsidP="001D0F84">
            <w:pPr>
              <w:pStyle w:val="ListParagraph"/>
            </w:pPr>
          </w:p>
          <w:p w:rsidR="00265B0E" w:rsidRPr="00027C27" w:rsidRDefault="00265B0E" w:rsidP="008431BB">
            <w:pPr>
              <w:pStyle w:val="ListParagraph"/>
              <w:numPr>
                <w:ilvl w:val="0"/>
                <w:numId w:val="8"/>
              </w:numPr>
            </w:pPr>
            <w:r w:rsidRPr="00027C27">
              <w:t>Our Science Proficiency and Distinguished results as reported on our IPR for 2010 was 49.24%.</w:t>
            </w:r>
          </w:p>
          <w:p w:rsidR="00265B0E" w:rsidRPr="00027C27" w:rsidRDefault="00265B0E" w:rsidP="008431BB">
            <w:pPr>
              <w:pStyle w:val="ListParagraph"/>
              <w:numPr>
                <w:ilvl w:val="0"/>
                <w:numId w:val="8"/>
              </w:numPr>
            </w:pPr>
            <w:r w:rsidRPr="00027C27">
              <w:t>Our Social Studies Proficiency and Distinguished results as reported on our IPR for 2010 was 45.76%.</w:t>
            </w:r>
          </w:p>
          <w:p w:rsidR="00265B0E" w:rsidRPr="00027C27" w:rsidRDefault="00265B0E"/>
          <w:p w:rsidR="00265B0E" w:rsidRPr="00027C27" w:rsidRDefault="00265B0E">
            <w:pPr>
              <w:rPr>
                <w:b/>
              </w:rPr>
            </w:pPr>
            <w:r w:rsidRPr="00027C27">
              <w:rPr>
                <w:b/>
              </w:rPr>
              <w:t>Program Reviews:</w:t>
            </w:r>
          </w:p>
          <w:p w:rsidR="00265B0E" w:rsidRPr="00027C27" w:rsidRDefault="00265B0E">
            <w:r w:rsidRPr="00027C27">
              <w:t>Will be fully implemented during the 2010-2011 school year.</w:t>
            </w:r>
          </w:p>
          <w:p w:rsidR="00265B0E" w:rsidRPr="00027C27" w:rsidRDefault="00265B0E"/>
          <w:p w:rsidR="00265B0E" w:rsidRPr="00027C27" w:rsidRDefault="00265B0E">
            <w:pPr>
              <w:pStyle w:val="Heading4"/>
              <w:rPr>
                <w:b w:val="0"/>
              </w:rPr>
            </w:pPr>
            <w:r w:rsidRPr="00027C27">
              <w:rPr>
                <w:b w:val="0"/>
              </w:rPr>
              <w:t xml:space="preserve">         </w:t>
            </w:r>
          </w:p>
        </w:tc>
        <w:tc>
          <w:tcPr>
            <w:tcW w:w="7020" w:type="dxa"/>
            <w:tcBorders>
              <w:top w:val="single" w:sz="4" w:space="0" w:color="auto"/>
              <w:left w:val="single" w:sz="4" w:space="0" w:color="auto"/>
              <w:bottom w:val="single" w:sz="4" w:space="0" w:color="auto"/>
              <w:right w:val="single" w:sz="4" w:space="0" w:color="auto"/>
            </w:tcBorders>
          </w:tcPr>
          <w:p w:rsidR="00265B0E" w:rsidRPr="00027C27" w:rsidRDefault="00265B0E">
            <w:pPr>
              <w:rPr>
                <w:b/>
              </w:rPr>
            </w:pPr>
            <w:r w:rsidRPr="00027C27">
              <w:rPr>
                <w:b/>
              </w:rPr>
              <w:t>Writing</w:t>
            </w:r>
          </w:p>
          <w:p w:rsidR="00265B0E" w:rsidRPr="00027C27" w:rsidRDefault="00265B0E">
            <w:r w:rsidRPr="00027C27">
              <w:t>The total on-demand proficient and distinguished for the school in 2011 will be as follows:</w:t>
            </w:r>
          </w:p>
          <w:p w:rsidR="00265B0E" w:rsidRPr="00027C27" w:rsidRDefault="00265B0E"/>
          <w:p w:rsidR="001D0F84" w:rsidRDefault="001D0F84">
            <w:pPr>
              <w:pStyle w:val="Heading4"/>
            </w:pPr>
          </w:p>
          <w:p w:rsidR="00265B0E" w:rsidRPr="00027C27" w:rsidRDefault="00265B0E">
            <w:pPr>
              <w:pStyle w:val="Heading4"/>
            </w:pPr>
            <w:r w:rsidRPr="00027C27">
              <w:t>Other Academic Indicator</w:t>
            </w:r>
          </w:p>
          <w:p w:rsidR="00265B0E" w:rsidRPr="00027C27" w:rsidRDefault="00265B0E" w:rsidP="008431BB">
            <w:pPr>
              <w:pStyle w:val="ListParagraph"/>
              <w:numPr>
                <w:ilvl w:val="0"/>
                <w:numId w:val="9"/>
              </w:numPr>
            </w:pPr>
            <w:r w:rsidRPr="00027C27">
              <w:t>Our Explore composite score for 2010 will be</w:t>
            </w:r>
            <w:r w:rsidR="00722236">
              <w:t>:  15.2</w:t>
            </w:r>
          </w:p>
          <w:p w:rsidR="00265B0E" w:rsidRPr="00027C27" w:rsidRDefault="00265B0E" w:rsidP="008431BB">
            <w:pPr>
              <w:pStyle w:val="ListParagraph"/>
              <w:numPr>
                <w:ilvl w:val="0"/>
                <w:numId w:val="9"/>
              </w:numPr>
            </w:pPr>
            <w:r w:rsidRPr="00027C27">
              <w:t>Our Science Proficiency and Distinguished results as reported on our IPR for 2010 will be 59%.</w:t>
            </w:r>
          </w:p>
          <w:p w:rsidR="00265B0E" w:rsidRPr="00027C27" w:rsidRDefault="00265B0E" w:rsidP="008431BB">
            <w:pPr>
              <w:pStyle w:val="ListParagraph"/>
              <w:numPr>
                <w:ilvl w:val="0"/>
                <w:numId w:val="9"/>
              </w:numPr>
            </w:pPr>
            <w:r w:rsidRPr="00027C27">
              <w:t>Our Social Studies Proficiency and Distinguished results as reported on our IPR for 2010 will be 54%.</w:t>
            </w:r>
          </w:p>
          <w:p w:rsidR="00265B0E" w:rsidRPr="00027C27" w:rsidRDefault="00265B0E"/>
          <w:p w:rsidR="00265B0E" w:rsidRPr="00027C27" w:rsidRDefault="00265B0E">
            <w:pPr>
              <w:rPr>
                <w:b/>
              </w:rPr>
            </w:pPr>
            <w:r w:rsidRPr="00027C27">
              <w:rPr>
                <w:b/>
              </w:rPr>
              <w:t>Program Reviews:</w:t>
            </w:r>
          </w:p>
          <w:p w:rsidR="00265B0E" w:rsidRPr="00027C27" w:rsidRDefault="00265B0E" w:rsidP="004B3849">
            <w:r w:rsidRPr="00027C27">
              <w:t>Continued progress in the development, implementation and sustainment of quality instructional program in the areas of: Arts and Humanities and Practical Living/Career Studies will be an ongoing focus for the 2011 school year.</w:t>
            </w:r>
          </w:p>
        </w:tc>
      </w:tr>
    </w:tbl>
    <w:p w:rsidR="00AE514B" w:rsidRPr="00027C27" w:rsidRDefault="00AE514B">
      <w:pPr>
        <w:rPr>
          <w:b/>
          <w:bCs/>
        </w:rPr>
      </w:pPr>
    </w:p>
    <w:p w:rsidR="00AE514B" w:rsidRPr="00027C27" w:rsidRDefault="00AE514B">
      <w:pPr>
        <w:rPr>
          <w:b/>
          <w:bCs/>
        </w:rPr>
      </w:pPr>
      <w:r w:rsidRPr="00027C27">
        <w:rPr>
          <w:b/>
          <w:bCs/>
        </w:rPr>
        <w:br w:type="page"/>
      </w:r>
    </w:p>
    <w:p w:rsidR="00AE514B" w:rsidRPr="00027C27" w:rsidRDefault="00AE514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7020"/>
      </w:tblGrid>
      <w:tr w:rsidR="00AE514B" w:rsidRPr="00027C27" w:rsidTr="00AE514B">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14B" w:rsidRPr="00027C27" w:rsidRDefault="00AE514B" w:rsidP="0057457A">
            <w:pPr>
              <w:rPr>
                <w:b/>
              </w:rPr>
            </w:pPr>
            <w:r w:rsidRPr="00027C27">
              <w:rPr>
                <w:b/>
              </w:rPr>
              <w:t>Causes(s)/Contributing Factors: (based on needs analysis)</w:t>
            </w:r>
          </w:p>
        </w:tc>
        <w:tc>
          <w:tcPr>
            <w:tcW w:w="7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514B" w:rsidRPr="00027C27" w:rsidRDefault="0074327C" w:rsidP="00963AF9">
            <w:pPr>
              <w:rPr>
                <w:b/>
              </w:rPr>
            </w:pPr>
            <w:r w:rsidRPr="00027C27">
              <w:rPr>
                <w:b/>
              </w:rPr>
              <w:t>Evidence of Improvement</w:t>
            </w:r>
          </w:p>
        </w:tc>
      </w:tr>
      <w:tr w:rsidR="00963AF9" w:rsidRPr="00027C27" w:rsidTr="0057457A">
        <w:tc>
          <w:tcPr>
            <w:tcW w:w="7020" w:type="dxa"/>
            <w:tcBorders>
              <w:top w:val="single" w:sz="4" w:space="0" w:color="auto"/>
              <w:left w:val="single" w:sz="4" w:space="0" w:color="auto"/>
              <w:bottom w:val="single" w:sz="4" w:space="0" w:color="auto"/>
              <w:right w:val="single" w:sz="4" w:space="0" w:color="auto"/>
            </w:tcBorders>
          </w:tcPr>
          <w:p w:rsidR="00963AF9" w:rsidRPr="00027C27" w:rsidRDefault="00963AF9" w:rsidP="0057457A"/>
          <w:p w:rsidR="00963AF9" w:rsidRPr="00027C27" w:rsidRDefault="00963AF9" w:rsidP="008431BB">
            <w:pPr>
              <w:pStyle w:val="ListParagraph"/>
              <w:numPr>
                <w:ilvl w:val="0"/>
                <w:numId w:val="10"/>
              </w:numPr>
              <w:ind w:left="360"/>
            </w:pPr>
            <w:r w:rsidRPr="00027C27">
              <w:t xml:space="preserve">According to administrative observations there is a </w:t>
            </w:r>
            <w:r w:rsidR="00A32A7C" w:rsidRPr="00027C27">
              <w:t>continuous need for</w:t>
            </w:r>
            <w:r w:rsidRPr="00027C27">
              <w:t xml:space="preserve"> collaboration among teachers within and across content area, regular use of a variety of assessments, and opportunities to reflect on how assessment results may impact instruction.</w:t>
            </w:r>
          </w:p>
          <w:p w:rsidR="00AE514B" w:rsidRPr="00027C27" w:rsidRDefault="00AE514B" w:rsidP="00AE514B">
            <w:pPr>
              <w:pStyle w:val="ListParagraph"/>
              <w:ind w:left="360"/>
            </w:pPr>
          </w:p>
          <w:p w:rsidR="0074327C" w:rsidRPr="00027C27" w:rsidRDefault="0074327C" w:rsidP="00AE514B">
            <w:pPr>
              <w:pStyle w:val="ListParagraph"/>
              <w:ind w:left="360"/>
            </w:pPr>
          </w:p>
          <w:p w:rsidR="0074327C" w:rsidRPr="00027C27" w:rsidRDefault="0074327C" w:rsidP="00AE514B">
            <w:pPr>
              <w:pStyle w:val="ListParagraph"/>
              <w:ind w:left="360"/>
            </w:pPr>
          </w:p>
          <w:p w:rsidR="00AE514B" w:rsidRPr="00027C27" w:rsidRDefault="00AE514B" w:rsidP="008431BB">
            <w:pPr>
              <w:pStyle w:val="ListParagraph"/>
              <w:numPr>
                <w:ilvl w:val="0"/>
                <w:numId w:val="10"/>
              </w:numPr>
              <w:ind w:left="360"/>
            </w:pPr>
            <w:r w:rsidRPr="00027C27">
              <w:t xml:space="preserve">From review of lesson plans and classroom observations there is a continuous need to revise and implement objectives/targets which are measureable and to detect the difference between an </w:t>
            </w:r>
            <w:proofErr w:type="gramStart"/>
            <w:r w:rsidRPr="00027C27">
              <w:t>objective</w:t>
            </w:r>
            <w:proofErr w:type="gramEnd"/>
            <w:r w:rsidRPr="00027C27">
              <w:t xml:space="preserve"> vs. an </w:t>
            </w:r>
            <w:r w:rsidR="00AE2E3F" w:rsidRPr="00027C27">
              <w:t>activity</w:t>
            </w:r>
            <w:r w:rsidRPr="00027C27">
              <w:t>.</w:t>
            </w:r>
          </w:p>
          <w:p w:rsidR="00963AF9" w:rsidRPr="00027C27" w:rsidRDefault="00963AF9" w:rsidP="00AB731F">
            <w:pPr>
              <w:ind w:left="360" w:hanging="360"/>
            </w:pPr>
          </w:p>
          <w:p w:rsidR="00AB731F" w:rsidRPr="00027C27" w:rsidRDefault="00963AF9" w:rsidP="008431BB">
            <w:pPr>
              <w:pStyle w:val="ListParagraph"/>
              <w:numPr>
                <w:ilvl w:val="0"/>
                <w:numId w:val="10"/>
              </w:numPr>
              <w:ind w:left="360"/>
            </w:pPr>
            <w:r w:rsidRPr="00027C27">
              <w:t>From a review of lesson plans</w:t>
            </w:r>
            <w:r w:rsidR="00AE514B" w:rsidRPr="00027C27">
              <w:t xml:space="preserve"> and classroom observations</w:t>
            </w:r>
            <w:r w:rsidRPr="00027C27">
              <w:t xml:space="preserve">, technology integration into classroom instruction </w:t>
            </w:r>
            <w:r w:rsidR="00AE514B" w:rsidRPr="00027C27">
              <w:t xml:space="preserve">is not intentional mainly because of the lack of technology training and technology devices such as slates, document cameras, and voting buttons to push students quicker to higher order thinking. </w:t>
            </w:r>
          </w:p>
          <w:p w:rsidR="00307892" w:rsidRPr="00027C27" w:rsidRDefault="00307892" w:rsidP="00307892">
            <w:pPr>
              <w:pStyle w:val="ListParagraph"/>
            </w:pPr>
          </w:p>
          <w:p w:rsidR="00307892" w:rsidRPr="00027C27" w:rsidRDefault="00307892" w:rsidP="008431BB">
            <w:pPr>
              <w:pStyle w:val="ListParagraph"/>
              <w:numPr>
                <w:ilvl w:val="0"/>
                <w:numId w:val="10"/>
              </w:numPr>
              <w:ind w:left="360"/>
            </w:pPr>
            <w:r w:rsidRPr="00027C27">
              <w:t xml:space="preserve">Beginning systems of Response to Intervention / Kentucky Systems of Intervention have been slow to start due to staffing limitations. With the implementation of the School Improvement Grant </w:t>
            </w:r>
            <w:r w:rsidR="00BB0326" w:rsidRPr="00027C27">
              <w:t xml:space="preserve">will allow the hiring of two additional staff members </w:t>
            </w:r>
            <w:proofErr w:type="gramStart"/>
            <w:r w:rsidR="00BB0326" w:rsidRPr="00027C27">
              <w:t>which</w:t>
            </w:r>
            <w:proofErr w:type="gramEnd"/>
            <w:r w:rsidR="00BB0326" w:rsidRPr="00027C27">
              <w:t xml:space="preserve"> will accelerate KSI implementation and data collection.</w:t>
            </w:r>
          </w:p>
          <w:p w:rsidR="00AB731F" w:rsidRPr="00027C27" w:rsidRDefault="00AB731F" w:rsidP="00AB731F">
            <w:pPr>
              <w:pStyle w:val="ListParagraph"/>
              <w:ind w:left="360" w:hanging="360"/>
            </w:pPr>
          </w:p>
          <w:p w:rsidR="00AB731F" w:rsidRPr="00027C27" w:rsidRDefault="00963AF9" w:rsidP="008431BB">
            <w:pPr>
              <w:pStyle w:val="ListParagraph"/>
              <w:numPr>
                <w:ilvl w:val="0"/>
                <w:numId w:val="10"/>
              </w:numPr>
              <w:ind w:left="360"/>
            </w:pPr>
            <w:r w:rsidRPr="00027C27">
              <w:t>Disaggregated KCCT</w:t>
            </w:r>
            <w:r w:rsidR="00170731" w:rsidRPr="00027C27">
              <w:t>/NCLB</w:t>
            </w:r>
            <w:r w:rsidRPr="00027C27">
              <w:t xml:space="preserve"> data show the students on free or reduced lunch score lower i</w:t>
            </w:r>
            <w:r w:rsidR="00307892" w:rsidRPr="00027C27">
              <w:t>n all areas.</w:t>
            </w:r>
          </w:p>
          <w:p w:rsidR="00AB731F" w:rsidRPr="00027C27" w:rsidRDefault="00AB731F" w:rsidP="00AB731F">
            <w:pPr>
              <w:pStyle w:val="ListParagraph"/>
              <w:ind w:left="360" w:hanging="360"/>
            </w:pPr>
          </w:p>
          <w:p w:rsidR="00307892" w:rsidRPr="00027C27" w:rsidRDefault="00963AF9" w:rsidP="008431BB">
            <w:pPr>
              <w:pStyle w:val="ListParagraph"/>
              <w:numPr>
                <w:ilvl w:val="0"/>
                <w:numId w:val="10"/>
              </w:numPr>
              <w:ind w:left="360"/>
            </w:pPr>
            <w:r w:rsidRPr="00027C27">
              <w:t>Disaggregated KCCT</w:t>
            </w:r>
            <w:r w:rsidR="00170731" w:rsidRPr="00027C27">
              <w:t>/NCLB</w:t>
            </w:r>
            <w:r w:rsidRPr="00027C27">
              <w:t xml:space="preserve"> data show</w:t>
            </w:r>
            <w:r w:rsidR="00170731" w:rsidRPr="00027C27">
              <w:t xml:space="preserve"> that disabled students</w:t>
            </w:r>
            <w:r w:rsidR="00307892" w:rsidRPr="00027C27">
              <w:t xml:space="preserve"> score lower in all areas.</w:t>
            </w:r>
          </w:p>
          <w:p w:rsidR="00307892" w:rsidRPr="00027C27" w:rsidRDefault="00307892" w:rsidP="00307892">
            <w:pPr>
              <w:pStyle w:val="ListParagraph"/>
              <w:rPr>
                <w:rFonts w:ascii="Arial" w:hAnsi="Arial" w:cs="Arial"/>
                <w:b/>
              </w:rPr>
            </w:pPr>
          </w:p>
          <w:p w:rsidR="00963AF9" w:rsidRPr="00027C27" w:rsidRDefault="00307892" w:rsidP="008431BB">
            <w:pPr>
              <w:pStyle w:val="ListParagraph"/>
              <w:numPr>
                <w:ilvl w:val="0"/>
                <w:numId w:val="10"/>
              </w:numPr>
              <w:ind w:left="360"/>
            </w:pPr>
            <w:r w:rsidRPr="00027C27">
              <w:t xml:space="preserve">Disaggregated KCCT/NCLB data show that African </w:t>
            </w:r>
            <w:proofErr w:type="gramStart"/>
            <w:r w:rsidRPr="00027C27">
              <w:t>American  students</w:t>
            </w:r>
            <w:proofErr w:type="gramEnd"/>
            <w:r w:rsidRPr="00027C27">
              <w:t xml:space="preserve"> score lower in all areas.</w:t>
            </w:r>
            <w:r w:rsidR="00963AF9" w:rsidRPr="00027C27">
              <w:rPr>
                <w:rFonts w:ascii="Arial" w:hAnsi="Arial" w:cs="Arial"/>
                <w:b/>
              </w:rPr>
              <w:t xml:space="preserve"> </w:t>
            </w:r>
          </w:p>
        </w:tc>
        <w:tc>
          <w:tcPr>
            <w:tcW w:w="7020" w:type="dxa"/>
            <w:tcBorders>
              <w:top w:val="single" w:sz="4" w:space="0" w:color="auto"/>
              <w:left w:val="single" w:sz="4" w:space="0" w:color="auto"/>
              <w:bottom w:val="single" w:sz="4" w:space="0" w:color="auto"/>
              <w:right w:val="single" w:sz="4" w:space="0" w:color="auto"/>
            </w:tcBorders>
          </w:tcPr>
          <w:p w:rsidR="00963AF9" w:rsidRPr="00027C27" w:rsidRDefault="00963AF9" w:rsidP="00963AF9"/>
          <w:p w:rsidR="00963AF9" w:rsidRPr="00027C27" w:rsidRDefault="00963AF9" w:rsidP="008431BB">
            <w:pPr>
              <w:pStyle w:val="ListParagraph"/>
              <w:numPr>
                <w:ilvl w:val="0"/>
                <w:numId w:val="11"/>
              </w:numPr>
              <w:ind w:left="270" w:hanging="270"/>
            </w:pPr>
            <w:r w:rsidRPr="00027C27">
              <w:t xml:space="preserve">Teachers will </w:t>
            </w:r>
            <w:r w:rsidR="00A32A7C" w:rsidRPr="00027C27">
              <w:t>continue</w:t>
            </w:r>
            <w:r w:rsidRPr="00027C27">
              <w:t xml:space="preserve"> collaboration within and among content area resulting in improved instruction and assessment as evidenced by review of lesson plans, </w:t>
            </w:r>
            <w:r w:rsidR="000866C5" w:rsidRPr="00027C27">
              <w:t xml:space="preserve">PLC agendas and minutes, changes in instructional strategies based on assessments, placement of students into the RTI system, special education identification, </w:t>
            </w:r>
            <w:r w:rsidRPr="00027C27">
              <w:t>and direct observation by an administrator.</w:t>
            </w:r>
          </w:p>
          <w:p w:rsidR="00963AF9" w:rsidRPr="00027C27" w:rsidRDefault="00963AF9" w:rsidP="004B3849">
            <w:pPr>
              <w:ind w:left="270" w:hanging="270"/>
            </w:pPr>
          </w:p>
          <w:p w:rsidR="00963AF9" w:rsidRPr="00027C27" w:rsidRDefault="0074327C" w:rsidP="008431BB">
            <w:pPr>
              <w:pStyle w:val="ListParagraph"/>
              <w:numPr>
                <w:ilvl w:val="0"/>
                <w:numId w:val="11"/>
              </w:numPr>
              <w:ind w:left="270" w:hanging="270"/>
            </w:pPr>
            <w:r w:rsidRPr="00027C27">
              <w:t>Objectives/targets will change to be more measurable.</w:t>
            </w:r>
          </w:p>
          <w:p w:rsidR="0074327C" w:rsidRPr="00027C27" w:rsidRDefault="0074327C" w:rsidP="0074327C">
            <w:pPr>
              <w:pStyle w:val="ListParagraph"/>
            </w:pPr>
          </w:p>
          <w:p w:rsidR="0074327C" w:rsidRPr="00027C27" w:rsidRDefault="0074327C" w:rsidP="0074327C">
            <w:pPr>
              <w:pStyle w:val="ListParagraph"/>
              <w:ind w:left="270"/>
            </w:pPr>
          </w:p>
          <w:p w:rsidR="0074327C" w:rsidRPr="00027C27" w:rsidRDefault="0074327C" w:rsidP="0074327C">
            <w:pPr>
              <w:pStyle w:val="ListParagraph"/>
              <w:ind w:left="270"/>
            </w:pPr>
          </w:p>
          <w:p w:rsidR="0074327C" w:rsidRPr="00027C27" w:rsidRDefault="0074327C" w:rsidP="0074327C">
            <w:pPr>
              <w:pStyle w:val="ListParagraph"/>
              <w:ind w:left="270"/>
            </w:pPr>
          </w:p>
          <w:p w:rsidR="0074327C" w:rsidRPr="00027C27" w:rsidRDefault="0074327C" w:rsidP="008431BB">
            <w:pPr>
              <w:pStyle w:val="ListParagraph"/>
              <w:numPr>
                <w:ilvl w:val="0"/>
                <w:numId w:val="11"/>
              </w:numPr>
              <w:ind w:left="270" w:hanging="270"/>
            </w:pPr>
            <w:r w:rsidRPr="00027C27">
              <w:t>Learning walks data will show the integration of technology as well as the intensity of its use.</w:t>
            </w:r>
          </w:p>
          <w:p w:rsidR="0074327C" w:rsidRPr="00027C27" w:rsidRDefault="0074327C" w:rsidP="0074327C">
            <w:pPr>
              <w:pStyle w:val="ListParagraph"/>
              <w:ind w:left="270"/>
            </w:pPr>
          </w:p>
          <w:p w:rsidR="00D31E24" w:rsidRPr="00027C27" w:rsidRDefault="00D31E24" w:rsidP="0074327C">
            <w:pPr>
              <w:pStyle w:val="ListParagraph"/>
              <w:ind w:left="270"/>
            </w:pPr>
          </w:p>
          <w:p w:rsidR="00D31E24" w:rsidRPr="00027C27" w:rsidRDefault="00D31E24" w:rsidP="0074327C">
            <w:pPr>
              <w:pStyle w:val="ListParagraph"/>
              <w:ind w:left="270"/>
            </w:pPr>
          </w:p>
          <w:p w:rsidR="00D31E24" w:rsidRPr="00027C27" w:rsidRDefault="00D31E24" w:rsidP="0074327C">
            <w:pPr>
              <w:pStyle w:val="ListParagraph"/>
              <w:ind w:left="270"/>
            </w:pPr>
          </w:p>
          <w:p w:rsidR="0074327C" w:rsidRPr="00027C27" w:rsidRDefault="0074327C" w:rsidP="008431BB">
            <w:pPr>
              <w:pStyle w:val="ListParagraph"/>
              <w:numPr>
                <w:ilvl w:val="0"/>
                <w:numId w:val="11"/>
              </w:numPr>
              <w:ind w:left="270" w:hanging="270"/>
            </w:pPr>
            <w:r w:rsidRPr="00027C27">
              <w:t>Through a series of changes to the master schedule, teaching practices, data collection decisions, KSI documents, special education referrals, and job efficiency within all pieces of KSI using additional staff.</w:t>
            </w:r>
          </w:p>
          <w:p w:rsidR="00D31E24" w:rsidRPr="00027C27" w:rsidRDefault="00D31E24" w:rsidP="0074327C">
            <w:pPr>
              <w:pStyle w:val="ListParagraph"/>
            </w:pPr>
          </w:p>
          <w:p w:rsidR="00D31E24" w:rsidRPr="00027C27" w:rsidRDefault="00D31E24" w:rsidP="0074327C">
            <w:pPr>
              <w:pStyle w:val="ListParagraph"/>
            </w:pPr>
          </w:p>
          <w:p w:rsidR="0074327C" w:rsidRPr="00027C27" w:rsidRDefault="00D31E24" w:rsidP="008431BB">
            <w:pPr>
              <w:pStyle w:val="ListParagraph"/>
              <w:numPr>
                <w:ilvl w:val="0"/>
                <w:numId w:val="11"/>
              </w:numPr>
              <w:ind w:left="270" w:hanging="270"/>
            </w:pPr>
            <w:r w:rsidRPr="00027C27">
              <w:t>Increases in all areas of KCCT/NCLB for free/reduced, disabled students and African American students.</w:t>
            </w:r>
          </w:p>
        </w:tc>
      </w:tr>
    </w:tbl>
    <w:p w:rsidR="00A0295A" w:rsidRPr="00027C27" w:rsidRDefault="00B3617A">
      <w:r w:rsidRPr="00027C27">
        <w:rPr>
          <w:b/>
          <w:bCs/>
        </w:rPr>
        <w:br w:type="page"/>
      </w:r>
    </w:p>
    <w:tbl>
      <w:tblPr>
        <w:tblW w:w="0" w:type="auto"/>
        <w:tblInd w:w="-162" w:type="dxa"/>
        <w:tblBorders>
          <w:bottom w:val="single" w:sz="4" w:space="0" w:color="auto"/>
          <w:insideH w:val="single" w:sz="4" w:space="0" w:color="auto"/>
        </w:tblBorders>
        <w:tblLook w:val="0000"/>
      </w:tblPr>
      <w:tblGrid>
        <w:gridCol w:w="624"/>
        <w:gridCol w:w="772"/>
        <w:gridCol w:w="6487"/>
        <w:gridCol w:w="1407"/>
        <w:gridCol w:w="1161"/>
        <w:gridCol w:w="957"/>
        <w:gridCol w:w="448"/>
        <w:gridCol w:w="628"/>
        <w:gridCol w:w="2294"/>
      </w:tblGrid>
      <w:tr w:rsidR="00A0295A" w:rsidRPr="00027C27" w:rsidTr="00A32A7C">
        <w:tc>
          <w:tcPr>
            <w:tcW w:w="7883" w:type="dxa"/>
            <w:gridSpan w:val="3"/>
            <w:tcBorders>
              <w:top w:val="nil"/>
              <w:left w:val="nil"/>
              <w:right w:val="nil"/>
            </w:tcBorders>
          </w:tcPr>
          <w:p w:rsidR="00A0295A" w:rsidRPr="00027C27" w:rsidRDefault="00B3617A">
            <w:pPr>
              <w:rPr>
                <w:b/>
                <w:bCs/>
                <w:sz w:val="28"/>
                <w:szCs w:val="28"/>
              </w:rPr>
            </w:pPr>
            <w:r w:rsidRPr="00027C27">
              <w:rPr>
                <w:b/>
                <w:bCs/>
                <w:sz w:val="28"/>
                <w:szCs w:val="28"/>
              </w:rPr>
              <w:lastRenderedPageBreak/>
              <w:t>Action Component:  Academic Achievement</w:t>
            </w:r>
          </w:p>
        </w:tc>
        <w:tc>
          <w:tcPr>
            <w:tcW w:w="0" w:type="auto"/>
            <w:gridSpan w:val="6"/>
            <w:tcBorders>
              <w:top w:val="nil"/>
              <w:left w:val="nil"/>
              <w:right w:val="nil"/>
            </w:tcBorders>
          </w:tcPr>
          <w:p w:rsidR="00A0295A" w:rsidRPr="00027C27" w:rsidRDefault="00B3617A">
            <w:pPr>
              <w:rPr>
                <w:b/>
                <w:bCs/>
                <w:sz w:val="28"/>
                <w:szCs w:val="28"/>
              </w:rPr>
            </w:pPr>
            <w:r w:rsidRPr="00027C27">
              <w:rPr>
                <w:b/>
                <w:bCs/>
                <w:sz w:val="28"/>
                <w:szCs w:val="28"/>
              </w:rPr>
              <w:t>Component Manager:  Associate Superintendent for Instruction</w:t>
            </w:r>
          </w:p>
        </w:tc>
      </w:tr>
      <w:tr w:rsidR="00A0295A" w:rsidRPr="00027C27" w:rsidTr="00A32A7C">
        <w:tblPrEx>
          <w:tblBorders>
            <w:top w:val="single" w:sz="4" w:space="0" w:color="auto"/>
            <w:left w:val="single" w:sz="4" w:space="0" w:color="auto"/>
            <w:right w:val="single" w:sz="4" w:space="0" w:color="auto"/>
            <w:insideV w:val="single" w:sz="4" w:space="0" w:color="auto"/>
          </w:tblBorders>
        </w:tblPrEx>
        <w:trPr>
          <w:cantSplit/>
          <w:trHeight w:val="1134"/>
        </w:trPr>
        <w:tc>
          <w:tcPr>
            <w:tcW w:w="623" w:type="dxa"/>
            <w:textDirection w:val="btLr"/>
          </w:tcPr>
          <w:p w:rsidR="00A0295A" w:rsidRPr="00027C27" w:rsidRDefault="00B3617A">
            <w:pPr>
              <w:ind w:left="113" w:right="113"/>
              <w:rPr>
                <w:b/>
                <w:bCs/>
                <w:sz w:val="20"/>
                <w:szCs w:val="20"/>
              </w:rPr>
            </w:pPr>
            <w:r w:rsidRPr="00027C27">
              <w:rPr>
                <w:b/>
                <w:bCs/>
                <w:sz w:val="20"/>
                <w:szCs w:val="20"/>
              </w:rPr>
              <w:t>Activity Number</w:t>
            </w:r>
          </w:p>
          <w:p w:rsidR="00A0295A" w:rsidRPr="00027C27" w:rsidRDefault="00A0295A">
            <w:pPr>
              <w:ind w:left="113" w:right="113"/>
              <w:rPr>
                <w:b/>
                <w:bCs/>
                <w:sz w:val="20"/>
                <w:szCs w:val="20"/>
              </w:rPr>
            </w:pPr>
          </w:p>
        </w:tc>
        <w:tc>
          <w:tcPr>
            <w:tcW w:w="0" w:type="auto"/>
          </w:tcPr>
          <w:p w:rsidR="00A0295A" w:rsidRPr="00027C27" w:rsidRDefault="00B3617A">
            <w:pPr>
              <w:rPr>
                <w:b/>
                <w:bCs/>
                <w:sz w:val="20"/>
                <w:szCs w:val="20"/>
              </w:rPr>
            </w:pPr>
            <w:r w:rsidRPr="00027C27">
              <w:rPr>
                <w:b/>
                <w:bCs/>
                <w:sz w:val="20"/>
                <w:szCs w:val="20"/>
              </w:rPr>
              <w:t>NCLB</w:t>
            </w:r>
          </w:p>
          <w:p w:rsidR="00A0295A" w:rsidRPr="00027C27" w:rsidRDefault="00B3617A">
            <w:pPr>
              <w:rPr>
                <w:b/>
                <w:bCs/>
                <w:sz w:val="20"/>
                <w:szCs w:val="20"/>
              </w:rPr>
            </w:pPr>
            <w:r w:rsidRPr="00027C27">
              <w:rPr>
                <w:b/>
                <w:bCs/>
                <w:sz w:val="20"/>
                <w:szCs w:val="20"/>
              </w:rPr>
              <w:t>SB168</w:t>
            </w:r>
          </w:p>
        </w:tc>
        <w:tc>
          <w:tcPr>
            <w:tcW w:w="0" w:type="auto"/>
          </w:tcPr>
          <w:p w:rsidR="00A0295A" w:rsidRPr="00027C27" w:rsidRDefault="00A0295A">
            <w:pPr>
              <w:jc w:val="center"/>
              <w:rPr>
                <w:b/>
                <w:bCs/>
                <w:sz w:val="20"/>
                <w:szCs w:val="20"/>
              </w:rPr>
            </w:pPr>
          </w:p>
          <w:p w:rsidR="00A0295A" w:rsidRPr="00027C27" w:rsidRDefault="00B3617A">
            <w:pPr>
              <w:pStyle w:val="Heading3"/>
              <w:jc w:val="center"/>
              <w:rPr>
                <w:sz w:val="20"/>
                <w:szCs w:val="20"/>
              </w:rPr>
            </w:pPr>
            <w:r w:rsidRPr="00027C27">
              <w:rPr>
                <w:sz w:val="20"/>
                <w:szCs w:val="20"/>
              </w:rPr>
              <w:t>Strategy/Activity</w:t>
            </w:r>
          </w:p>
        </w:tc>
        <w:tc>
          <w:tcPr>
            <w:tcW w:w="0" w:type="auto"/>
          </w:tcPr>
          <w:p w:rsidR="00A0295A" w:rsidRPr="00027C27" w:rsidRDefault="00B3617A">
            <w:pPr>
              <w:jc w:val="center"/>
              <w:rPr>
                <w:b/>
                <w:bCs/>
                <w:sz w:val="20"/>
                <w:szCs w:val="20"/>
              </w:rPr>
            </w:pPr>
            <w:r w:rsidRPr="00027C27">
              <w:rPr>
                <w:b/>
                <w:bCs/>
                <w:sz w:val="20"/>
                <w:szCs w:val="20"/>
              </w:rPr>
              <w:t>Responsible</w:t>
            </w:r>
          </w:p>
          <w:p w:rsidR="00A0295A" w:rsidRPr="00027C27" w:rsidRDefault="00B3617A">
            <w:pPr>
              <w:jc w:val="center"/>
              <w:rPr>
                <w:b/>
                <w:bCs/>
                <w:sz w:val="20"/>
                <w:szCs w:val="20"/>
              </w:rPr>
            </w:pPr>
            <w:r w:rsidRPr="00027C27">
              <w:rPr>
                <w:b/>
                <w:bCs/>
                <w:sz w:val="20"/>
                <w:szCs w:val="20"/>
              </w:rPr>
              <w:t>Person</w:t>
            </w:r>
          </w:p>
          <w:p w:rsidR="00A0295A" w:rsidRPr="00027C27" w:rsidRDefault="00A0295A">
            <w:pPr>
              <w:jc w:val="center"/>
              <w:rPr>
                <w:b/>
                <w:bCs/>
                <w:sz w:val="20"/>
                <w:szCs w:val="20"/>
              </w:rPr>
            </w:pPr>
          </w:p>
        </w:tc>
        <w:tc>
          <w:tcPr>
            <w:tcW w:w="0" w:type="auto"/>
          </w:tcPr>
          <w:p w:rsidR="00A0295A" w:rsidRPr="00027C27" w:rsidRDefault="00B3617A">
            <w:pPr>
              <w:jc w:val="center"/>
              <w:rPr>
                <w:b/>
                <w:bCs/>
                <w:sz w:val="20"/>
                <w:szCs w:val="20"/>
              </w:rPr>
            </w:pPr>
            <w:r w:rsidRPr="00027C27">
              <w:rPr>
                <w:b/>
                <w:bCs/>
                <w:sz w:val="20"/>
                <w:szCs w:val="20"/>
              </w:rPr>
              <w:t>Start/</w:t>
            </w:r>
          </w:p>
          <w:p w:rsidR="00A0295A" w:rsidRPr="00027C27" w:rsidRDefault="00B3617A">
            <w:pPr>
              <w:jc w:val="center"/>
              <w:rPr>
                <w:b/>
                <w:bCs/>
                <w:sz w:val="20"/>
                <w:szCs w:val="20"/>
              </w:rPr>
            </w:pPr>
            <w:r w:rsidRPr="00027C27">
              <w:rPr>
                <w:b/>
                <w:bCs/>
                <w:sz w:val="20"/>
                <w:szCs w:val="20"/>
              </w:rPr>
              <w:t>End</w:t>
            </w:r>
          </w:p>
          <w:p w:rsidR="00A0295A" w:rsidRPr="00027C27" w:rsidRDefault="00B3617A">
            <w:pPr>
              <w:jc w:val="center"/>
              <w:rPr>
                <w:b/>
                <w:bCs/>
                <w:sz w:val="20"/>
                <w:szCs w:val="20"/>
              </w:rPr>
            </w:pPr>
            <w:r w:rsidRPr="00027C27">
              <w:rPr>
                <w:b/>
                <w:bCs/>
                <w:sz w:val="20"/>
                <w:szCs w:val="20"/>
              </w:rPr>
              <w:t>Date</w:t>
            </w:r>
          </w:p>
        </w:tc>
        <w:tc>
          <w:tcPr>
            <w:tcW w:w="0" w:type="auto"/>
          </w:tcPr>
          <w:p w:rsidR="00A0295A" w:rsidRPr="00027C27" w:rsidRDefault="00B3617A">
            <w:pPr>
              <w:pStyle w:val="Heading3"/>
              <w:jc w:val="center"/>
              <w:rPr>
                <w:sz w:val="20"/>
                <w:szCs w:val="20"/>
              </w:rPr>
            </w:pPr>
            <w:r w:rsidRPr="00027C27">
              <w:rPr>
                <w:sz w:val="20"/>
                <w:szCs w:val="20"/>
              </w:rPr>
              <w:t>Cost/</w:t>
            </w:r>
          </w:p>
          <w:p w:rsidR="00A0295A" w:rsidRPr="00027C27" w:rsidRDefault="00B3617A">
            <w:pPr>
              <w:jc w:val="center"/>
              <w:rPr>
                <w:b/>
                <w:bCs/>
                <w:sz w:val="20"/>
                <w:szCs w:val="20"/>
              </w:rPr>
            </w:pPr>
            <w:r w:rsidRPr="00027C27">
              <w:rPr>
                <w:b/>
                <w:bCs/>
                <w:sz w:val="20"/>
                <w:szCs w:val="20"/>
              </w:rPr>
              <w:t>Funding</w:t>
            </w:r>
          </w:p>
        </w:tc>
        <w:tc>
          <w:tcPr>
            <w:tcW w:w="0" w:type="auto"/>
          </w:tcPr>
          <w:p w:rsidR="00A0295A" w:rsidRPr="00027C27" w:rsidRDefault="00B3617A">
            <w:pPr>
              <w:jc w:val="center"/>
              <w:rPr>
                <w:b/>
                <w:bCs/>
                <w:sz w:val="20"/>
                <w:szCs w:val="20"/>
                <w:lang w:val="fr-FR"/>
              </w:rPr>
            </w:pPr>
            <w:r w:rsidRPr="00027C27">
              <w:rPr>
                <w:b/>
                <w:bCs/>
                <w:sz w:val="20"/>
                <w:szCs w:val="20"/>
                <w:lang w:val="fr-FR"/>
              </w:rPr>
              <w:t>I</w:t>
            </w:r>
          </w:p>
          <w:p w:rsidR="00A0295A" w:rsidRPr="00027C27" w:rsidRDefault="00B3617A">
            <w:pPr>
              <w:jc w:val="center"/>
              <w:rPr>
                <w:b/>
                <w:bCs/>
                <w:sz w:val="20"/>
                <w:szCs w:val="20"/>
                <w:lang w:val="fr-FR"/>
              </w:rPr>
            </w:pPr>
            <w:r w:rsidRPr="00027C27">
              <w:rPr>
                <w:b/>
                <w:bCs/>
                <w:sz w:val="20"/>
                <w:szCs w:val="20"/>
                <w:lang w:val="fr-FR"/>
              </w:rPr>
              <w:t>PI</w:t>
            </w:r>
          </w:p>
          <w:p w:rsidR="00A0295A" w:rsidRPr="00027C27" w:rsidRDefault="00B3617A">
            <w:pPr>
              <w:jc w:val="center"/>
              <w:rPr>
                <w:b/>
                <w:bCs/>
                <w:sz w:val="20"/>
                <w:szCs w:val="20"/>
                <w:lang w:val="fr-FR"/>
              </w:rPr>
            </w:pPr>
            <w:r w:rsidRPr="00027C27">
              <w:rPr>
                <w:b/>
                <w:bCs/>
                <w:sz w:val="20"/>
                <w:szCs w:val="20"/>
                <w:lang w:val="fr-FR"/>
              </w:rPr>
              <w:t>NI</w:t>
            </w:r>
          </w:p>
        </w:tc>
        <w:tc>
          <w:tcPr>
            <w:tcW w:w="0" w:type="auto"/>
          </w:tcPr>
          <w:p w:rsidR="00A0295A" w:rsidRPr="00027C27" w:rsidRDefault="00A0295A">
            <w:pPr>
              <w:jc w:val="center"/>
              <w:rPr>
                <w:b/>
                <w:bCs/>
                <w:sz w:val="20"/>
                <w:szCs w:val="20"/>
                <w:lang w:val="fr-FR"/>
              </w:rPr>
            </w:pPr>
          </w:p>
          <w:p w:rsidR="00A0295A" w:rsidRPr="00027C27" w:rsidRDefault="00B3617A">
            <w:pPr>
              <w:jc w:val="center"/>
              <w:rPr>
                <w:b/>
                <w:bCs/>
                <w:sz w:val="20"/>
                <w:szCs w:val="20"/>
                <w:lang w:val="fr-FR"/>
              </w:rPr>
            </w:pPr>
            <w:r w:rsidRPr="00027C27">
              <w:rPr>
                <w:b/>
                <w:bCs/>
                <w:sz w:val="20"/>
                <w:szCs w:val="20"/>
                <w:lang w:val="fr-FR"/>
              </w:rPr>
              <w:t>Date</w:t>
            </w:r>
          </w:p>
        </w:tc>
        <w:tc>
          <w:tcPr>
            <w:tcW w:w="0" w:type="auto"/>
          </w:tcPr>
          <w:p w:rsidR="00A0295A" w:rsidRPr="00027C27" w:rsidRDefault="00A0295A">
            <w:pPr>
              <w:jc w:val="center"/>
              <w:rPr>
                <w:b/>
                <w:bCs/>
                <w:sz w:val="20"/>
                <w:szCs w:val="20"/>
                <w:lang w:val="fr-FR"/>
              </w:rPr>
            </w:pPr>
          </w:p>
          <w:p w:rsidR="00A0295A" w:rsidRPr="00027C27" w:rsidRDefault="00B3617A">
            <w:pPr>
              <w:jc w:val="center"/>
              <w:rPr>
                <w:b/>
                <w:bCs/>
                <w:sz w:val="20"/>
                <w:szCs w:val="20"/>
              </w:rPr>
            </w:pPr>
            <w:r w:rsidRPr="00027C27">
              <w:rPr>
                <w:b/>
                <w:bCs/>
                <w:sz w:val="20"/>
                <w:szCs w:val="20"/>
              </w:rPr>
              <w:t>Implementation/Impact</w:t>
            </w:r>
          </w:p>
          <w:p w:rsidR="00A0295A" w:rsidRPr="00027C27" w:rsidRDefault="00B3617A">
            <w:pPr>
              <w:jc w:val="center"/>
              <w:rPr>
                <w:b/>
                <w:bCs/>
                <w:sz w:val="20"/>
                <w:szCs w:val="20"/>
              </w:rPr>
            </w:pPr>
            <w:r w:rsidRPr="00027C27">
              <w:rPr>
                <w:b/>
                <w:bCs/>
                <w:sz w:val="20"/>
                <w:szCs w:val="20"/>
              </w:rPr>
              <w:t>CHECK</w:t>
            </w:r>
          </w:p>
        </w:tc>
      </w:tr>
      <w:tr w:rsidR="00A0295A" w:rsidRPr="00027C27" w:rsidTr="00A32A7C">
        <w:tblPrEx>
          <w:tblBorders>
            <w:top w:val="single" w:sz="4" w:space="0" w:color="auto"/>
            <w:left w:val="single" w:sz="4" w:space="0" w:color="auto"/>
            <w:right w:val="single" w:sz="4" w:space="0" w:color="auto"/>
            <w:insideV w:val="single" w:sz="4" w:space="0" w:color="auto"/>
          </w:tblBorders>
        </w:tblPrEx>
        <w:trPr>
          <w:trHeight w:val="980"/>
        </w:trPr>
        <w:tc>
          <w:tcPr>
            <w:tcW w:w="623" w:type="dxa"/>
          </w:tcPr>
          <w:p w:rsidR="00A0295A" w:rsidRPr="00027C27" w:rsidRDefault="00B3617A">
            <w:pPr>
              <w:jc w:val="center"/>
              <w:rPr>
                <w:b/>
                <w:bCs/>
                <w:sz w:val="20"/>
                <w:szCs w:val="20"/>
              </w:rPr>
            </w:pPr>
            <w:r w:rsidRPr="00027C27">
              <w:rPr>
                <w:b/>
                <w:bCs/>
                <w:sz w:val="20"/>
                <w:szCs w:val="20"/>
              </w:rPr>
              <w:t>1</w:t>
            </w:r>
          </w:p>
          <w:p w:rsidR="00A0295A" w:rsidRPr="00027C27" w:rsidRDefault="00A0295A">
            <w:pPr>
              <w:jc w:val="center"/>
              <w:rPr>
                <w:b/>
                <w:bCs/>
                <w:sz w:val="20"/>
                <w:szCs w:val="20"/>
              </w:rPr>
            </w:pPr>
          </w:p>
        </w:tc>
        <w:tc>
          <w:tcPr>
            <w:tcW w:w="0" w:type="auto"/>
          </w:tcPr>
          <w:p w:rsidR="00A0295A" w:rsidRPr="00027C27" w:rsidRDefault="00B3617A">
            <w:pPr>
              <w:rPr>
                <w:sz w:val="20"/>
                <w:szCs w:val="20"/>
              </w:rPr>
            </w:pPr>
            <w:r w:rsidRPr="00027C27">
              <w:rPr>
                <w:sz w:val="20"/>
                <w:szCs w:val="20"/>
              </w:rPr>
              <w:t>NCLB</w:t>
            </w:r>
          </w:p>
        </w:tc>
        <w:tc>
          <w:tcPr>
            <w:tcW w:w="0" w:type="auto"/>
          </w:tcPr>
          <w:p w:rsidR="00A0295A" w:rsidRPr="00027C27" w:rsidRDefault="00B3617A">
            <w:pPr>
              <w:pStyle w:val="BodyText"/>
              <w:rPr>
                <w:b w:val="0"/>
                <w:bCs/>
                <w:sz w:val="20"/>
              </w:rPr>
            </w:pPr>
            <w:r w:rsidRPr="00027C27">
              <w:rPr>
                <w:b w:val="0"/>
                <w:bCs/>
                <w:sz w:val="20"/>
              </w:rPr>
              <w:t>Professional Learning Communities will develop protocol and address the Three Smart Goals with the Four Essential Questions being a part of each meeting.</w:t>
            </w:r>
          </w:p>
          <w:p w:rsidR="00A0295A" w:rsidRPr="00027C27" w:rsidRDefault="00B3617A" w:rsidP="008431BB">
            <w:pPr>
              <w:pStyle w:val="BodyText"/>
              <w:numPr>
                <w:ilvl w:val="0"/>
                <w:numId w:val="1"/>
              </w:numPr>
              <w:rPr>
                <w:b w:val="0"/>
                <w:bCs/>
                <w:sz w:val="20"/>
              </w:rPr>
            </w:pPr>
            <w:r w:rsidRPr="00027C27">
              <w:rPr>
                <w:b w:val="0"/>
                <w:bCs/>
                <w:sz w:val="20"/>
              </w:rPr>
              <w:t>What do we want students to learn?</w:t>
            </w:r>
          </w:p>
          <w:p w:rsidR="00A0295A" w:rsidRPr="00027C27" w:rsidRDefault="00B3617A" w:rsidP="008431BB">
            <w:pPr>
              <w:pStyle w:val="BodyText"/>
              <w:numPr>
                <w:ilvl w:val="0"/>
                <w:numId w:val="1"/>
              </w:numPr>
              <w:rPr>
                <w:b w:val="0"/>
                <w:bCs/>
                <w:sz w:val="20"/>
              </w:rPr>
            </w:pPr>
            <w:r w:rsidRPr="00027C27">
              <w:rPr>
                <w:b w:val="0"/>
                <w:bCs/>
                <w:sz w:val="20"/>
              </w:rPr>
              <w:t>How will we know if they have learned?</w:t>
            </w:r>
          </w:p>
          <w:p w:rsidR="00A0295A" w:rsidRPr="00027C27" w:rsidRDefault="00B3617A" w:rsidP="008431BB">
            <w:pPr>
              <w:pStyle w:val="BodyText"/>
              <w:numPr>
                <w:ilvl w:val="0"/>
                <w:numId w:val="1"/>
              </w:numPr>
              <w:rPr>
                <w:b w:val="0"/>
                <w:bCs/>
                <w:sz w:val="20"/>
              </w:rPr>
            </w:pPr>
            <w:r w:rsidRPr="00027C27">
              <w:rPr>
                <w:b w:val="0"/>
                <w:bCs/>
                <w:sz w:val="20"/>
              </w:rPr>
              <w:t>What will we do if they don’t learn?</w:t>
            </w:r>
          </w:p>
          <w:p w:rsidR="00A0295A" w:rsidRPr="00027C27" w:rsidRDefault="00B3617A" w:rsidP="008431BB">
            <w:pPr>
              <w:pStyle w:val="BodyText"/>
              <w:numPr>
                <w:ilvl w:val="0"/>
                <w:numId w:val="1"/>
              </w:numPr>
              <w:rPr>
                <w:b w:val="0"/>
                <w:bCs/>
                <w:sz w:val="20"/>
              </w:rPr>
            </w:pPr>
            <w:r w:rsidRPr="00027C27">
              <w:rPr>
                <w:b w:val="0"/>
                <w:bCs/>
                <w:sz w:val="20"/>
              </w:rPr>
              <w:t>What do we do if they already know it?</w:t>
            </w:r>
          </w:p>
          <w:p w:rsidR="00A0295A" w:rsidRPr="00027C27" w:rsidRDefault="00B3617A">
            <w:pPr>
              <w:pStyle w:val="BodyText"/>
              <w:rPr>
                <w:rFonts w:ascii="Times New Roman" w:hAnsi="Times New Roman"/>
                <w:b w:val="0"/>
                <w:bCs/>
                <w:sz w:val="20"/>
              </w:rPr>
            </w:pPr>
            <w:r w:rsidRPr="00027C27">
              <w:rPr>
                <w:b w:val="0"/>
                <w:bCs/>
                <w:sz w:val="20"/>
              </w:rPr>
              <w:t>100% of all PLC’s will follow the expectations. Results will be measured by PLC minutes and administrative attendance.</w:t>
            </w:r>
          </w:p>
          <w:p w:rsidR="00A0295A" w:rsidRPr="00027C27" w:rsidRDefault="00A0295A">
            <w:pPr>
              <w:pStyle w:val="BodyText"/>
              <w:rPr>
                <w:b w:val="0"/>
                <w:bCs/>
                <w:sz w:val="20"/>
              </w:rPr>
            </w:pPr>
          </w:p>
        </w:tc>
        <w:tc>
          <w:tcPr>
            <w:tcW w:w="0" w:type="auto"/>
          </w:tcPr>
          <w:p w:rsidR="00A0295A" w:rsidRPr="00027C27" w:rsidRDefault="00A32A7C">
            <w:pPr>
              <w:rPr>
                <w:rFonts w:ascii="Arial" w:hAnsi="Arial" w:cs="Arial"/>
                <w:sz w:val="20"/>
                <w:szCs w:val="20"/>
              </w:rPr>
            </w:pPr>
            <w:r w:rsidRPr="00027C27">
              <w:rPr>
                <w:rFonts w:ascii="Arial" w:hAnsi="Arial" w:cs="Arial"/>
                <w:sz w:val="20"/>
                <w:szCs w:val="20"/>
              </w:rPr>
              <w:t>Principal</w:t>
            </w:r>
          </w:p>
          <w:p w:rsidR="00A0295A" w:rsidRPr="00027C27" w:rsidRDefault="00A32A7C">
            <w:pPr>
              <w:rPr>
                <w:rFonts w:ascii="Arial" w:hAnsi="Arial" w:cs="Arial"/>
                <w:sz w:val="20"/>
                <w:szCs w:val="20"/>
              </w:rPr>
            </w:pPr>
            <w:r w:rsidRPr="00027C27">
              <w:rPr>
                <w:rFonts w:ascii="Arial" w:hAnsi="Arial" w:cs="Arial"/>
                <w:sz w:val="20"/>
                <w:szCs w:val="20"/>
              </w:rPr>
              <w:t>Assistant Principal</w:t>
            </w:r>
          </w:p>
          <w:p w:rsidR="00A0295A" w:rsidRPr="00027C27" w:rsidRDefault="00B3617A">
            <w:pPr>
              <w:rPr>
                <w:rFonts w:ascii="Arial" w:hAnsi="Arial" w:cs="Arial"/>
                <w:sz w:val="20"/>
                <w:szCs w:val="20"/>
              </w:rPr>
            </w:pPr>
            <w:r w:rsidRPr="00027C27">
              <w:rPr>
                <w:rFonts w:ascii="Arial" w:hAnsi="Arial" w:cs="Arial"/>
                <w:sz w:val="20"/>
                <w:szCs w:val="20"/>
              </w:rPr>
              <w:t xml:space="preserve">Counselor </w:t>
            </w:r>
          </w:p>
          <w:p w:rsidR="00A0295A" w:rsidRPr="00027C27" w:rsidRDefault="00A0295A">
            <w:pPr>
              <w:rPr>
                <w:rFonts w:ascii="Arial" w:hAnsi="Arial" w:cs="Arial"/>
                <w:sz w:val="20"/>
                <w:szCs w:val="20"/>
              </w:rPr>
            </w:pPr>
          </w:p>
          <w:p w:rsidR="00A0295A" w:rsidRPr="00027C27" w:rsidRDefault="00B3617A">
            <w:pPr>
              <w:rPr>
                <w:rFonts w:ascii="Arial" w:hAnsi="Arial" w:cs="Arial"/>
                <w:sz w:val="20"/>
                <w:szCs w:val="20"/>
              </w:rPr>
            </w:pPr>
            <w:r w:rsidRPr="00027C27">
              <w:rPr>
                <w:rFonts w:ascii="Arial" w:hAnsi="Arial" w:cs="Arial"/>
                <w:sz w:val="20"/>
                <w:szCs w:val="20"/>
              </w:rPr>
              <w:t>Each PLC</w:t>
            </w:r>
          </w:p>
        </w:tc>
        <w:tc>
          <w:tcPr>
            <w:tcW w:w="0" w:type="auto"/>
          </w:tcPr>
          <w:p w:rsidR="00A0295A" w:rsidRPr="00027C27" w:rsidRDefault="00B3617A">
            <w:pPr>
              <w:rPr>
                <w:rFonts w:ascii="Arial" w:hAnsi="Arial" w:cs="Arial"/>
                <w:sz w:val="20"/>
                <w:szCs w:val="20"/>
              </w:rPr>
            </w:pPr>
            <w:r w:rsidRPr="00027C27">
              <w:rPr>
                <w:rFonts w:ascii="Arial" w:hAnsi="Arial" w:cs="Arial"/>
                <w:sz w:val="20"/>
                <w:szCs w:val="20"/>
              </w:rPr>
              <w:t>December</w:t>
            </w:r>
          </w:p>
          <w:p w:rsidR="00A0295A" w:rsidRPr="00027C27" w:rsidRDefault="00A32A7C">
            <w:pPr>
              <w:rPr>
                <w:rFonts w:ascii="Arial" w:hAnsi="Arial" w:cs="Arial"/>
                <w:sz w:val="20"/>
                <w:szCs w:val="20"/>
              </w:rPr>
            </w:pPr>
            <w:r w:rsidRPr="00027C27">
              <w:rPr>
                <w:rFonts w:ascii="Arial" w:hAnsi="Arial" w:cs="Arial"/>
                <w:sz w:val="20"/>
                <w:szCs w:val="20"/>
              </w:rPr>
              <w:t>2010</w:t>
            </w:r>
          </w:p>
          <w:p w:rsidR="00A0295A" w:rsidRPr="00027C27" w:rsidRDefault="00A0295A">
            <w:pPr>
              <w:rPr>
                <w:rFonts w:ascii="Arial" w:hAnsi="Arial" w:cs="Arial"/>
                <w:sz w:val="20"/>
                <w:szCs w:val="20"/>
              </w:rPr>
            </w:pPr>
          </w:p>
          <w:p w:rsidR="00A0295A" w:rsidRPr="00027C27" w:rsidRDefault="00A0295A">
            <w:pPr>
              <w:rPr>
                <w:rFonts w:ascii="Arial" w:hAnsi="Arial" w:cs="Arial"/>
                <w:sz w:val="20"/>
                <w:szCs w:val="20"/>
              </w:rPr>
            </w:pPr>
          </w:p>
          <w:p w:rsidR="00A0295A" w:rsidRPr="00027C27" w:rsidRDefault="00B3617A" w:rsidP="00A32A7C">
            <w:pPr>
              <w:rPr>
                <w:rFonts w:ascii="Arial" w:hAnsi="Arial" w:cs="Arial"/>
                <w:sz w:val="20"/>
                <w:szCs w:val="20"/>
              </w:rPr>
            </w:pPr>
            <w:r w:rsidRPr="00027C27">
              <w:rPr>
                <w:rFonts w:ascii="Arial" w:hAnsi="Arial" w:cs="Arial"/>
                <w:sz w:val="20"/>
                <w:szCs w:val="20"/>
              </w:rPr>
              <w:t xml:space="preserve">May </w:t>
            </w:r>
            <w:r w:rsidR="00A32A7C" w:rsidRPr="00027C27">
              <w:rPr>
                <w:rFonts w:ascii="Arial" w:hAnsi="Arial" w:cs="Arial"/>
                <w:sz w:val="20"/>
                <w:szCs w:val="20"/>
              </w:rPr>
              <w:t>2011</w:t>
            </w:r>
          </w:p>
        </w:tc>
        <w:tc>
          <w:tcPr>
            <w:tcW w:w="0" w:type="auto"/>
          </w:tcPr>
          <w:p w:rsidR="00A0295A" w:rsidRPr="00027C27" w:rsidRDefault="00B3617A">
            <w:pPr>
              <w:rPr>
                <w:rFonts w:ascii="Arial" w:hAnsi="Arial" w:cs="Arial"/>
                <w:sz w:val="20"/>
                <w:szCs w:val="20"/>
              </w:rPr>
            </w:pPr>
            <w:r w:rsidRPr="00027C27">
              <w:rPr>
                <w:rFonts w:ascii="Arial" w:hAnsi="Arial" w:cs="Arial"/>
                <w:sz w:val="20"/>
                <w:szCs w:val="20"/>
              </w:rPr>
              <w:t>N/A</w:t>
            </w:r>
          </w:p>
        </w:tc>
        <w:tc>
          <w:tcPr>
            <w:tcW w:w="0" w:type="auto"/>
          </w:tcPr>
          <w:p w:rsidR="00A0295A" w:rsidRPr="00027C27" w:rsidRDefault="00A0295A">
            <w:pPr>
              <w:rPr>
                <w:sz w:val="20"/>
                <w:szCs w:val="20"/>
              </w:rPr>
            </w:pPr>
          </w:p>
        </w:tc>
        <w:tc>
          <w:tcPr>
            <w:tcW w:w="0" w:type="auto"/>
          </w:tcPr>
          <w:p w:rsidR="00A0295A" w:rsidRPr="00027C27" w:rsidRDefault="00A0295A">
            <w:pPr>
              <w:rPr>
                <w:sz w:val="20"/>
                <w:szCs w:val="20"/>
              </w:rPr>
            </w:pPr>
          </w:p>
        </w:tc>
        <w:tc>
          <w:tcPr>
            <w:tcW w:w="0" w:type="auto"/>
          </w:tcPr>
          <w:p w:rsidR="00A0295A" w:rsidRPr="00027C27" w:rsidRDefault="00A0295A">
            <w:pPr>
              <w:rPr>
                <w:sz w:val="20"/>
                <w:szCs w:val="20"/>
              </w:rPr>
            </w:pPr>
          </w:p>
        </w:tc>
      </w:tr>
      <w:tr w:rsidR="00A0295A" w:rsidRPr="00027C27" w:rsidTr="00A32A7C">
        <w:tblPrEx>
          <w:tblBorders>
            <w:top w:val="single" w:sz="4" w:space="0" w:color="auto"/>
            <w:left w:val="single" w:sz="4" w:space="0" w:color="auto"/>
            <w:right w:val="single" w:sz="4" w:space="0" w:color="auto"/>
            <w:insideV w:val="single" w:sz="4" w:space="0" w:color="auto"/>
          </w:tblBorders>
        </w:tblPrEx>
        <w:trPr>
          <w:trHeight w:val="854"/>
        </w:trPr>
        <w:tc>
          <w:tcPr>
            <w:tcW w:w="623" w:type="dxa"/>
          </w:tcPr>
          <w:p w:rsidR="00A0295A" w:rsidRPr="00027C27" w:rsidRDefault="00B3617A">
            <w:pPr>
              <w:jc w:val="center"/>
              <w:rPr>
                <w:b/>
                <w:bCs/>
                <w:sz w:val="20"/>
                <w:szCs w:val="20"/>
              </w:rPr>
            </w:pPr>
            <w:r w:rsidRPr="00027C27">
              <w:rPr>
                <w:b/>
                <w:bCs/>
                <w:sz w:val="20"/>
                <w:szCs w:val="20"/>
              </w:rPr>
              <w:t>2</w:t>
            </w:r>
          </w:p>
        </w:tc>
        <w:tc>
          <w:tcPr>
            <w:tcW w:w="0" w:type="auto"/>
          </w:tcPr>
          <w:p w:rsidR="00A0295A" w:rsidRPr="00027C27" w:rsidRDefault="00B3617A">
            <w:pPr>
              <w:rPr>
                <w:sz w:val="20"/>
                <w:szCs w:val="20"/>
              </w:rPr>
            </w:pPr>
            <w:r w:rsidRPr="00027C27">
              <w:rPr>
                <w:sz w:val="20"/>
                <w:szCs w:val="20"/>
              </w:rPr>
              <w:t>NCLB</w:t>
            </w:r>
          </w:p>
          <w:p w:rsidR="00A0295A" w:rsidRPr="00027C27" w:rsidRDefault="00A0295A">
            <w:pPr>
              <w:rPr>
                <w:sz w:val="20"/>
                <w:szCs w:val="20"/>
              </w:rPr>
            </w:pPr>
          </w:p>
        </w:tc>
        <w:tc>
          <w:tcPr>
            <w:tcW w:w="0" w:type="auto"/>
          </w:tcPr>
          <w:p w:rsidR="00A0295A" w:rsidRPr="00027C27" w:rsidRDefault="00B3617A">
            <w:pPr>
              <w:rPr>
                <w:rFonts w:ascii="Arial" w:hAnsi="Arial" w:cs="Arial"/>
                <w:sz w:val="20"/>
                <w:szCs w:val="20"/>
              </w:rPr>
            </w:pPr>
            <w:r w:rsidRPr="00027C27">
              <w:rPr>
                <w:rFonts w:ascii="Arial" w:hAnsi="Arial" w:cs="Arial"/>
                <w:sz w:val="20"/>
                <w:szCs w:val="20"/>
              </w:rPr>
              <w:t xml:space="preserve">The PLCs will create curriculum maps to include pacing structures (by the day) based upon the Combined Document and the Blueprint for Kentucky Core Content Test 4.1. </w:t>
            </w:r>
          </w:p>
          <w:p w:rsidR="00A0295A" w:rsidRPr="00027C27" w:rsidRDefault="00B3617A" w:rsidP="008431BB">
            <w:pPr>
              <w:numPr>
                <w:ilvl w:val="0"/>
                <w:numId w:val="2"/>
              </w:numPr>
              <w:rPr>
                <w:rFonts w:ascii="Arial" w:hAnsi="Arial" w:cs="Arial"/>
                <w:sz w:val="20"/>
                <w:szCs w:val="20"/>
              </w:rPr>
            </w:pPr>
            <w:r w:rsidRPr="00027C27">
              <w:rPr>
                <w:rFonts w:ascii="Arial" w:hAnsi="Arial" w:cs="Arial"/>
                <w:sz w:val="20"/>
                <w:szCs w:val="20"/>
              </w:rPr>
              <w:t>Activities will also be aligned and congruent with the Combined Document and include DOK levels</w:t>
            </w:r>
          </w:p>
          <w:p w:rsidR="00A0295A" w:rsidRPr="00027C27" w:rsidRDefault="00B3617A" w:rsidP="008431BB">
            <w:pPr>
              <w:numPr>
                <w:ilvl w:val="0"/>
                <w:numId w:val="2"/>
              </w:numPr>
              <w:rPr>
                <w:rFonts w:ascii="Arial" w:hAnsi="Arial" w:cs="Arial"/>
                <w:sz w:val="20"/>
                <w:szCs w:val="20"/>
              </w:rPr>
            </w:pPr>
            <w:r w:rsidRPr="00027C27">
              <w:rPr>
                <w:rFonts w:ascii="Arial" w:hAnsi="Arial" w:cs="Arial"/>
                <w:sz w:val="20"/>
                <w:szCs w:val="20"/>
              </w:rPr>
              <w:t>Data Rooms will be developed to create a visual connection for students who need to move to proficient and distinguished.</w:t>
            </w:r>
          </w:p>
          <w:p w:rsidR="00A0295A" w:rsidRPr="00027C27" w:rsidRDefault="00B3617A">
            <w:pPr>
              <w:rPr>
                <w:rFonts w:ascii="Arial" w:hAnsi="Arial" w:cs="Arial"/>
                <w:sz w:val="20"/>
                <w:szCs w:val="20"/>
              </w:rPr>
            </w:pPr>
            <w:r w:rsidRPr="00027C27">
              <w:rPr>
                <w:rFonts w:ascii="Arial" w:hAnsi="Arial" w:cs="Arial"/>
                <w:sz w:val="20"/>
                <w:szCs w:val="20"/>
              </w:rPr>
              <w:t>100% of all PLCs will follow the expectation. Results will be monitored through direct observation, review of lesson plans, and review of pacing guides</w:t>
            </w:r>
          </w:p>
        </w:tc>
        <w:tc>
          <w:tcPr>
            <w:tcW w:w="0" w:type="auto"/>
          </w:tcPr>
          <w:p w:rsidR="00A0295A" w:rsidRPr="00027C27" w:rsidRDefault="00A32A7C">
            <w:pPr>
              <w:rPr>
                <w:rFonts w:ascii="Arial" w:hAnsi="Arial" w:cs="Arial"/>
                <w:sz w:val="20"/>
                <w:szCs w:val="20"/>
              </w:rPr>
            </w:pPr>
            <w:r w:rsidRPr="00027C27">
              <w:rPr>
                <w:rFonts w:ascii="Arial" w:hAnsi="Arial" w:cs="Arial"/>
                <w:sz w:val="20"/>
                <w:szCs w:val="20"/>
              </w:rPr>
              <w:t>Principal</w:t>
            </w:r>
          </w:p>
          <w:p w:rsidR="00A0295A" w:rsidRPr="00027C27" w:rsidRDefault="00A32A7C">
            <w:pPr>
              <w:rPr>
                <w:rFonts w:ascii="Arial" w:hAnsi="Arial" w:cs="Arial"/>
                <w:sz w:val="20"/>
                <w:szCs w:val="20"/>
              </w:rPr>
            </w:pPr>
            <w:r w:rsidRPr="00027C27">
              <w:rPr>
                <w:rFonts w:ascii="Arial" w:hAnsi="Arial" w:cs="Arial"/>
                <w:sz w:val="20"/>
                <w:szCs w:val="20"/>
              </w:rPr>
              <w:t>Assistant Principal</w:t>
            </w:r>
          </w:p>
          <w:p w:rsidR="00A0295A" w:rsidRPr="00027C27" w:rsidRDefault="00B3617A">
            <w:pPr>
              <w:rPr>
                <w:rFonts w:ascii="Arial" w:hAnsi="Arial" w:cs="Arial"/>
                <w:sz w:val="20"/>
                <w:szCs w:val="20"/>
              </w:rPr>
            </w:pPr>
            <w:r w:rsidRPr="00027C27">
              <w:rPr>
                <w:rFonts w:ascii="Arial" w:hAnsi="Arial" w:cs="Arial"/>
                <w:sz w:val="20"/>
                <w:szCs w:val="20"/>
              </w:rPr>
              <w:t>Each PLC</w:t>
            </w:r>
          </w:p>
        </w:tc>
        <w:tc>
          <w:tcPr>
            <w:tcW w:w="0" w:type="auto"/>
          </w:tcPr>
          <w:p w:rsidR="00A0295A" w:rsidRPr="00027C27" w:rsidRDefault="00B3617A">
            <w:pPr>
              <w:rPr>
                <w:rFonts w:ascii="Arial" w:hAnsi="Arial" w:cs="Arial"/>
                <w:sz w:val="20"/>
                <w:szCs w:val="20"/>
              </w:rPr>
            </w:pPr>
            <w:r w:rsidRPr="00027C27">
              <w:rPr>
                <w:rFonts w:ascii="Arial" w:hAnsi="Arial" w:cs="Arial"/>
                <w:sz w:val="20"/>
                <w:szCs w:val="20"/>
              </w:rPr>
              <w:t>November</w:t>
            </w:r>
          </w:p>
          <w:p w:rsidR="00A0295A" w:rsidRPr="00027C27" w:rsidRDefault="00A32A7C">
            <w:pPr>
              <w:rPr>
                <w:rFonts w:ascii="Arial" w:hAnsi="Arial" w:cs="Arial"/>
                <w:sz w:val="20"/>
                <w:szCs w:val="20"/>
              </w:rPr>
            </w:pPr>
            <w:r w:rsidRPr="00027C27">
              <w:rPr>
                <w:rFonts w:ascii="Arial" w:hAnsi="Arial" w:cs="Arial"/>
                <w:sz w:val="20"/>
                <w:szCs w:val="20"/>
              </w:rPr>
              <w:t>2010</w:t>
            </w:r>
          </w:p>
          <w:p w:rsidR="00A0295A" w:rsidRPr="00027C27" w:rsidRDefault="00A0295A">
            <w:pPr>
              <w:rPr>
                <w:rFonts w:ascii="Arial" w:hAnsi="Arial" w:cs="Arial"/>
                <w:sz w:val="20"/>
                <w:szCs w:val="20"/>
              </w:rPr>
            </w:pPr>
          </w:p>
          <w:p w:rsidR="00A0295A" w:rsidRPr="00027C27" w:rsidRDefault="00A0295A">
            <w:pPr>
              <w:rPr>
                <w:rFonts w:ascii="Arial" w:hAnsi="Arial" w:cs="Arial"/>
                <w:sz w:val="20"/>
                <w:szCs w:val="20"/>
              </w:rPr>
            </w:pPr>
          </w:p>
          <w:p w:rsidR="00A0295A" w:rsidRPr="00027C27" w:rsidRDefault="00B3617A" w:rsidP="00A32A7C">
            <w:pPr>
              <w:rPr>
                <w:rFonts w:ascii="Arial" w:hAnsi="Arial" w:cs="Arial"/>
                <w:sz w:val="20"/>
                <w:szCs w:val="20"/>
              </w:rPr>
            </w:pPr>
            <w:r w:rsidRPr="00027C27">
              <w:rPr>
                <w:rFonts w:ascii="Arial" w:hAnsi="Arial" w:cs="Arial"/>
                <w:sz w:val="20"/>
                <w:szCs w:val="20"/>
              </w:rPr>
              <w:t xml:space="preserve">May </w:t>
            </w:r>
            <w:r w:rsidR="00A32A7C" w:rsidRPr="00027C27">
              <w:rPr>
                <w:rFonts w:ascii="Arial" w:hAnsi="Arial" w:cs="Arial"/>
                <w:sz w:val="20"/>
                <w:szCs w:val="20"/>
              </w:rPr>
              <w:t>2011</w:t>
            </w:r>
          </w:p>
        </w:tc>
        <w:tc>
          <w:tcPr>
            <w:tcW w:w="0" w:type="auto"/>
          </w:tcPr>
          <w:p w:rsidR="00A0295A" w:rsidRPr="00027C27" w:rsidRDefault="00B3617A">
            <w:pPr>
              <w:rPr>
                <w:rFonts w:ascii="Arial" w:hAnsi="Arial" w:cs="Arial"/>
                <w:color w:val="000000"/>
                <w:sz w:val="20"/>
                <w:szCs w:val="20"/>
              </w:rPr>
            </w:pPr>
            <w:r w:rsidRPr="00027C27">
              <w:rPr>
                <w:rFonts w:ascii="Arial" w:hAnsi="Arial" w:cs="Arial"/>
                <w:color w:val="000000"/>
                <w:sz w:val="20"/>
                <w:szCs w:val="20"/>
              </w:rPr>
              <w:t>N/A</w:t>
            </w:r>
          </w:p>
        </w:tc>
        <w:tc>
          <w:tcPr>
            <w:tcW w:w="0" w:type="auto"/>
          </w:tcPr>
          <w:p w:rsidR="00A0295A" w:rsidRPr="00027C27" w:rsidRDefault="00A0295A">
            <w:pPr>
              <w:rPr>
                <w:sz w:val="20"/>
                <w:szCs w:val="20"/>
              </w:rPr>
            </w:pPr>
          </w:p>
        </w:tc>
        <w:tc>
          <w:tcPr>
            <w:tcW w:w="0" w:type="auto"/>
          </w:tcPr>
          <w:p w:rsidR="00A0295A" w:rsidRPr="00027C27" w:rsidRDefault="00A0295A">
            <w:pPr>
              <w:rPr>
                <w:sz w:val="20"/>
                <w:szCs w:val="20"/>
              </w:rPr>
            </w:pPr>
          </w:p>
        </w:tc>
        <w:tc>
          <w:tcPr>
            <w:tcW w:w="0" w:type="auto"/>
          </w:tcPr>
          <w:p w:rsidR="00A0295A" w:rsidRPr="00027C27" w:rsidRDefault="00A0295A">
            <w:pPr>
              <w:rPr>
                <w:sz w:val="20"/>
                <w:szCs w:val="20"/>
              </w:rPr>
            </w:pPr>
          </w:p>
        </w:tc>
      </w:tr>
      <w:tr w:rsidR="00A0295A" w:rsidRPr="00027C27" w:rsidTr="00A32A7C">
        <w:tblPrEx>
          <w:tblBorders>
            <w:top w:val="single" w:sz="4" w:space="0" w:color="auto"/>
            <w:left w:val="single" w:sz="4" w:space="0" w:color="auto"/>
            <w:right w:val="single" w:sz="4" w:space="0" w:color="auto"/>
            <w:insideV w:val="single" w:sz="4" w:space="0" w:color="auto"/>
          </w:tblBorders>
        </w:tblPrEx>
        <w:trPr>
          <w:trHeight w:val="854"/>
        </w:trPr>
        <w:tc>
          <w:tcPr>
            <w:tcW w:w="623" w:type="dxa"/>
          </w:tcPr>
          <w:p w:rsidR="00A0295A" w:rsidRPr="00027C27" w:rsidRDefault="00B3617A">
            <w:pPr>
              <w:jc w:val="center"/>
              <w:rPr>
                <w:b/>
                <w:bCs/>
                <w:sz w:val="20"/>
                <w:szCs w:val="20"/>
              </w:rPr>
            </w:pPr>
            <w:r w:rsidRPr="00027C27">
              <w:rPr>
                <w:b/>
                <w:bCs/>
                <w:sz w:val="20"/>
                <w:szCs w:val="20"/>
              </w:rPr>
              <w:t>3</w:t>
            </w:r>
          </w:p>
        </w:tc>
        <w:tc>
          <w:tcPr>
            <w:tcW w:w="0" w:type="auto"/>
          </w:tcPr>
          <w:p w:rsidR="00A0295A" w:rsidRPr="00027C27" w:rsidRDefault="00B3617A">
            <w:pPr>
              <w:rPr>
                <w:sz w:val="20"/>
                <w:szCs w:val="20"/>
              </w:rPr>
            </w:pPr>
            <w:r w:rsidRPr="00027C27">
              <w:rPr>
                <w:sz w:val="20"/>
                <w:szCs w:val="20"/>
              </w:rPr>
              <w:t>NCLB</w:t>
            </w:r>
          </w:p>
          <w:p w:rsidR="00A0295A" w:rsidRPr="00027C27" w:rsidRDefault="00A0295A">
            <w:pPr>
              <w:rPr>
                <w:sz w:val="20"/>
                <w:szCs w:val="20"/>
              </w:rPr>
            </w:pPr>
          </w:p>
        </w:tc>
        <w:tc>
          <w:tcPr>
            <w:tcW w:w="0" w:type="auto"/>
          </w:tcPr>
          <w:p w:rsidR="00A0295A" w:rsidRPr="00027C27" w:rsidRDefault="00B3617A">
            <w:pPr>
              <w:rPr>
                <w:rFonts w:ascii="Arial" w:hAnsi="Arial" w:cs="Arial"/>
                <w:sz w:val="20"/>
                <w:szCs w:val="20"/>
              </w:rPr>
            </w:pPr>
            <w:r w:rsidRPr="00027C27">
              <w:rPr>
                <w:rFonts w:ascii="Arial" w:hAnsi="Arial" w:cs="Arial"/>
                <w:sz w:val="20"/>
                <w:szCs w:val="20"/>
              </w:rPr>
              <w:t xml:space="preserve">PLCs will develop Common Assessments (Multiple Choice and Open Response) at a </w:t>
            </w:r>
            <w:proofErr w:type="gramStart"/>
            <w:r w:rsidRPr="00027C27">
              <w:rPr>
                <w:rFonts w:ascii="Arial" w:hAnsi="Arial" w:cs="Arial"/>
                <w:sz w:val="20"/>
                <w:szCs w:val="20"/>
              </w:rPr>
              <w:t>12:1  or</w:t>
            </w:r>
            <w:proofErr w:type="gramEnd"/>
            <w:r w:rsidRPr="00027C27">
              <w:rPr>
                <w:rFonts w:ascii="Arial" w:hAnsi="Arial" w:cs="Arial"/>
                <w:sz w:val="20"/>
                <w:szCs w:val="20"/>
              </w:rPr>
              <w:t xml:space="preserve"> 14:2 ratio. </w:t>
            </w:r>
            <w:proofErr w:type="gramStart"/>
            <w:r w:rsidRPr="00027C27">
              <w:rPr>
                <w:rFonts w:ascii="Arial" w:hAnsi="Arial" w:cs="Arial"/>
                <w:sz w:val="20"/>
                <w:szCs w:val="20"/>
              </w:rPr>
              <w:t>by</w:t>
            </w:r>
            <w:proofErr w:type="gramEnd"/>
            <w:r w:rsidRPr="00027C27">
              <w:rPr>
                <w:rFonts w:ascii="Arial" w:hAnsi="Arial" w:cs="Arial"/>
                <w:sz w:val="20"/>
                <w:szCs w:val="20"/>
              </w:rPr>
              <w:t xml:space="preserve"> grade and content. PLCs </w:t>
            </w:r>
            <w:proofErr w:type="gramStart"/>
            <w:r w:rsidRPr="00027C27">
              <w:rPr>
                <w:rFonts w:ascii="Arial" w:hAnsi="Arial" w:cs="Arial"/>
                <w:sz w:val="20"/>
                <w:szCs w:val="20"/>
              </w:rPr>
              <w:t>will  use</w:t>
            </w:r>
            <w:proofErr w:type="gramEnd"/>
            <w:r w:rsidRPr="00027C27">
              <w:rPr>
                <w:rFonts w:ascii="Arial" w:hAnsi="Arial" w:cs="Arial"/>
                <w:sz w:val="20"/>
                <w:szCs w:val="20"/>
              </w:rPr>
              <w:t xml:space="preserve"> the AMO Calculators and the common scoring rubric to evaluate results based upon the essential questions. </w:t>
            </w:r>
          </w:p>
          <w:p w:rsidR="00A0295A" w:rsidRPr="00027C27" w:rsidRDefault="00B3617A" w:rsidP="008431BB">
            <w:pPr>
              <w:numPr>
                <w:ilvl w:val="0"/>
                <w:numId w:val="2"/>
              </w:numPr>
              <w:rPr>
                <w:rFonts w:ascii="Arial" w:hAnsi="Arial" w:cs="Arial"/>
                <w:sz w:val="20"/>
                <w:szCs w:val="20"/>
              </w:rPr>
            </w:pPr>
            <w:r w:rsidRPr="00027C27">
              <w:rPr>
                <w:rFonts w:ascii="Arial" w:hAnsi="Arial" w:cs="Arial"/>
                <w:sz w:val="20"/>
                <w:szCs w:val="20"/>
              </w:rPr>
              <w:t>Common Assessments will be displayed in the classrooms/ hallways consistently with the Rubric and the Core Content posted with the assessment</w:t>
            </w:r>
          </w:p>
          <w:p w:rsidR="00A0295A" w:rsidRPr="00027C27" w:rsidRDefault="00B3617A" w:rsidP="008431BB">
            <w:pPr>
              <w:numPr>
                <w:ilvl w:val="0"/>
                <w:numId w:val="2"/>
              </w:numPr>
              <w:rPr>
                <w:rFonts w:ascii="Arial" w:hAnsi="Arial" w:cs="Arial"/>
                <w:sz w:val="20"/>
                <w:szCs w:val="20"/>
              </w:rPr>
            </w:pPr>
            <w:r w:rsidRPr="00027C27">
              <w:rPr>
                <w:rFonts w:ascii="Arial" w:hAnsi="Arial" w:cs="Arial"/>
                <w:sz w:val="20"/>
                <w:szCs w:val="20"/>
              </w:rPr>
              <w:t>S.E.E. strategy will be taught in all content areas and grade levels for Open Response Assessment.</w:t>
            </w:r>
          </w:p>
          <w:p w:rsidR="00A0295A" w:rsidRPr="00027C27" w:rsidRDefault="00A0295A">
            <w:pPr>
              <w:ind w:left="360"/>
              <w:rPr>
                <w:rFonts w:ascii="Arial" w:hAnsi="Arial" w:cs="Arial"/>
                <w:sz w:val="20"/>
                <w:szCs w:val="20"/>
              </w:rPr>
            </w:pPr>
          </w:p>
          <w:p w:rsidR="00A0295A" w:rsidRPr="00027C27" w:rsidRDefault="00B3617A">
            <w:pPr>
              <w:rPr>
                <w:rFonts w:ascii="Arial" w:hAnsi="Arial" w:cs="Arial"/>
                <w:sz w:val="20"/>
                <w:szCs w:val="20"/>
              </w:rPr>
            </w:pPr>
            <w:r w:rsidRPr="00027C27">
              <w:rPr>
                <w:rFonts w:ascii="Arial" w:hAnsi="Arial" w:cs="Arial"/>
                <w:sz w:val="20"/>
                <w:szCs w:val="20"/>
              </w:rPr>
              <w:t>100% of all content/grade levels will begin the use the common assessments, AMO Calculator and scoring rubrics. Results will be monitored through lesson plans, review of common assessments and rubrics, along with walk through data/observation.</w:t>
            </w:r>
          </w:p>
          <w:p w:rsidR="00A0295A" w:rsidRPr="00027C27" w:rsidRDefault="00A0295A">
            <w:pPr>
              <w:rPr>
                <w:rFonts w:ascii="Arial" w:hAnsi="Arial" w:cs="Arial"/>
                <w:sz w:val="20"/>
                <w:szCs w:val="20"/>
              </w:rPr>
            </w:pPr>
          </w:p>
        </w:tc>
        <w:tc>
          <w:tcPr>
            <w:tcW w:w="0" w:type="auto"/>
          </w:tcPr>
          <w:p w:rsidR="00A0295A" w:rsidRPr="00027C27" w:rsidRDefault="00A32A7C">
            <w:pPr>
              <w:rPr>
                <w:rFonts w:ascii="Arial" w:hAnsi="Arial" w:cs="Arial"/>
                <w:bCs/>
                <w:sz w:val="20"/>
                <w:szCs w:val="20"/>
              </w:rPr>
            </w:pPr>
            <w:r w:rsidRPr="00027C27">
              <w:rPr>
                <w:rFonts w:ascii="Arial" w:hAnsi="Arial" w:cs="Arial"/>
                <w:bCs/>
                <w:sz w:val="20"/>
                <w:szCs w:val="20"/>
              </w:rPr>
              <w:t>Principal</w:t>
            </w:r>
          </w:p>
          <w:p w:rsidR="00A0295A" w:rsidRPr="00027C27" w:rsidRDefault="00A32A7C">
            <w:pPr>
              <w:rPr>
                <w:rFonts w:ascii="Arial" w:hAnsi="Arial" w:cs="Arial"/>
                <w:bCs/>
                <w:sz w:val="20"/>
                <w:szCs w:val="20"/>
              </w:rPr>
            </w:pPr>
            <w:r w:rsidRPr="00027C27">
              <w:rPr>
                <w:rFonts w:ascii="Arial" w:hAnsi="Arial" w:cs="Arial"/>
                <w:bCs/>
                <w:sz w:val="20"/>
                <w:szCs w:val="20"/>
              </w:rPr>
              <w:t>Assistant Principal</w:t>
            </w:r>
          </w:p>
          <w:p w:rsidR="00A0295A" w:rsidRPr="00027C27" w:rsidRDefault="00B3617A">
            <w:pPr>
              <w:rPr>
                <w:rFonts w:ascii="Arial" w:hAnsi="Arial" w:cs="Arial"/>
                <w:bCs/>
                <w:sz w:val="20"/>
                <w:szCs w:val="20"/>
              </w:rPr>
            </w:pPr>
            <w:r w:rsidRPr="00027C27">
              <w:rPr>
                <w:rFonts w:ascii="Arial" w:hAnsi="Arial" w:cs="Arial"/>
                <w:bCs/>
                <w:sz w:val="20"/>
                <w:szCs w:val="20"/>
              </w:rPr>
              <w:t xml:space="preserve">Counselor </w:t>
            </w:r>
          </w:p>
          <w:p w:rsidR="00A0295A" w:rsidRPr="00027C27" w:rsidRDefault="00B3617A">
            <w:pPr>
              <w:rPr>
                <w:rFonts w:ascii="Arial" w:hAnsi="Arial" w:cs="Arial"/>
                <w:bCs/>
                <w:sz w:val="20"/>
                <w:szCs w:val="20"/>
              </w:rPr>
            </w:pPr>
            <w:r w:rsidRPr="00027C27">
              <w:rPr>
                <w:rFonts w:ascii="Arial" w:hAnsi="Arial" w:cs="Arial"/>
                <w:bCs/>
                <w:sz w:val="20"/>
                <w:szCs w:val="20"/>
              </w:rPr>
              <w:t>Each PLC</w:t>
            </w:r>
          </w:p>
        </w:tc>
        <w:tc>
          <w:tcPr>
            <w:tcW w:w="0" w:type="auto"/>
          </w:tcPr>
          <w:p w:rsidR="00A0295A" w:rsidRPr="00027C27" w:rsidRDefault="00B3617A">
            <w:pPr>
              <w:rPr>
                <w:rFonts w:ascii="Arial" w:hAnsi="Arial" w:cs="Arial"/>
                <w:sz w:val="20"/>
                <w:szCs w:val="20"/>
              </w:rPr>
            </w:pPr>
            <w:r w:rsidRPr="00027C27">
              <w:rPr>
                <w:rFonts w:ascii="Arial" w:hAnsi="Arial" w:cs="Arial"/>
                <w:sz w:val="20"/>
                <w:szCs w:val="20"/>
              </w:rPr>
              <w:t>November</w:t>
            </w:r>
          </w:p>
          <w:p w:rsidR="00A0295A" w:rsidRPr="00027C27" w:rsidRDefault="00A32A7C">
            <w:pPr>
              <w:rPr>
                <w:rFonts w:ascii="Arial" w:hAnsi="Arial" w:cs="Arial"/>
                <w:sz w:val="20"/>
                <w:szCs w:val="20"/>
              </w:rPr>
            </w:pPr>
            <w:r w:rsidRPr="00027C27">
              <w:rPr>
                <w:rFonts w:ascii="Arial" w:hAnsi="Arial" w:cs="Arial"/>
                <w:sz w:val="20"/>
                <w:szCs w:val="20"/>
              </w:rPr>
              <w:t>2010</w:t>
            </w:r>
          </w:p>
          <w:p w:rsidR="00A0295A" w:rsidRPr="00027C27" w:rsidRDefault="00A0295A">
            <w:pPr>
              <w:rPr>
                <w:rFonts w:ascii="Arial" w:hAnsi="Arial" w:cs="Arial"/>
                <w:sz w:val="20"/>
                <w:szCs w:val="20"/>
              </w:rPr>
            </w:pPr>
          </w:p>
          <w:p w:rsidR="00A0295A" w:rsidRPr="00027C27" w:rsidRDefault="00A0295A">
            <w:pPr>
              <w:rPr>
                <w:rFonts w:ascii="Arial" w:hAnsi="Arial" w:cs="Arial"/>
                <w:sz w:val="20"/>
                <w:szCs w:val="20"/>
              </w:rPr>
            </w:pPr>
          </w:p>
          <w:p w:rsidR="00A0295A" w:rsidRPr="00027C27" w:rsidRDefault="00B3617A" w:rsidP="00A32A7C">
            <w:pPr>
              <w:rPr>
                <w:rFonts w:ascii="Arial" w:hAnsi="Arial" w:cs="Arial"/>
                <w:sz w:val="20"/>
                <w:szCs w:val="20"/>
              </w:rPr>
            </w:pPr>
            <w:r w:rsidRPr="00027C27">
              <w:rPr>
                <w:rFonts w:ascii="Arial" w:hAnsi="Arial" w:cs="Arial"/>
                <w:sz w:val="20"/>
                <w:szCs w:val="20"/>
              </w:rPr>
              <w:t xml:space="preserve">May </w:t>
            </w:r>
            <w:r w:rsidR="00A32A7C" w:rsidRPr="00027C27">
              <w:rPr>
                <w:rFonts w:ascii="Arial" w:hAnsi="Arial" w:cs="Arial"/>
                <w:sz w:val="20"/>
                <w:szCs w:val="20"/>
              </w:rPr>
              <w:t>2011</w:t>
            </w:r>
          </w:p>
        </w:tc>
        <w:tc>
          <w:tcPr>
            <w:tcW w:w="0" w:type="auto"/>
          </w:tcPr>
          <w:p w:rsidR="00A0295A" w:rsidRPr="00027C27" w:rsidRDefault="00B3617A">
            <w:pPr>
              <w:rPr>
                <w:rFonts w:ascii="Arial" w:hAnsi="Arial" w:cs="Arial"/>
                <w:sz w:val="20"/>
                <w:szCs w:val="20"/>
              </w:rPr>
            </w:pPr>
            <w:r w:rsidRPr="00027C27">
              <w:rPr>
                <w:rFonts w:ascii="Arial" w:hAnsi="Arial" w:cs="Arial"/>
                <w:sz w:val="20"/>
                <w:szCs w:val="20"/>
              </w:rPr>
              <w:t>N/A</w:t>
            </w:r>
          </w:p>
        </w:tc>
        <w:tc>
          <w:tcPr>
            <w:tcW w:w="0" w:type="auto"/>
          </w:tcPr>
          <w:p w:rsidR="00A0295A" w:rsidRPr="00027C27" w:rsidRDefault="00A0295A">
            <w:pPr>
              <w:rPr>
                <w:sz w:val="20"/>
                <w:szCs w:val="20"/>
              </w:rPr>
            </w:pPr>
          </w:p>
        </w:tc>
        <w:tc>
          <w:tcPr>
            <w:tcW w:w="0" w:type="auto"/>
          </w:tcPr>
          <w:p w:rsidR="00A0295A" w:rsidRPr="00027C27" w:rsidRDefault="00A0295A">
            <w:pPr>
              <w:rPr>
                <w:sz w:val="20"/>
                <w:szCs w:val="20"/>
              </w:rPr>
            </w:pPr>
          </w:p>
        </w:tc>
        <w:tc>
          <w:tcPr>
            <w:tcW w:w="0" w:type="auto"/>
          </w:tcPr>
          <w:p w:rsidR="00A0295A" w:rsidRPr="00027C27" w:rsidRDefault="00A0295A">
            <w:pPr>
              <w:rPr>
                <w:sz w:val="20"/>
                <w:szCs w:val="20"/>
              </w:rPr>
            </w:pPr>
          </w:p>
        </w:tc>
      </w:tr>
    </w:tbl>
    <w:p w:rsidR="00A0295A" w:rsidRPr="00027C27" w:rsidRDefault="00A0295A"/>
    <w:p w:rsidR="00A0295A" w:rsidRPr="00027C27" w:rsidRDefault="00A0295A"/>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
        <w:gridCol w:w="750"/>
        <w:gridCol w:w="6286"/>
        <w:gridCol w:w="1422"/>
        <w:gridCol w:w="1227"/>
        <w:gridCol w:w="28"/>
        <w:gridCol w:w="928"/>
        <w:gridCol w:w="525"/>
        <w:gridCol w:w="697"/>
        <w:gridCol w:w="2409"/>
      </w:tblGrid>
      <w:tr w:rsidR="00A0295A" w:rsidRPr="00027C27" w:rsidTr="004B2AE4">
        <w:trPr>
          <w:trHeight w:val="854"/>
        </w:trPr>
        <w:tc>
          <w:tcPr>
            <w:tcW w:w="0" w:type="auto"/>
          </w:tcPr>
          <w:p w:rsidR="00A0295A" w:rsidRPr="00027C27" w:rsidRDefault="00B3617A">
            <w:pPr>
              <w:jc w:val="center"/>
              <w:rPr>
                <w:b/>
                <w:bCs/>
                <w:sz w:val="20"/>
              </w:rPr>
            </w:pPr>
            <w:r w:rsidRPr="00027C27">
              <w:rPr>
                <w:b/>
                <w:bCs/>
                <w:sz w:val="20"/>
              </w:rPr>
              <w:lastRenderedPageBreak/>
              <w:t>4</w:t>
            </w:r>
          </w:p>
          <w:p w:rsidR="00A0295A" w:rsidRPr="00027C27" w:rsidRDefault="00A0295A">
            <w:pPr>
              <w:jc w:val="center"/>
              <w:rPr>
                <w:b/>
                <w:bCs/>
                <w:sz w:val="20"/>
              </w:rPr>
            </w:pPr>
          </w:p>
        </w:tc>
        <w:tc>
          <w:tcPr>
            <w:tcW w:w="0" w:type="auto"/>
          </w:tcPr>
          <w:p w:rsidR="00A0295A" w:rsidRPr="00027C27" w:rsidRDefault="00B3617A">
            <w:pPr>
              <w:rPr>
                <w:sz w:val="20"/>
              </w:rPr>
            </w:pPr>
            <w:r w:rsidRPr="00027C27">
              <w:rPr>
                <w:sz w:val="20"/>
              </w:rPr>
              <w:t>NCLB</w:t>
            </w:r>
          </w:p>
          <w:p w:rsidR="00A0295A" w:rsidRPr="00027C27" w:rsidRDefault="00B3617A">
            <w:pPr>
              <w:rPr>
                <w:sz w:val="20"/>
              </w:rPr>
            </w:pPr>
            <w:r w:rsidRPr="00027C27">
              <w:rPr>
                <w:sz w:val="20"/>
              </w:rPr>
              <w:t>SB 168</w:t>
            </w:r>
          </w:p>
        </w:tc>
        <w:tc>
          <w:tcPr>
            <w:tcW w:w="6358" w:type="dxa"/>
          </w:tcPr>
          <w:p w:rsidR="00A0295A" w:rsidRPr="00027C27" w:rsidRDefault="00B3617A">
            <w:pPr>
              <w:rPr>
                <w:rFonts w:ascii="Arial" w:hAnsi="Arial"/>
                <w:sz w:val="20"/>
              </w:rPr>
            </w:pPr>
            <w:r w:rsidRPr="00027C27">
              <w:rPr>
                <w:rFonts w:ascii="Arial" w:hAnsi="Arial"/>
                <w:sz w:val="20"/>
              </w:rPr>
              <w:t>The instructional focus of Title I at BGMS in grades 6-8 will be READING and MATHEMATICS for all students.</w:t>
            </w:r>
          </w:p>
          <w:p w:rsidR="00A0295A" w:rsidRPr="00027C27" w:rsidRDefault="00B3617A" w:rsidP="008431BB">
            <w:pPr>
              <w:numPr>
                <w:ilvl w:val="0"/>
                <w:numId w:val="3"/>
              </w:numPr>
              <w:rPr>
                <w:rFonts w:ascii="Arial" w:hAnsi="Arial"/>
                <w:sz w:val="20"/>
              </w:rPr>
            </w:pPr>
            <w:r w:rsidRPr="00027C27">
              <w:rPr>
                <w:rFonts w:ascii="Arial" w:hAnsi="Arial"/>
                <w:b/>
                <w:bCs/>
                <w:sz w:val="20"/>
              </w:rPr>
              <w:t>Literacy First Intensive Reading Program</w:t>
            </w:r>
            <w:r w:rsidRPr="00027C27">
              <w:rPr>
                <w:rFonts w:ascii="Arial" w:hAnsi="Arial"/>
                <w:sz w:val="20"/>
              </w:rPr>
              <w:t xml:space="preserve"> has been adopted for use with identified students based on MAP scores along with subpopulations not meeting NCLB</w:t>
            </w:r>
          </w:p>
          <w:p w:rsidR="00A0295A" w:rsidRPr="00027C27" w:rsidRDefault="00B3617A" w:rsidP="008431BB">
            <w:pPr>
              <w:numPr>
                <w:ilvl w:val="0"/>
                <w:numId w:val="3"/>
              </w:numPr>
              <w:rPr>
                <w:rFonts w:ascii="Arial" w:hAnsi="Arial"/>
                <w:sz w:val="20"/>
              </w:rPr>
            </w:pPr>
            <w:r w:rsidRPr="00027C27">
              <w:rPr>
                <w:rFonts w:ascii="Arial" w:hAnsi="Arial"/>
                <w:sz w:val="20"/>
              </w:rPr>
              <w:t xml:space="preserve">A </w:t>
            </w:r>
            <w:r w:rsidR="004B2AE4" w:rsidRPr="00027C27">
              <w:rPr>
                <w:rFonts w:ascii="Arial" w:hAnsi="Arial"/>
                <w:b/>
                <w:bCs/>
                <w:sz w:val="20"/>
              </w:rPr>
              <w:t xml:space="preserve">School- Wide Read at </w:t>
            </w:r>
            <w:r w:rsidRPr="00027C27">
              <w:rPr>
                <w:rFonts w:ascii="Arial" w:hAnsi="Arial"/>
                <w:b/>
                <w:bCs/>
                <w:sz w:val="20"/>
              </w:rPr>
              <w:t>Home Program</w:t>
            </w:r>
            <w:r w:rsidRPr="00027C27">
              <w:rPr>
                <w:rFonts w:ascii="Arial" w:hAnsi="Arial"/>
                <w:sz w:val="20"/>
              </w:rPr>
              <w:t xml:space="preserve"> has been implemented with 25 minutes of reading required 5 nights per week. Journal entries will be kept and graded by Language Art Teachers</w:t>
            </w:r>
          </w:p>
          <w:p w:rsidR="00A0295A" w:rsidRPr="00027C27" w:rsidRDefault="00B3617A" w:rsidP="008431BB">
            <w:pPr>
              <w:numPr>
                <w:ilvl w:val="0"/>
                <w:numId w:val="3"/>
              </w:numPr>
              <w:rPr>
                <w:rFonts w:ascii="Arial" w:hAnsi="Arial"/>
                <w:sz w:val="20"/>
              </w:rPr>
            </w:pPr>
            <w:r w:rsidRPr="00027C27">
              <w:rPr>
                <w:rFonts w:ascii="Arial" w:hAnsi="Arial"/>
                <w:sz w:val="20"/>
              </w:rPr>
              <w:t xml:space="preserve">The </w:t>
            </w:r>
            <w:r w:rsidRPr="00027C27">
              <w:rPr>
                <w:rFonts w:ascii="Arial" w:hAnsi="Arial"/>
                <w:b/>
                <w:bCs/>
                <w:sz w:val="20"/>
              </w:rPr>
              <w:t>Bluegrass Book Club</w:t>
            </w:r>
            <w:r w:rsidRPr="00027C27">
              <w:rPr>
                <w:rFonts w:ascii="Arial" w:hAnsi="Arial"/>
                <w:sz w:val="20"/>
              </w:rPr>
              <w:t xml:space="preserve"> is introduced as an incentive to support the Read at Home Program and is by invitation only for students meeting their goals.  </w:t>
            </w:r>
          </w:p>
          <w:p w:rsidR="00A0295A" w:rsidRPr="00027C27" w:rsidRDefault="00B3617A" w:rsidP="008431BB">
            <w:pPr>
              <w:numPr>
                <w:ilvl w:val="0"/>
                <w:numId w:val="3"/>
              </w:numPr>
              <w:rPr>
                <w:rFonts w:ascii="Arial" w:hAnsi="Arial" w:cs="Arial"/>
                <w:sz w:val="20"/>
              </w:rPr>
            </w:pPr>
            <w:r w:rsidRPr="00027C27">
              <w:rPr>
                <w:rFonts w:ascii="Arial" w:hAnsi="Arial"/>
                <w:sz w:val="20"/>
              </w:rPr>
              <w:t xml:space="preserve">The library is color-coded based upon </w:t>
            </w:r>
            <w:proofErr w:type="spellStart"/>
            <w:r w:rsidRPr="00027C27">
              <w:rPr>
                <w:rFonts w:ascii="Arial" w:hAnsi="Arial"/>
                <w:sz w:val="20"/>
              </w:rPr>
              <w:t>Lexile</w:t>
            </w:r>
            <w:proofErr w:type="spellEnd"/>
            <w:r w:rsidRPr="00027C27">
              <w:rPr>
                <w:rFonts w:ascii="Arial" w:hAnsi="Arial"/>
                <w:sz w:val="20"/>
              </w:rPr>
              <w:t xml:space="preserve"> Ranges to better assist in student selection.  Bi-weekly class time will be set aside to visit the library.   </w:t>
            </w:r>
          </w:p>
          <w:p w:rsidR="00A0295A" w:rsidRPr="00027C27" w:rsidRDefault="00B3617A" w:rsidP="008431BB">
            <w:pPr>
              <w:numPr>
                <w:ilvl w:val="0"/>
                <w:numId w:val="3"/>
              </w:numPr>
              <w:rPr>
                <w:rFonts w:ascii="Arial" w:hAnsi="Arial" w:cs="Arial"/>
                <w:sz w:val="20"/>
              </w:rPr>
            </w:pPr>
            <w:r w:rsidRPr="00027C27">
              <w:rPr>
                <w:rFonts w:ascii="Arial" w:hAnsi="Arial"/>
                <w:sz w:val="20"/>
              </w:rPr>
              <w:t>Thoughtful Education strategies will continue in Math and Reading Content to reach all learning styles</w:t>
            </w:r>
          </w:p>
          <w:p w:rsidR="00A0295A" w:rsidRPr="00027C27" w:rsidRDefault="00B3617A">
            <w:pPr>
              <w:rPr>
                <w:rFonts w:ascii="Arial" w:hAnsi="Arial"/>
                <w:sz w:val="20"/>
              </w:rPr>
            </w:pPr>
            <w:r w:rsidRPr="00027C27">
              <w:rPr>
                <w:rFonts w:ascii="Arial" w:hAnsi="Arial" w:cs="Arial"/>
                <w:sz w:val="20"/>
              </w:rPr>
              <w:t xml:space="preserve">Improvement in student achievement as measured by multiple assessment sources to include MAP, NCLB, </w:t>
            </w:r>
            <w:proofErr w:type="gramStart"/>
            <w:r w:rsidRPr="00027C27">
              <w:rPr>
                <w:rFonts w:ascii="Arial" w:hAnsi="Arial" w:cs="Arial"/>
                <w:sz w:val="20"/>
              </w:rPr>
              <w:t>IPR</w:t>
            </w:r>
            <w:proofErr w:type="gramEnd"/>
            <w:r w:rsidRPr="00027C27">
              <w:rPr>
                <w:rFonts w:ascii="Arial" w:hAnsi="Arial" w:cs="Arial"/>
                <w:sz w:val="20"/>
              </w:rPr>
              <w:t xml:space="preserve"> along with formal and informal assessments by teachers.</w:t>
            </w:r>
            <w:r w:rsidRPr="00027C27">
              <w:rPr>
                <w:rFonts w:ascii="Arial" w:hAnsi="Arial"/>
                <w:sz w:val="20"/>
              </w:rPr>
              <w:t xml:space="preserve"> </w:t>
            </w:r>
          </w:p>
        </w:tc>
        <w:tc>
          <w:tcPr>
            <w:tcW w:w="1425" w:type="dxa"/>
          </w:tcPr>
          <w:p w:rsidR="00A0295A" w:rsidRPr="00027C27" w:rsidRDefault="00A32A7C">
            <w:pPr>
              <w:rPr>
                <w:rFonts w:ascii="Arial" w:hAnsi="Arial" w:cs="Arial"/>
                <w:sz w:val="20"/>
              </w:rPr>
            </w:pPr>
            <w:r w:rsidRPr="00027C27">
              <w:rPr>
                <w:rFonts w:ascii="Arial" w:hAnsi="Arial" w:cs="Arial"/>
                <w:sz w:val="20"/>
              </w:rPr>
              <w:t>Principal</w:t>
            </w:r>
          </w:p>
          <w:p w:rsidR="00A0295A" w:rsidRPr="00027C27" w:rsidRDefault="00A32A7C">
            <w:pPr>
              <w:rPr>
                <w:rFonts w:ascii="Arial" w:hAnsi="Arial" w:cs="Arial"/>
                <w:sz w:val="20"/>
              </w:rPr>
            </w:pPr>
            <w:r w:rsidRPr="00027C27">
              <w:rPr>
                <w:rFonts w:ascii="Arial" w:hAnsi="Arial" w:cs="Arial"/>
                <w:sz w:val="20"/>
              </w:rPr>
              <w:t>Assistant Principal</w:t>
            </w:r>
          </w:p>
          <w:p w:rsidR="00A0295A" w:rsidRPr="00027C27" w:rsidRDefault="00B3617A">
            <w:pPr>
              <w:rPr>
                <w:rFonts w:ascii="Arial" w:hAnsi="Arial" w:cs="Arial"/>
                <w:sz w:val="20"/>
              </w:rPr>
            </w:pPr>
            <w:r w:rsidRPr="00027C27">
              <w:rPr>
                <w:rFonts w:ascii="Arial" w:hAnsi="Arial" w:cs="Arial"/>
                <w:sz w:val="20"/>
              </w:rPr>
              <w:t>Staff</w:t>
            </w:r>
          </w:p>
          <w:p w:rsidR="00A0295A" w:rsidRPr="00027C27" w:rsidRDefault="00A0295A">
            <w:pPr>
              <w:rPr>
                <w:rFonts w:ascii="Arial" w:hAnsi="Arial" w:cs="Arial"/>
                <w:sz w:val="20"/>
              </w:rPr>
            </w:pPr>
          </w:p>
        </w:tc>
        <w:tc>
          <w:tcPr>
            <w:tcW w:w="1229" w:type="dxa"/>
          </w:tcPr>
          <w:p w:rsidR="00A0295A" w:rsidRPr="00027C27" w:rsidRDefault="00B3617A">
            <w:pPr>
              <w:rPr>
                <w:rFonts w:ascii="Arial" w:hAnsi="Arial" w:cs="Arial"/>
                <w:sz w:val="20"/>
              </w:rPr>
            </w:pPr>
            <w:r w:rsidRPr="00027C27">
              <w:rPr>
                <w:rFonts w:ascii="Arial" w:hAnsi="Arial" w:cs="Arial"/>
                <w:sz w:val="20"/>
              </w:rPr>
              <w:t xml:space="preserve">November </w:t>
            </w:r>
            <w:r w:rsidR="00A32A7C" w:rsidRPr="00027C27">
              <w:rPr>
                <w:rFonts w:ascii="Arial" w:hAnsi="Arial" w:cs="Arial"/>
                <w:sz w:val="20"/>
              </w:rPr>
              <w:t>2010</w:t>
            </w:r>
          </w:p>
          <w:p w:rsidR="00A0295A" w:rsidRPr="00027C27" w:rsidRDefault="00B3617A">
            <w:pPr>
              <w:rPr>
                <w:rFonts w:ascii="Arial" w:hAnsi="Arial" w:cs="Arial"/>
                <w:sz w:val="20"/>
              </w:rPr>
            </w:pPr>
            <w:r w:rsidRPr="00027C27">
              <w:rPr>
                <w:rFonts w:ascii="Arial" w:hAnsi="Arial" w:cs="Arial"/>
                <w:sz w:val="20"/>
              </w:rPr>
              <w:t>Ongoing</w:t>
            </w:r>
          </w:p>
          <w:p w:rsidR="00A0295A" w:rsidRPr="00027C27" w:rsidRDefault="00A0295A">
            <w:pPr>
              <w:rPr>
                <w:rFonts w:ascii="Arial" w:hAnsi="Arial" w:cs="Arial"/>
                <w:sz w:val="20"/>
              </w:rPr>
            </w:pPr>
          </w:p>
        </w:tc>
        <w:tc>
          <w:tcPr>
            <w:tcW w:w="928" w:type="dxa"/>
            <w:gridSpan w:val="2"/>
          </w:tcPr>
          <w:p w:rsidR="00A0295A" w:rsidRPr="00027C27" w:rsidRDefault="00B3617A">
            <w:pPr>
              <w:rPr>
                <w:rFonts w:ascii="Arial" w:hAnsi="Arial" w:cs="Arial"/>
                <w:sz w:val="20"/>
              </w:rPr>
            </w:pPr>
            <w:r w:rsidRPr="00027C27">
              <w:rPr>
                <w:rFonts w:ascii="Arial" w:hAnsi="Arial" w:cs="Arial"/>
                <w:sz w:val="20"/>
              </w:rPr>
              <w:t>DODEA Grant</w:t>
            </w:r>
          </w:p>
          <w:p w:rsidR="00A0295A" w:rsidRPr="00027C27" w:rsidRDefault="00A0295A">
            <w:pPr>
              <w:rPr>
                <w:rFonts w:ascii="Arial" w:hAnsi="Arial" w:cs="Arial"/>
                <w:sz w:val="20"/>
              </w:rPr>
            </w:pPr>
          </w:p>
          <w:p w:rsidR="00A0295A" w:rsidRPr="00027C27" w:rsidRDefault="00B3617A">
            <w:pPr>
              <w:rPr>
                <w:rFonts w:ascii="Arial" w:hAnsi="Arial" w:cs="Arial"/>
                <w:sz w:val="20"/>
              </w:rPr>
            </w:pPr>
            <w:r w:rsidRPr="00027C27">
              <w:rPr>
                <w:rFonts w:ascii="Arial" w:hAnsi="Arial" w:cs="Arial"/>
                <w:sz w:val="20"/>
              </w:rPr>
              <w:t>Title I</w:t>
            </w:r>
          </w:p>
        </w:tc>
        <w:tc>
          <w:tcPr>
            <w:tcW w:w="530" w:type="dxa"/>
          </w:tcPr>
          <w:p w:rsidR="00A0295A" w:rsidRPr="00027C27" w:rsidRDefault="00A0295A">
            <w:pPr>
              <w:rPr>
                <w:rFonts w:ascii="Arial" w:hAnsi="Arial" w:cs="Arial"/>
                <w:sz w:val="20"/>
              </w:rPr>
            </w:pPr>
          </w:p>
        </w:tc>
        <w:tc>
          <w:tcPr>
            <w:tcW w:w="705" w:type="dxa"/>
          </w:tcPr>
          <w:p w:rsidR="00A0295A" w:rsidRPr="00027C27" w:rsidRDefault="00A0295A">
            <w:pPr>
              <w:rPr>
                <w:rFonts w:ascii="Arial" w:hAnsi="Arial" w:cs="Arial"/>
                <w:sz w:val="20"/>
              </w:rPr>
            </w:pPr>
          </w:p>
        </w:tc>
        <w:tc>
          <w:tcPr>
            <w:tcW w:w="2447" w:type="dxa"/>
          </w:tcPr>
          <w:p w:rsidR="00A0295A" w:rsidRPr="00027C27" w:rsidRDefault="00A0295A">
            <w:pPr>
              <w:rPr>
                <w:rFonts w:ascii="Arial" w:hAnsi="Arial" w:cs="Arial"/>
                <w:sz w:val="20"/>
              </w:rPr>
            </w:pPr>
          </w:p>
        </w:tc>
      </w:tr>
      <w:tr w:rsidR="00A0295A" w:rsidRPr="00027C27" w:rsidTr="004B2AE4">
        <w:trPr>
          <w:trHeight w:val="854"/>
        </w:trPr>
        <w:tc>
          <w:tcPr>
            <w:tcW w:w="0" w:type="auto"/>
          </w:tcPr>
          <w:p w:rsidR="00A0295A" w:rsidRPr="00027C27" w:rsidRDefault="00B3617A">
            <w:pPr>
              <w:jc w:val="center"/>
              <w:rPr>
                <w:b/>
                <w:bCs/>
                <w:sz w:val="20"/>
              </w:rPr>
            </w:pPr>
            <w:r w:rsidRPr="00027C27">
              <w:rPr>
                <w:b/>
                <w:bCs/>
                <w:sz w:val="20"/>
              </w:rPr>
              <w:t>5</w:t>
            </w:r>
          </w:p>
        </w:tc>
        <w:tc>
          <w:tcPr>
            <w:tcW w:w="0" w:type="auto"/>
          </w:tcPr>
          <w:p w:rsidR="00A0295A" w:rsidRPr="00027C27" w:rsidRDefault="00B3617A">
            <w:pPr>
              <w:rPr>
                <w:sz w:val="20"/>
              </w:rPr>
            </w:pPr>
            <w:r w:rsidRPr="00027C27">
              <w:rPr>
                <w:sz w:val="20"/>
              </w:rPr>
              <w:t>NCLB</w:t>
            </w:r>
          </w:p>
          <w:p w:rsidR="00A0295A" w:rsidRPr="00027C27" w:rsidRDefault="00B3617A">
            <w:pPr>
              <w:rPr>
                <w:sz w:val="20"/>
              </w:rPr>
            </w:pPr>
            <w:r w:rsidRPr="00027C27">
              <w:rPr>
                <w:sz w:val="20"/>
              </w:rPr>
              <w:t>SB 168</w:t>
            </w:r>
          </w:p>
        </w:tc>
        <w:tc>
          <w:tcPr>
            <w:tcW w:w="6358" w:type="dxa"/>
          </w:tcPr>
          <w:p w:rsidR="00A0295A" w:rsidRPr="00027C27" w:rsidRDefault="00B3617A">
            <w:pPr>
              <w:rPr>
                <w:rFonts w:ascii="Arial" w:hAnsi="Arial"/>
                <w:sz w:val="20"/>
              </w:rPr>
            </w:pPr>
            <w:r w:rsidRPr="00027C27">
              <w:rPr>
                <w:rFonts w:ascii="Arial" w:hAnsi="Arial"/>
                <w:b/>
                <w:bCs/>
                <w:sz w:val="20"/>
              </w:rPr>
              <w:t>Extended School Services</w:t>
            </w:r>
            <w:r w:rsidRPr="00027C27">
              <w:rPr>
                <w:rFonts w:ascii="Arial" w:hAnsi="Arial"/>
                <w:sz w:val="20"/>
              </w:rPr>
              <w:t xml:space="preserve"> (ESS) will be available for students with priority given to students in subpopulations where the school has not met academic achievement goals.  </w:t>
            </w:r>
          </w:p>
          <w:p w:rsidR="00A0295A" w:rsidRPr="00027C27" w:rsidRDefault="00B3617A">
            <w:pPr>
              <w:rPr>
                <w:rFonts w:ascii="Arial" w:hAnsi="Arial" w:cs="Arial"/>
                <w:sz w:val="20"/>
              </w:rPr>
            </w:pPr>
            <w:r w:rsidRPr="00027C27">
              <w:rPr>
                <w:rFonts w:ascii="Arial" w:hAnsi="Arial"/>
                <w:sz w:val="20"/>
              </w:rPr>
              <w:t>Monitoring of ESS programming will occur through learning walk observations by ESS coordinator.</w:t>
            </w:r>
          </w:p>
        </w:tc>
        <w:tc>
          <w:tcPr>
            <w:tcW w:w="1425" w:type="dxa"/>
          </w:tcPr>
          <w:p w:rsidR="00A0295A" w:rsidRPr="00027C27" w:rsidRDefault="00B3617A">
            <w:pPr>
              <w:rPr>
                <w:rFonts w:ascii="Arial" w:hAnsi="Arial" w:cs="Arial"/>
                <w:b/>
                <w:sz w:val="20"/>
              </w:rPr>
            </w:pPr>
            <w:r w:rsidRPr="00027C27">
              <w:rPr>
                <w:rFonts w:ascii="Arial" w:hAnsi="Arial" w:cs="Arial"/>
                <w:bCs/>
                <w:sz w:val="20"/>
              </w:rPr>
              <w:t>ESS Staff</w:t>
            </w:r>
          </w:p>
        </w:tc>
        <w:tc>
          <w:tcPr>
            <w:tcW w:w="1229" w:type="dxa"/>
          </w:tcPr>
          <w:p w:rsidR="00A0295A" w:rsidRPr="00027C27" w:rsidRDefault="00B3617A">
            <w:pPr>
              <w:rPr>
                <w:rFonts w:ascii="Arial" w:hAnsi="Arial" w:cs="Arial"/>
                <w:sz w:val="20"/>
              </w:rPr>
            </w:pPr>
            <w:r w:rsidRPr="00027C27">
              <w:rPr>
                <w:rFonts w:ascii="Arial" w:hAnsi="Arial" w:cs="Arial"/>
                <w:sz w:val="20"/>
              </w:rPr>
              <w:t xml:space="preserve">November </w:t>
            </w:r>
            <w:r w:rsidR="00A32A7C" w:rsidRPr="00027C27">
              <w:rPr>
                <w:rFonts w:ascii="Arial" w:hAnsi="Arial" w:cs="Arial"/>
                <w:sz w:val="20"/>
              </w:rPr>
              <w:t>2010</w:t>
            </w:r>
          </w:p>
          <w:p w:rsidR="00A0295A" w:rsidRPr="00027C27" w:rsidRDefault="00A0295A">
            <w:pPr>
              <w:rPr>
                <w:rFonts w:ascii="Arial" w:hAnsi="Arial" w:cs="Arial"/>
                <w:sz w:val="20"/>
              </w:rPr>
            </w:pPr>
          </w:p>
          <w:p w:rsidR="00A0295A" w:rsidRPr="00027C27" w:rsidRDefault="00B3617A" w:rsidP="00A32A7C">
            <w:pPr>
              <w:rPr>
                <w:rFonts w:ascii="Arial" w:hAnsi="Arial" w:cs="Arial"/>
                <w:sz w:val="20"/>
              </w:rPr>
            </w:pPr>
            <w:r w:rsidRPr="00027C27">
              <w:rPr>
                <w:rFonts w:ascii="Arial" w:hAnsi="Arial" w:cs="Arial"/>
                <w:sz w:val="20"/>
              </w:rPr>
              <w:t xml:space="preserve">July </w:t>
            </w:r>
            <w:r w:rsidR="00A32A7C" w:rsidRPr="00027C27">
              <w:rPr>
                <w:rFonts w:ascii="Arial" w:hAnsi="Arial" w:cs="Arial"/>
                <w:sz w:val="20"/>
              </w:rPr>
              <w:t>2011</w:t>
            </w:r>
          </w:p>
        </w:tc>
        <w:tc>
          <w:tcPr>
            <w:tcW w:w="928" w:type="dxa"/>
            <w:gridSpan w:val="2"/>
          </w:tcPr>
          <w:p w:rsidR="00A0295A" w:rsidRPr="00027C27" w:rsidRDefault="00B3617A">
            <w:pPr>
              <w:rPr>
                <w:rFonts w:ascii="Arial" w:hAnsi="Arial" w:cs="Arial"/>
                <w:sz w:val="20"/>
              </w:rPr>
            </w:pPr>
            <w:r w:rsidRPr="00027C27">
              <w:rPr>
                <w:rFonts w:ascii="Arial" w:hAnsi="Arial" w:cs="Arial"/>
                <w:sz w:val="20"/>
              </w:rPr>
              <w:t>N/A</w:t>
            </w:r>
          </w:p>
        </w:tc>
        <w:tc>
          <w:tcPr>
            <w:tcW w:w="530" w:type="dxa"/>
          </w:tcPr>
          <w:p w:rsidR="00A0295A" w:rsidRPr="00027C27" w:rsidRDefault="00A0295A">
            <w:pPr>
              <w:rPr>
                <w:rFonts w:ascii="Arial" w:hAnsi="Arial" w:cs="Arial"/>
                <w:sz w:val="20"/>
              </w:rPr>
            </w:pPr>
          </w:p>
        </w:tc>
        <w:tc>
          <w:tcPr>
            <w:tcW w:w="705" w:type="dxa"/>
          </w:tcPr>
          <w:p w:rsidR="00A0295A" w:rsidRPr="00027C27" w:rsidRDefault="00A0295A">
            <w:pPr>
              <w:rPr>
                <w:rFonts w:ascii="Arial" w:hAnsi="Arial" w:cs="Arial"/>
                <w:sz w:val="20"/>
              </w:rPr>
            </w:pPr>
          </w:p>
        </w:tc>
        <w:tc>
          <w:tcPr>
            <w:tcW w:w="2447" w:type="dxa"/>
          </w:tcPr>
          <w:p w:rsidR="00A0295A" w:rsidRPr="00027C27" w:rsidRDefault="00A0295A">
            <w:pPr>
              <w:rPr>
                <w:rFonts w:ascii="Arial" w:hAnsi="Arial" w:cs="Arial"/>
                <w:sz w:val="20"/>
              </w:rPr>
            </w:pPr>
          </w:p>
        </w:tc>
      </w:tr>
      <w:tr w:rsidR="00A0295A" w:rsidRPr="00027C27" w:rsidTr="004B2AE4">
        <w:trPr>
          <w:trHeight w:val="854"/>
        </w:trPr>
        <w:tc>
          <w:tcPr>
            <w:tcW w:w="0" w:type="auto"/>
          </w:tcPr>
          <w:p w:rsidR="00A0295A" w:rsidRPr="00027C27" w:rsidRDefault="00B3617A">
            <w:pPr>
              <w:jc w:val="center"/>
              <w:rPr>
                <w:b/>
                <w:bCs/>
                <w:sz w:val="20"/>
              </w:rPr>
            </w:pPr>
            <w:r w:rsidRPr="00027C27">
              <w:rPr>
                <w:b/>
                <w:bCs/>
                <w:sz w:val="20"/>
              </w:rPr>
              <w:t>6</w:t>
            </w:r>
          </w:p>
        </w:tc>
        <w:tc>
          <w:tcPr>
            <w:tcW w:w="0" w:type="auto"/>
          </w:tcPr>
          <w:p w:rsidR="00A0295A" w:rsidRPr="00027C27" w:rsidRDefault="00A0295A">
            <w:pPr>
              <w:rPr>
                <w:rFonts w:ascii="Arial" w:hAnsi="Arial" w:cs="Arial"/>
                <w:sz w:val="20"/>
              </w:rPr>
            </w:pPr>
          </w:p>
        </w:tc>
        <w:tc>
          <w:tcPr>
            <w:tcW w:w="6358" w:type="dxa"/>
          </w:tcPr>
          <w:p w:rsidR="00A0295A" w:rsidRPr="00027C27" w:rsidRDefault="00B3617A">
            <w:pPr>
              <w:autoSpaceDE w:val="0"/>
              <w:autoSpaceDN w:val="0"/>
              <w:adjustRightInd w:val="0"/>
              <w:rPr>
                <w:rFonts w:ascii="Arial" w:hAnsi="Arial"/>
                <w:sz w:val="20"/>
              </w:rPr>
            </w:pPr>
            <w:r w:rsidRPr="00027C27">
              <w:rPr>
                <w:rFonts w:ascii="Arial" w:hAnsi="Arial"/>
                <w:b/>
                <w:bCs/>
                <w:sz w:val="20"/>
              </w:rPr>
              <w:t>Mentor Groups</w:t>
            </w:r>
            <w:r w:rsidRPr="00027C27">
              <w:rPr>
                <w:rFonts w:ascii="Arial" w:hAnsi="Arial"/>
                <w:sz w:val="20"/>
              </w:rPr>
              <w:t xml:space="preserve"> will be developed with a 13:1 student Adult ratio to develop relationships and goal set for MAP in READING and MATH.  </w:t>
            </w:r>
          </w:p>
          <w:p w:rsidR="00A0295A" w:rsidRPr="00027C27" w:rsidRDefault="00B3617A">
            <w:pPr>
              <w:rPr>
                <w:rFonts w:ascii="Arial" w:hAnsi="Arial" w:cs="Arial"/>
                <w:sz w:val="20"/>
                <w:szCs w:val="16"/>
              </w:rPr>
            </w:pPr>
            <w:r w:rsidRPr="00027C27">
              <w:rPr>
                <w:rFonts w:ascii="Arial" w:hAnsi="Arial" w:cs="Arial"/>
                <w:sz w:val="20"/>
                <w:szCs w:val="16"/>
              </w:rPr>
              <w:t>Documentation of meeting dates with agenda will be used while MAP scores are monitored by the group and MAP scores will show a 10% increase.</w:t>
            </w:r>
          </w:p>
          <w:p w:rsidR="00A0295A" w:rsidRPr="00027C27" w:rsidRDefault="00B3617A">
            <w:pPr>
              <w:autoSpaceDE w:val="0"/>
              <w:autoSpaceDN w:val="0"/>
              <w:adjustRightInd w:val="0"/>
              <w:rPr>
                <w:rFonts w:ascii="Arial" w:hAnsi="Arial"/>
                <w:sz w:val="20"/>
              </w:rPr>
            </w:pPr>
            <w:r w:rsidRPr="00027C27">
              <w:rPr>
                <w:rFonts w:ascii="Arial" w:hAnsi="Arial" w:cs="Arial"/>
                <w:sz w:val="20"/>
                <w:szCs w:val="16"/>
              </w:rPr>
              <w:t>The impact will include increased MAP scores in each area for each student which will indicate the ability to achieve proficient or higher on NCLB and IPR assessments.</w:t>
            </w:r>
          </w:p>
        </w:tc>
        <w:tc>
          <w:tcPr>
            <w:tcW w:w="1425" w:type="dxa"/>
          </w:tcPr>
          <w:p w:rsidR="00A0295A" w:rsidRPr="00027C27" w:rsidRDefault="00A32A7C">
            <w:pPr>
              <w:rPr>
                <w:rFonts w:ascii="Arial" w:hAnsi="Arial" w:cs="Arial"/>
                <w:sz w:val="20"/>
              </w:rPr>
            </w:pPr>
            <w:r w:rsidRPr="00027C27">
              <w:rPr>
                <w:rFonts w:ascii="Arial" w:hAnsi="Arial" w:cs="Arial"/>
                <w:sz w:val="20"/>
              </w:rPr>
              <w:t>Principal</w:t>
            </w:r>
          </w:p>
          <w:p w:rsidR="00A0295A" w:rsidRPr="00027C27" w:rsidRDefault="00A32A7C">
            <w:pPr>
              <w:rPr>
                <w:rFonts w:ascii="Arial" w:hAnsi="Arial" w:cs="Arial"/>
                <w:sz w:val="20"/>
              </w:rPr>
            </w:pPr>
            <w:r w:rsidRPr="00027C27">
              <w:rPr>
                <w:rFonts w:ascii="Arial" w:hAnsi="Arial" w:cs="Arial"/>
                <w:sz w:val="20"/>
              </w:rPr>
              <w:t>Assistant Principal</w:t>
            </w:r>
          </w:p>
          <w:p w:rsidR="00A0295A" w:rsidRPr="00027C27" w:rsidRDefault="00B3617A">
            <w:pPr>
              <w:rPr>
                <w:rFonts w:ascii="Arial" w:hAnsi="Arial" w:cs="Arial"/>
                <w:sz w:val="20"/>
              </w:rPr>
            </w:pPr>
            <w:r w:rsidRPr="00027C27">
              <w:rPr>
                <w:rFonts w:ascii="Arial" w:hAnsi="Arial" w:cs="Arial"/>
                <w:sz w:val="20"/>
              </w:rPr>
              <w:t>Staff</w:t>
            </w:r>
          </w:p>
        </w:tc>
        <w:tc>
          <w:tcPr>
            <w:tcW w:w="1229" w:type="dxa"/>
          </w:tcPr>
          <w:p w:rsidR="00A0295A" w:rsidRPr="00027C27" w:rsidRDefault="00B3617A">
            <w:pPr>
              <w:rPr>
                <w:rFonts w:ascii="Arial" w:hAnsi="Arial" w:cs="Arial"/>
                <w:sz w:val="20"/>
              </w:rPr>
            </w:pPr>
            <w:r w:rsidRPr="00027C27">
              <w:rPr>
                <w:rFonts w:ascii="Arial" w:hAnsi="Arial" w:cs="Arial"/>
                <w:sz w:val="20"/>
              </w:rPr>
              <w:t xml:space="preserve">November </w:t>
            </w:r>
            <w:r w:rsidR="00A32A7C" w:rsidRPr="00027C27">
              <w:rPr>
                <w:rFonts w:ascii="Arial" w:hAnsi="Arial" w:cs="Arial"/>
                <w:sz w:val="20"/>
              </w:rPr>
              <w:t>2010</w:t>
            </w:r>
          </w:p>
          <w:p w:rsidR="00A0295A" w:rsidRPr="00027C27" w:rsidRDefault="00A0295A">
            <w:pPr>
              <w:rPr>
                <w:rFonts w:ascii="Arial" w:hAnsi="Arial" w:cs="Arial"/>
                <w:sz w:val="20"/>
              </w:rPr>
            </w:pPr>
          </w:p>
          <w:p w:rsidR="00A0295A" w:rsidRPr="00027C27" w:rsidRDefault="00B3617A">
            <w:pPr>
              <w:rPr>
                <w:rFonts w:ascii="Arial" w:hAnsi="Arial" w:cs="Arial"/>
                <w:sz w:val="20"/>
              </w:rPr>
            </w:pPr>
            <w:r w:rsidRPr="00027C27">
              <w:rPr>
                <w:rFonts w:ascii="Arial" w:hAnsi="Arial" w:cs="Arial"/>
                <w:sz w:val="20"/>
              </w:rPr>
              <w:t>Ongoing</w:t>
            </w:r>
          </w:p>
        </w:tc>
        <w:tc>
          <w:tcPr>
            <w:tcW w:w="928" w:type="dxa"/>
            <w:gridSpan w:val="2"/>
          </w:tcPr>
          <w:p w:rsidR="00A0295A" w:rsidRPr="00027C27" w:rsidRDefault="00A0295A">
            <w:pPr>
              <w:rPr>
                <w:rFonts w:ascii="Arial" w:hAnsi="Arial" w:cs="Arial"/>
                <w:sz w:val="20"/>
              </w:rPr>
            </w:pPr>
          </w:p>
        </w:tc>
        <w:tc>
          <w:tcPr>
            <w:tcW w:w="530" w:type="dxa"/>
          </w:tcPr>
          <w:p w:rsidR="00A0295A" w:rsidRPr="00027C27" w:rsidRDefault="00A0295A">
            <w:pPr>
              <w:rPr>
                <w:rFonts w:ascii="Arial" w:hAnsi="Arial" w:cs="Arial"/>
                <w:sz w:val="20"/>
              </w:rPr>
            </w:pPr>
          </w:p>
        </w:tc>
        <w:tc>
          <w:tcPr>
            <w:tcW w:w="705" w:type="dxa"/>
          </w:tcPr>
          <w:p w:rsidR="00A0295A" w:rsidRPr="00027C27" w:rsidRDefault="00A0295A">
            <w:pPr>
              <w:rPr>
                <w:rFonts w:ascii="Arial" w:hAnsi="Arial" w:cs="Arial"/>
                <w:sz w:val="20"/>
              </w:rPr>
            </w:pPr>
          </w:p>
        </w:tc>
        <w:tc>
          <w:tcPr>
            <w:tcW w:w="2447" w:type="dxa"/>
          </w:tcPr>
          <w:p w:rsidR="00A0295A" w:rsidRPr="00027C27" w:rsidRDefault="00A0295A">
            <w:pPr>
              <w:rPr>
                <w:rFonts w:ascii="Arial" w:hAnsi="Arial" w:cs="Arial"/>
                <w:sz w:val="20"/>
                <w:szCs w:val="16"/>
              </w:rPr>
            </w:pPr>
          </w:p>
        </w:tc>
      </w:tr>
      <w:tr w:rsidR="00A0295A" w:rsidRPr="00027C27" w:rsidTr="004B2AE4">
        <w:trPr>
          <w:trHeight w:val="2060"/>
        </w:trPr>
        <w:tc>
          <w:tcPr>
            <w:tcW w:w="0" w:type="auto"/>
          </w:tcPr>
          <w:p w:rsidR="00A0295A" w:rsidRPr="00027C27" w:rsidRDefault="00B3617A">
            <w:pPr>
              <w:jc w:val="center"/>
              <w:rPr>
                <w:b/>
                <w:bCs/>
                <w:sz w:val="20"/>
              </w:rPr>
            </w:pPr>
            <w:r w:rsidRPr="00027C27">
              <w:rPr>
                <w:b/>
                <w:bCs/>
                <w:sz w:val="20"/>
              </w:rPr>
              <w:t>7</w:t>
            </w:r>
          </w:p>
        </w:tc>
        <w:tc>
          <w:tcPr>
            <w:tcW w:w="0" w:type="auto"/>
          </w:tcPr>
          <w:p w:rsidR="00A0295A" w:rsidRPr="00027C27" w:rsidRDefault="00B3617A">
            <w:pPr>
              <w:rPr>
                <w:rFonts w:ascii="Arial" w:hAnsi="Arial" w:cs="Arial"/>
                <w:sz w:val="20"/>
              </w:rPr>
            </w:pPr>
            <w:r w:rsidRPr="00027C27">
              <w:rPr>
                <w:rFonts w:ascii="Arial" w:hAnsi="Arial" w:cs="Arial"/>
                <w:sz w:val="20"/>
              </w:rPr>
              <w:t>NCLB SB 168</w:t>
            </w:r>
          </w:p>
        </w:tc>
        <w:tc>
          <w:tcPr>
            <w:tcW w:w="6358" w:type="dxa"/>
          </w:tcPr>
          <w:p w:rsidR="00A0295A" w:rsidRPr="00027C27" w:rsidRDefault="00B3617A">
            <w:pPr>
              <w:rPr>
                <w:rFonts w:ascii="Arial" w:hAnsi="Arial" w:cs="Arial"/>
                <w:sz w:val="20"/>
              </w:rPr>
            </w:pPr>
            <w:r w:rsidRPr="00027C27">
              <w:rPr>
                <w:rFonts w:ascii="Arial" w:hAnsi="Arial" w:cs="Arial"/>
                <w:sz w:val="20"/>
              </w:rPr>
              <w:t xml:space="preserve">The school provides training to special education teachers in </w:t>
            </w:r>
            <w:r w:rsidRPr="00027C27">
              <w:rPr>
                <w:rFonts w:ascii="Arial" w:hAnsi="Arial" w:cs="Arial"/>
                <w:b/>
                <w:bCs/>
                <w:i/>
                <w:sz w:val="20"/>
              </w:rPr>
              <w:t>Compass Learning</w:t>
            </w:r>
            <w:r w:rsidRPr="00027C27">
              <w:rPr>
                <w:rFonts w:ascii="Arial" w:hAnsi="Arial" w:cs="Arial"/>
                <w:b/>
                <w:bCs/>
                <w:sz w:val="20"/>
              </w:rPr>
              <w:t>.</w:t>
            </w:r>
            <w:r w:rsidRPr="00027C27">
              <w:rPr>
                <w:rFonts w:ascii="Arial" w:hAnsi="Arial" w:cs="Arial"/>
                <w:sz w:val="20"/>
              </w:rPr>
              <w:t xml:space="preserve"> Along with special education students, minority populations will be addressed in   Mathematics and Reading goals.  </w:t>
            </w:r>
          </w:p>
          <w:p w:rsidR="00A0295A" w:rsidRPr="00027C27" w:rsidRDefault="00A0295A">
            <w:pPr>
              <w:rPr>
                <w:rFonts w:ascii="Arial" w:hAnsi="Arial" w:cs="Arial"/>
                <w:sz w:val="20"/>
              </w:rPr>
            </w:pPr>
          </w:p>
          <w:p w:rsidR="00A0295A" w:rsidRPr="00027C27" w:rsidRDefault="00B3617A">
            <w:pPr>
              <w:rPr>
                <w:rFonts w:ascii="Arial" w:hAnsi="Arial" w:cs="Arial"/>
                <w:sz w:val="20"/>
              </w:rPr>
            </w:pPr>
            <w:r w:rsidRPr="00027C27">
              <w:rPr>
                <w:rFonts w:ascii="Arial" w:hAnsi="Arial" w:cs="Arial"/>
                <w:sz w:val="20"/>
              </w:rPr>
              <w:t>Open Book Training addresses ESL student needs.</w:t>
            </w:r>
          </w:p>
        </w:tc>
        <w:tc>
          <w:tcPr>
            <w:tcW w:w="1425" w:type="dxa"/>
          </w:tcPr>
          <w:p w:rsidR="00A0295A" w:rsidRPr="00027C27" w:rsidRDefault="00A32A7C">
            <w:pPr>
              <w:rPr>
                <w:rFonts w:ascii="Arial" w:hAnsi="Arial" w:cs="Arial"/>
                <w:sz w:val="20"/>
              </w:rPr>
            </w:pPr>
            <w:r w:rsidRPr="00027C27">
              <w:rPr>
                <w:rFonts w:ascii="Arial" w:hAnsi="Arial" w:cs="Arial"/>
                <w:sz w:val="20"/>
              </w:rPr>
              <w:t>Principal</w:t>
            </w:r>
          </w:p>
          <w:p w:rsidR="00A0295A" w:rsidRPr="00027C27" w:rsidRDefault="00A32A7C">
            <w:pPr>
              <w:rPr>
                <w:rFonts w:ascii="Arial" w:hAnsi="Arial" w:cs="Arial"/>
                <w:sz w:val="20"/>
              </w:rPr>
            </w:pPr>
            <w:r w:rsidRPr="00027C27">
              <w:rPr>
                <w:rFonts w:ascii="Arial" w:hAnsi="Arial" w:cs="Arial"/>
                <w:sz w:val="20"/>
              </w:rPr>
              <w:t>Assistant Principal</w:t>
            </w:r>
          </w:p>
          <w:p w:rsidR="00A0295A" w:rsidRPr="00027C27" w:rsidRDefault="00B3617A">
            <w:pPr>
              <w:rPr>
                <w:rFonts w:ascii="Arial" w:hAnsi="Arial" w:cs="Arial"/>
                <w:sz w:val="20"/>
              </w:rPr>
            </w:pPr>
            <w:r w:rsidRPr="00027C27">
              <w:rPr>
                <w:rFonts w:ascii="Arial" w:hAnsi="Arial" w:cs="Arial"/>
                <w:sz w:val="20"/>
              </w:rPr>
              <w:t>Staff</w:t>
            </w:r>
          </w:p>
        </w:tc>
        <w:tc>
          <w:tcPr>
            <w:tcW w:w="1257" w:type="dxa"/>
            <w:gridSpan w:val="2"/>
          </w:tcPr>
          <w:p w:rsidR="00A0295A" w:rsidRPr="00027C27" w:rsidRDefault="00B3617A">
            <w:pPr>
              <w:rPr>
                <w:rFonts w:ascii="Arial" w:hAnsi="Arial" w:cs="Arial"/>
                <w:sz w:val="20"/>
              </w:rPr>
            </w:pPr>
            <w:r w:rsidRPr="00027C27">
              <w:rPr>
                <w:rFonts w:ascii="Arial" w:hAnsi="Arial" w:cs="Arial"/>
                <w:sz w:val="20"/>
              </w:rPr>
              <w:t xml:space="preserve">November </w:t>
            </w:r>
            <w:r w:rsidR="00A32A7C" w:rsidRPr="00027C27">
              <w:rPr>
                <w:rFonts w:ascii="Arial" w:hAnsi="Arial" w:cs="Arial"/>
                <w:sz w:val="20"/>
              </w:rPr>
              <w:t>2010</w:t>
            </w:r>
          </w:p>
          <w:p w:rsidR="00A0295A" w:rsidRPr="00027C27" w:rsidRDefault="00A0295A">
            <w:pPr>
              <w:rPr>
                <w:rFonts w:ascii="Arial" w:hAnsi="Arial" w:cs="Arial"/>
                <w:sz w:val="20"/>
              </w:rPr>
            </w:pPr>
          </w:p>
          <w:p w:rsidR="00A0295A" w:rsidRPr="00027C27" w:rsidRDefault="00B3617A">
            <w:pPr>
              <w:rPr>
                <w:rFonts w:ascii="Arial" w:hAnsi="Arial" w:cs="Arial"/>
                <w:sz w:val="20"/>
              </w:rPr>
            </w:pPr>
            <w:r w:rsidRPr="00027C27">
              <w:rPr>
                <w:rFonts w:ascii="Arial" w:hAnsi="Arial" w:cs="Arial"/>
                <w:sz w:val="20"/>
              </w:rPr>
              <w:t>Ongoing</w:t>
            </w:r>
          </w:p>
          <w:p w:rsidR="00A0295A" w:rsidRPr="00027C27" w:rsidRDefault="00A0295A">
            <w:pPr>
              <w:rPr>
                <w:rFonts w:ascii="Arial" w:hAnsi="Arial" w:cs="Arial"/>
                <w:sz w:val="20"/>
              </w:rPr>
            </w:pPr>
          </w:p>
        </w:tc>
        <w:tc>
          <w:tcPr>
            <w:tcW w:w="900" w:type="dxa"/>
          </w:tcPr>
          <w:p w:rsidR="00A0295A" w:rsidRPr="00027C27" w:rsidRDefault="00A0295A">
            <w:pPr>
              <w:rPr>
                <w:rFonts w:ascii="Arial" w:hAnsi="Arial" w:cs="Arial"/>
                <w:sz w:val="20"/>
              </w:rPr>
            </w:pPr>
          </w:p>
        </w:tc>
        <w:tc>
          <w:tcPr>
            <w:tcW w:w="530" w:type="dxa"/>
          </w:tcPr>
          <w:p w:rsidR="00A0295A" w:rsidRPr="00027C27" w:rsidRDefault="00A0295A">
            <w:pPr>
              <w:rPr>
                <w:sz w:val="20"/>
              </w:rPr>
            </w:pPr>
          </w:p>
        </w:tc>
        <w:tc>
          <w:tcPr>
            <w:tcW w:w="705" w:type="dxa"/>
          </w:tcPr>
          <w:p w:rsidR="00A0295A" w:rsidRPr="00027C27" w:rsidRDefault="00A0295A">
            <w:pPr>
              <w:rPr>
                <w:sz w:val="20"/>
              </w:rPr>
            </w:pPr>
          </w:p>
        </w:tc>
        <w:tc>
          <w:tcPr>
            <w:tcW w:w="2447" w:type="dxa"/>
          </w:tcPr>
          <w:p w:rsidR="00A0295A" w:rsidRPr="00027C27" w:rsidRDefault="00A0295A">
            <w:pPr>
              <w:rPr>
                <w:rFonts w:ascii="Arial" w:hAnsi="Arial" w:cs="Arial"/>
                <w:sz w:val="20"/>
              </w:rPr>
            </w:pPr>
          </w:p>
        </w:tc>
      </w:tr>
      <w:tr w:rsidR="004B2AE4" w:rsidRPr="00027C27" w:rsidTr="00487732">
        <w:trPr>
          <w:trHeight w:val="1070"/>
        </w:trPr>
        <w:tc>
          <w:tcPr>
            <w:tcW w:w="0" w:type="auto"/>
            <w:tcBorders>
              <w:bottom w:val="single" w:sz="4" w:space="0" w:color="auto"/>
            </w:tcBorders>
          </w:tcPr>
          <w:p w:rsidR="004B2AE4" w:rsidRPr="00027C27" w:rsidRDefault="004B2AE4">
            <w:pPr>
              <w:jc w:val="center"/>
              <w:rPr>
                <w:b/>
                <w:bCs/>
                <w:sz w:val="20"/>
              </w:rPr>
            </w:pPr>
            <w:r w:rsidRPr="00027C27">
              <w:rPr>
                <w:b/>
                <w:bCs/>
                <w:sz w:val="20"/>
              </w:rPr>
              <w:lastRenderedPageBreak/>
              <w:t>8</w:t>
            </w:r>
          </w:p>
        </w:tc>
        <w:tc>
          <w:tcPr>
            <w:tcW w:w="0" w:type="auto"/>
            <w:tcBorders>
              <w:bottom w:val="single" w:sz="4" w:space="0" w:color="auto"/>
            </w:tcBorders>
          </w:tcPr>
          <w:p w:rsidR="004B2AE4" w:rsidRPr="00027C27" w:rsidRDefault="00F33F04">
            <w:pPr>
              <w:rPr>
                <w:rFonts w:ascii="Arial" w:hAnsi="Arial" w:cs="Arial"/>
                <w:sz w:val="20"/>
              </w:rPr>
            </w:pPr>
            <w:r w:rsidRPr="00027C27">
              <w:rPr>
                <w:rFonts w:ascii="Arial" w:hAnsi="Arial" w:cs="Arial"/>
                <w:sz w:val="20"/>
              </w:rPr>
              <w:t>RTI / KSI</w:t>
            </w:r>
          </w:p>
        </w:tc>
        <w:tc>
          <w:tcPr>
            <w:tcW w:w="6358" w:type="dxa"/>
            <w:tcBorders>
              <w:bottom w:val="single" w:sz="4" w:space="0" w:color="auto"/>
            </w:tcBorders>
          </w:tcPr>
          <w:p w:rsidR="004B2AE4" w:rsidRPr="00027C27" w:rsidRDefault="00F33F04">
            <w:pPr>
              <w:rPr>
                <w:rFonts w:ascii="Arial" w:hAnsi="Arial" w:cs="Arial"/>
                <w:sz w:val="20"/>
              </w:rPr>
            </w:pPr>
            <w:r w:rsidRPr="00027C27">
              <w:rPr>
                <w:rFonts w:ascii="Arial" w:hAnsi="Arial" w:cs="Arial"/>
                <w:sz w:val="20"/>
              </w:rPr>
              <w:t>Per the allocations of the School Improvement Grant, two more individuals will be hired to implement and monitor KSI / RTI initiatives which include data collection, strategic implementation, and revision / enhancement to the current practices within the school</w:t>
            </w:r>
            <w:r w:rsidR="00487732" w:rsidRPr="00027C27">
              <w:rPr>
                <w:rFonts w:ascii="Arial" w:hAnsi="Arial" w:cs="Arial"/>
                <w:sz w:val="20"/>
              </w:rPr>
              <w:t>.</w:t>
            </w:r>
          </w:p>
        </w:tc>
        <w:tc>
          <w:tcPr>
            <w:tcW w:w="1425" w:type="dxa"/>
            <w:tcBorders>
              <w:bottom w:val="single" w:sz="4" w:space="0" w:color="auto"/>
            </w:tcBorders>
          </w:tcPr>
          <w:p w:rsidR="004B2AE4" w:rsidRPr="00027C27" w:rsidRDefault="00F33F04">
            <w:pPr>
              <w:rPr>
                <w:rFonts w:ascii="Arial" w:hAnsi="Arial" w:cs="Arial"/>
                <w:sz w:val="20"/>
              </w:rPr>
            </w:pPr>
            <w:r w:rsidRPr="00027C27">
              <w:rPr>
                <w:rFonts w:ascii="Arial" w:hAnsi="Arial" w:cs="Arial"/>
                <w:sz w:val="20"/>
              </w:rPr>
              <w:t>Principal</w:t>
            </w:r>
          </w:p>
          <w:p w:rsidR="00F33F04" w:rsidRPr="00027C27" w:rsidRDefault="00F33F04">
            <w:pPr>
              <w:rPr>
                <w:rFonts w:ascii="Arial" w:hAnsi="Arial" w:cs="Arial"/>
                <w:sz w:val="20"/>
              </w:rPr>
            </w:pPr>
            <w:r w:rsidRPr="00027C27">
              <w:rPr>
                <w:rFonts w:ascii="Arial" w:hAnsi="Arial" w:cs="Arial"/>
                <w:sz w:val="20"/>
              </w:rPr>
              <w:t>SIG Staff</w:t>
            </w:r>
          </w:p>
          <w:p w:rsidR="00F33F04" w:rsidRPr="00027C27" w:rsidRDefault="00F33F04">
            <w:pPr>
              <w:rPr>
                <w:rFonts w:ascii="Arial" w:hAnsi="Arial" w:cs="Arial"/>
                <w:sz w:val="20"/>
              </w:rPr>
            </w:pPr>
            <w:r w:rsidRPr="00027C27">
              <w:rPr>
                <w:rFonts w:ascii="Arial" w:hAnsi="Arial" w:cs="Arial"/>
                <w:sz w:val="20"/>
              </w:rPr>
              <w:t>Teachers</w:t>
            </w:r>
          </w:p>
          <w:p w:rsidR="00F33F04" w:rsidRPr="00027C27" w:rsidRDefault="00F33F04">
            <w:pPr>
              <w:rPr>
                <w:rFonts w:ascii="Arial" w:hAnsi="Arial" w:cs="Arial"/>
                <w:sz w:val="20"/>
              </w:rPr>
            </w:pPr>
            <w:r w:rsidRPr="00027C27">
              <w:rPr>
                <w:rFonts w:ascii="Arial" w:hAnsi="Arial" w:cs="Arial"/>
                <w:sz w:val="20"/>
              </w:rPr>
              <w:t>Counselors</w:t>
            </w:r>
          </w:p>
        </w:tc>
        <w:tc>
          <w:tcPr>
            <w:tcW w:w="1257" w:type="dxa"/>
            <w:gridSpan w:val="2"/>
            <w:tcBorders>
              <w:bottom w:val="single" w:sz="4" w:space="0" w:color="auto"/>
            </w:tcBorders>
          </w:tcPr>
          <w:p w:rsidR="004B2AE4" w:rsidRPr="00027C27" w:rsidRDefault="00F33F04">
            <w:pPr>
              <w:rPr>
                <w:rFonts w:ascii="Arial" w:hAnsi="Arial" w:cs="Arial"/>
                <w:sz w:val="20"/>
              </w:rPr>
            </w:pPr>
            <w:r w:rsidRPr="00027C27">
              <w:rPr>
                <w:rFonts w:ascii="Arial" w:hAnsi="Arial" w:cs="Arial"/>
                <w:sz w:val="20"/>
              </w:rPr>
              <w:t>July 2010</w:t>
            </w:r>
          </w:p>
        </w:tc>
        <w:tc>
          <w:tcPr>
            <w:tcW w:w="900" w:type="dxa"/>
            <w:tcBorders>
              <w:bottom w:val="single" w:sz="4" w:space="0" w:color="auto"/>
            </w:tcBorders>
          </w:tcPr>
          <w:p w:rsidR="004B2AE4" w:rsidRPr="00027C27" w:rsidRDefault="00F33F04">
            <w:pPr>
              <w:rPr>
                <w:rFonts w:ascii="Arial" w:hAnsi="Arial" w:cs="Arial"/>
                <w:sz w:val="20"/>
              </w:rPr>
            </w:pPr>
            <w:r w:rsidRPr="00027C27">
              <w:rPr>
                <w:rFonts w:ascii="Arial" w:hAnsi="Arial" w:cs="Arial"/>
                <w:sz w:val="20"/>
              </w:rPr>
              <w:t>SIG Grant</w:t>
            </w:r>
          </w:p>
        </w:tc>
        <w:tc>
          <w:tcPr>
            <w:tcW w:w="530" w:type="dxa"/>
            <w:tcBorders>
              <w:bottom w:val="single" w:sz="4" w:space="0" w:color="auto"/>
            </w:tcBorders>
          </w:tcPr>
          <w:p w:rsidR="004B2AE4" w:rsidRPr="00027C27" w:rsidRDefault="004B2AE4">
            <w:pPr>
              <w:rPr>
                <w:sz w:val="20"/>
              </w:rPr>
            </w:pPr>
          </w:p>
        </w:tc>
        <w:tc>
          <w:tcPr>
            <w:tcW w:w="705" w:type="dxa"/>
            <w:tcBorders>
              <w:bottom w:val="single" w:sz="4" w:space="0" w:color="auto"/>
            </w:tcBorders>
          </w:tcPr>
          <w:p w:rsidR="004B2AE4" w:rsidRPr="00027C27" w:rsidRDefault="004B2AE4">
            <w:pPr>
              <w:rPr>
                <w:sz w:val="20"/>
              </w:rPr>
            </w:pPr>
          </w:p>
        </w:tc>
        <w:tc>
          <w:tcPr>
            <w:tcW w:w="2447" w:type="dxa"/>
            <w:tcBorders>
              <w:bottom w:val="single" w:sz="4" w:space="0" w:color="auto"/>
            </w:tcBorders>
          </w:tcPr>
          <w:p w:rsidR="004B2AE4" w:rsidRPr="00027C27" w:rsidRDefault="004B2AE4">
            <w:pPr>
              <w:rPr>
                <w:rFonts w:ascii="Arial" w:hAnsi="Arial" w:cs="Arial"/>
                <w:sz w:val="20"/>
              </w:rPr>
            </w:pPr>
          </w:p>
        </w:tc>
      </w:tr>
      <w:tr w:rsidR="00F33F04" w:rsidRPr="00027C27" w:rsidTr="00487732">
        <w:trPr>
          <w:trHeight w:val="890"/>
        </w:trPr>
        <w:tc>
          <w:tcPr>
            <w:tcW w:w="0" w:type="auto"/>
          </w:tcPr>
          <w:p w:rsidR="00F33F04" w:rsidRPr="00027C27" w:rsidRDefault="00F33F04">
            <w:pPr>
              <w:jc w:val="center"/>
              <w:rPr>
                <w:b/>
                <w:bCs/>
                <w:sz w:val="20"/>
              </w:rPr>
            </w:pPr>
            <w:r w:rsidRPr="00027C27">
              <w:rPr>
                <w:b/>
                <w:bCs/>
                <w:sz w:val="20"/>
              </w:rPr>
              <w:t>9</w:t>
            </w:r>
          </w:p>
        </w:tc>
        <w:tc>
          <w:tcPr>
            <w:tcW w:w="0" w:type="auto"/>
          </w:tcPr>
          <w:p w:rsidR="00F33F04" w:rsidRPr="00027C27" w:rsidRDefault="00F33F04">
            <w:pPr>
              <w:rPr>
                <w:rFonts w:ascii="Arial" w:hAnsi="Arial" w:cs="Arial"/>
                <w:sz w:val="20"/>
              </w:rPr>
            </w:pPr>
            <w:r w:rsidRPr="00027C27">
              <w:rPr>
                <w:rFonts w:ascii="Arial" w:hAnsi="Arial" w:cs="Arial"/>
                <w:sz w:val="20"/>
              </w:rPr>
              <w:t>Tech</w:t>
            </w:r>
          </w:p>
        </w:tc>
        <w:tc>
          <w:tcPr>
            <w:tcW w:w="6358" w:type="dxa"/>
          </w:tcPr>
          <w:p w:rsidR="00F33F04" w:rsidRPr="00027C27" w:rsidRDefault="00F33F04">
            <w:pPr>
              <w:rPr>
                <w:rFonts w:ascii="Arial" w:hAnsi="Arial" w:cs="Arial"/>
                <w:sz w:val="20"/>
              </w:rPr>
            </w:pPr>
            <w:r w:rsidRPr="00027C27">
              <w:rPr>
                <w:rFonts w:ascii="Arial" w:hAnsi="Arial" w:cs="Arial"/>
                <w:sz w:val="20"/>
              </w:rPr>
              <w:t>Purchasing of new technology such as document cameras, slates, and voting buttons</w:t>
            </w:r>
            <w:r w:rsidR="00487732" w:rsidRPr="00027C27">
              <w:rPr>
                <w:rFonts w:ascii="Arial" w:hAnsi="Arial" w:cs="Arial"/>
                <w:sz w:val="20"/>
              </w:rPr>
              <w:t xml:space="preserve"> to increase instructional intensity.</w:t>
            </w:r>
          </w:p>
        </w:tc>
        <w:tc>
          <w:tcPr>
            <w:tcW w:w="1425" w:type="dxa"/>
          </w:tcPr>
          <w:p w:rsidR="00F33F04" w:rsidRPr="00027C27" w:rsidRDefault="00487732">
            <w:pPr>
              <w:rPr>
                <w:rFonts w:ascii="Arial" w:hAnsi="Arial" w:cs="Arial"/>
                <w:sz w:val="20"/>
              </w:rPr>
            </w:pPr>
            <w:r w:rsidRPr="00027C27">
              <w:rPr>
                <w:rFonts w:ascii="Arial" w:hAnsi="Arial" w:cs="Arial"/>
                <w:sz w:val="20"/>
              </w:rPr>
              <w:t>Principal</w:t>
            </w:r>
          </w:p>
          <w:p w:rsidR="00487732" w:rsidRPr="00027C27" w:rsidRDefault="00487732">
            <w:pPr>
              <w:rPr>
                <w:rFonts w:ascii="Arial" w:hAnsi="Arial" w:cs="Arial"/>
                <w:sz w:val="20"/>
              </w:rPr>
            </w:pPr>
            <w:r w:rsidRPr="00027C27">
              <w:rPr>
                <w:rFonts w:ascii="Arial" w:hAnsi="Arial" w:cs="Arial"/>
                <w:sz w:val="20"/>
              </w:rPr>
              <w:t>Teachers</w:t>
            </w:r>
          </w:p>
        </w:tc>
        <w:tc>
          <w:tcPr>
            <w:tcW w:w="1257" w:type="dxa"/>
            <w:gridSpan w:val="2"/>
          </w:tcPr>
          <w:p w:rsidR="00F33F04" w:rsidRPr="00027C27" w:rsidRDefault="00487732">
            <w:pPr>
              <w:rPr>
                <w:rFonts w:ascii="Arial" w:hAnsi="Arial" w:cs="Arial"/>
                <w:sz w:val="20"/>
              </w:rPr>
            </w:pPr>
            <w:r w:rsidRPr="00027C27">
              <w:rPr>
                <w:rFonts w:ascii="Arial" w:hAnsi="Arial" w:cs="Arial"/>
                <w:sz w:val="20"/>
              </w:rPr>
              <w:t>December 2010</w:t>
            </w:r>
          </w:p>
          <w:p w:rsidR="00487732" w:rsidRPr="00027C27" w:rsidRDefault="00487732">
            <w:pPr>
              <w:rPr>
                <w:rFonts w:ascii="Arial" w:hAnsi="Arial" w:cs="Arial"/>
                <w:sz w:val="20"/>
              </w:rPr>
            </w:pPr>
            <w:r w:rsidRPr="00027C27">
              <w:rPr>
                <w:rFonts w:ascii="Arial" w:hAnsi="Arial" w:cs="Arial"/>
                <w:sz w:val="20"/>
              </w:rPr>
              <w:t>On-going</w:t>
            </w:r>
          </w:p>
        </w:tc>
        <w:tc>
          <w:tcPr>
            <w:tcW w:w="900" w:type="dxa"/>
          </w:tcPr>
          <w:p w:rsidR="00F33F04" w:rsidRPr="00027C27" w:rsidRDefault="00487732">
            <w:pPr>
              <w:rPr>
                <w:rFonts w:ascii="Arial" w:hAnsi="Arial" w:cs="Arial"/>
                <w:sz w:val="20"/>
              </w:rPr>
            </w:pPr>
            <w:r w:rsidRPr="00027C27">
              <w:rPr>
                <w:rFonts w:ascii="Arial" w:hAnsi="Arial" w:cs="Arial"/>
                <w:sz w:val="20"/>
              </w:rPr>
              <w:t>Tech Money</w:t>
            </w:r>
          </w:p>
        </w:tc>
        <w:tc>
          <w:tcPr>
            <w:tcW w:w="530" w:type="dxa"/>
          </w:tcPr>
          <w:p w:rsidR="00F33F04" w:rsidRPr="00027C27" w:rsidRDefault="00F33F04">
            <w:pPr>
              <w:rPr>
                <w:sz w:val="20"/>
              </w:rPr>
            </w:pPr>
          </w:p>
        </w:tc>
        <w:tc>
          <w:tcPr>
            <w:tcW w:w="705" w:type="dxa"/>
          </w:tcPr>
          <w:p w:rsidR="00F33F04" w:rsidRPr="00027C27" w:rsidRDefault="00F33F04">
            <w:pPr>
              <w:rPr>
                <w:sz w:val="20"/>
              </w:rPr>
            </w:pPr>
          </w:p>
        </w:tc>
        <w:tc>
          <w:tcPr>
            <w:tcW w:w="2447" w:type="dxa"/>
          </w:tcPr>
          <w:p w:rsidR="00F33F04" w:rsidRPr="00027C27" w:rsidRDefault="00F33F04">
            <w:pPr>
              <w:rPr>
                <w:rFonts w:ascii="Arial" w:hAnsi="Arial" w:cs="Arial"/>
                <w:sz w:val="20"/>
              </w:rPr>
            </w:pPr>
          </w:p>
        </w:tc>
      </w:tr>
      <w:tr w:rsidR="00487732" w:rsidRPr="00027C27" w:rsidTr="006A780A">
        <w:trPr>
          <w:trHeight w:val="809"/>
        </w:trPr>
        <w:tc>
          <w:tcPr>
            <w:tcW w:w="0" w:type="auto"/>
          </w:tcPr>
          <w:p w:rsidR="00487732" w:rsidRPr="00027C27" w:rsidRDefault="00487732">
            <w:pPr>
              <w:jc w:val="center"/>
              <w:rPr>
                <w:b/>
                <w:bCs/>
                <w:sz w:val="20"/>
              </w:rPr>
            </w:pPr>
            <w:r w:rsidRPr="00027C27">
              <w:rPr>
                <w:b/>
                <w:bCs/>
                <w:sz w:val="20"/>
              </w:rPr>
              <w:t>10</w:t>
            </w:r>
          </w:p>
        </w:tc>
        <w:tc>
          <w:tcPr>
            <w:tcW w:w="0" w:type="auto"/>
          </w:tcPr>
          <w:p w:rsidR="00487732" w:rsidRPr="00027C27" w:rsidRDefault="00487732">
            <w:pPr>
              <w:rPr>
                <w:rFonts w:ascii="Arial" w:hAnsi="Arial" w:cs="Arial"/>
                <w:sz w:val="20"/>
              </w:rPr>
            </w:pPr>
          </w:p>
        </w:tc>
        <w:tc>
          <w:tcPr>
            <w:tcW w:w="6358" w:type="dxa"/>
          </w:tcPr>
          <w:p w:rsidR="00487732" w:rsidRPr="00027C27" w:rsidRDefault="006A780A" w:rsidP="006A780A">
            <w:pPr>
              <w:rPr>
                <w:rFonts w:ascii="Arial" w:hAnsi="Arial" w:cs="Arial"/>
                <w:sz w:val="20"/>
              </w:rPr>
            </w:pPr>
            <w:r w:rsidRPr="00027C27">
              <w:rPr>
                <w:rFonts w:ascii="Arial" w:hAnsi="Arial" w:cs="Arial"/>
                <w:sz w:val="20"/>
              </w:rPr>
              <w:t>Teachers will use a PLD to receive training on writing a clear measurable target and individual conferences with the principal to have a measurable ending review.</w:t>
            </w:r>
          </w:p>
        </w:tc>
        <w:tc>
          <w:tcPr>
            <w:tcW w:w="1425" w:type="dxa"/>
          </w:tcPr>
          <w:p w:rsidR="00487732" w:rsidRPr="00027C27" w:rsidRDefault="006A780A">
            <w:pPr>
              <w:rPr>
                <w:rFonts w:ascii="Arial" w:hAnsi="Arial" w:cs="Arial"/>
                <w:sz w:val="20"/>
              </w:rPr>
            </w:pPr>
            <w:r w:rsidRPr="00027C27">
              <w:rPr>
                <w:rFonts w:ascii="Arial" w:hAnsi="Arial" w:cs="Arial"/>
                <w:sz w:val="20"/>
              </w:rPr>
              <w:t>Principal</w:t>
            </w:r>
          </w:p>
          <w:p w:rsidR="006A780A" w:rsidRPr="00027C27" w:rsidRDefault="006A780A">
            <w:pPr>
              <w:rPr>
                <w:rFonts w:ascii="Arial" w:hAnsi="Arial" w:cs="Arial"/>
                <w:sz w:val="20"/>
              </w:rPr>
            </w:pPr>
            <w:r w:rsidRPr="00027C27">
              <w:rPr>
                <w:rFonts w:ascii="Arial" w:hAnsi="Arial" w:cs="Arial"/>
                <w:sz w:val="20"/>
              </w:rPr>
              <w:t>Teachers</w:t>
            </w:r>
          </w:p>
        </w:tc>
        <w:tc>
          <w:tcPr>
            <w:tcW w:w="1257" w:type="dxa"/>
            <w:gridSpan w:val="2"/>
          </w:tcPr>
          <w:p w:rsidR="00487732" w:rsidRPr="00027C27" w:rsidRDefault="006A780A">
            <w:pPr>
              <w:rPr>
                <w:rFonts w:ascii="Arial" w:hAnsi="Arial" w:cs="Arial"/>
                <w:sz w:val="20"/>
              </w:rPr>
            </w:pPr>
            <w:r w:rsidRPr="00027C27">
              <w:rPr>
                <w:rFonts w:ascii="Arial" w:hAnsi="Arial" w:cs="Arial"/>
                <w:sz w:val="20"/>
              </w:rPr>
              <w:t>January 2011</w:t>
            </w:r>
          </w:p>
          <w:p w:rsidR="006A780A" w:rsidRPr="00027C27" w:rsidRDefault="006A780A">
            <w:pPr>
              <w:rPr>
                <w:rFonts w:ascii="Arial" w:hAnsi="Arial" w:cs="Arial"/>
                <w:sz w:val="20"/>
              </w:rPr>
            </w:pPr>
            <w:r w:rsidRPr="00027C27">
              <w:rPr>
                <w:rFonts w:ascii="Arial" w:hAnsi="Arial" w:cs="Arial"/>
                <w:sz w:val="20"/>
              </w:rPr>
              <w:t>On-going</w:t>
            </w:r>
          </w:p>
        </w:tc>
        <w:tc>
          <w:tcPr>
            <w:tcW w:w="900" w:type="dxa"/>
          </w:tcPr>
          <w:p w:rsidR="00487732" w:rsidRPr="00027C27" w:rsidRDefault="006A780A">
            <w:pPr>
              <w:rPr>
                <w:rFonts w:ascii="Arial" w:hAnsi="Arial" w:cs="Arial"/>
                <w:sz w:val="20"/>
              </w:rPr>
            </w:pPr>
            <w:r w:rsidRPr="00027C27">
              <w:rPr>
                <w:rFonts w:ascii="Arial" w:hAnsi="Arial" w:cs="Arial"/>
                <w:sz w:val="20"/>
              </w:rPr>
              <w:t>General Fund Money</w:t>
            </w:r>
          </w:p>
        </w:tc>
        <w:tc>
          <w:tcPr>
            <w:tcW w:w="530" w:type="dxa"/>
          </w:tcPr>
          <w:p w:rsidR="00487732" w:rsidRPr="00027C27" w:rsidRDefault="00487732">
            <w:pPr>
              <w:rPr>
                <w:sz w:val="20"/>
              </w:rPr>
            </w:pPr>
          </w:p>
        </w:tc>
        <w:tc>
          <w:tcPr>
            <w:tcW w:w="705" w:type="dxa"/>
          </w:tcPr>
          <w:p w:rsidR="00487732" w:rsidRPr="00027C27" w:rsidRDefault="00487732">
            <w:pPr>
              <w:rPr>
                <w:sz w:val="20"/>
              </w:rPr>
            </w:pPr>
          </w:p>
        </w:tc>
        <w:tc>
          <w:tcPr>
            <w:tcW w:w="2447" w:type="dxa"/>
          </w:tcPr>
          <w:p w:rsidR="00487732" w:rsidRPr="00027C27" w:rsidRDefault="00487732">
            <w:pPr>
              <w:rPr>
                <w:rFonts w:ascii="Arial" w:hAnsi="Arial" w:cs="Arial"/>
                <w:sz w:val="20"/>
              </w:rPr>
            </w:pPr>
          </w:p>
        </w:tc>
      </w:tr>
      <w:tr w:rsidR="006A780A" w:rsidRPr="00027C27" w:rsidTr="006A232C">
        <w:trPr>
          <w:trHeight w:val="809"/>
        </w:trPr>
        <w:tc>
          <w:tcPr>
            <w:tcW w:w="0" w:type="auto"/>
          </w:tcPr>
          <w:p w:rsidR="006A780A" w:rsidRPr="00027C27" w:rsidRDefault="006A780A">
            <w:pPr>
              <w:jc w:val="center"/>
              <w:rPr>
                <w:b/>
                <w:bCs/>
                <w:sz w:val="20"/>
              </w:rPr>
            </w:pPr>
            <w:r w:rsidRPr="00027C27">
              <w:rPr>
                <w:b/>
                <w:bCs/>
                <w:sz w:val="20"/>
              </w:rPr>
              <w:t>11</w:t>
            </w:r>
          </w:p>
        </w:tc>
        <w:tc>
          <w:tcPr>
            <w:tcW w:w="0" w:type="auto"/>
          </w:tcPr>
          <w:p w:rsidR="006A780A" w:rsidRPr="00027C27" w:rsidRDefault="006A780A">
            <w:pPr>
              <w:rPr>
                <w:rFonts w:ascii="Arial" w:hAnsi="Arial" w:cs="Arial"/>
                <w:sz w:val="20"/>
              </w:rPr>
            </w:pPr>
          </w:p>
        </w:tc>
        <w:tc>
          <w:tcPr>
            <w:tcW w:w="6358" w:type="dxa"/>
          </w:tcPr>
          <w:p w:rsidR="006A780A" w:rsidRPr="00027C27" w:rsidRDefault="006A780A" w:rsidP="006A780A">
            <w:pPr>
              <w:rPr>
                <w:rFonts w:ascii="Arial" w:hAnsi="Arial" w:cs="Arial"/>
                <w:sz w:val="20"/>
              </w:rPr>
            </w:pPr>
            <w:r w:rsidRPr="00027C27">
              <w:rPr>
                <w:rFonts w:ascii="Arial" w:hAnsi="Arial" w:cs="Arial"/>
                <w:sz w:val="20"/>
              </w:rPr>
              <w:t>Language Arts Teachers will use a PLD to receive training on on-demand strategies and implementation of on-demand strategies from grades 6 through 8.</w:t>
            </w:r>
          </w:p>
        </w:tc>
        <w:tc>
          <w:tcPr>
            <w:tcW w:w="1425" w:type="dxa"/>
          </w:tcPr>
          <w:p w:rsidR="006A780A" w:rsidRPr="00027C27" w:rsidRDefault="006A780A">
            <w:pPr>
              <w:rPr>
                <w:rFonts w:ascii="Arial" w:hAnsi="Arial" w:cs="Arial"/>
                <w:sz w:val="20"/>
              </w:rPr>
            </w:pPr>
            <w:r w:rsidRPr="00027C27">
              <w:rPr>
                <w:rFonts w:ascii="Arial" w:hAnsi="Arial" w:cs="Arial"/>
                <w:sz w:val="20"/>
              </w:rPr>
              <w:t>Principal</w:t>
            </w:r>
          </w:p>
          <w:p w:rsidR="006A780A" w:rsidRPr="00027C27" w:rsidRDefault="006A780A">
            <w:pPr>
              <w:rPr>
                <w:rFonts w:ascii="Arial" w:hAnsi="Arial" w:cs="Arial"/>
                <w:sz w:val="20"/>
              </w:rPr>
            </w:pPr>
            <w:r w:rsidRPr="00027C27">
              <w:rPr>
                <w:rFonts w:ascii="Arial" w:hAnsi="Arial" w:cs="Arial"/>
                <w:sz w:val="20"/>
              </w:rPr>
              <w:t>Language Arts Teachers</w:t>
            </w:r>
          </w:p>
        </w:tc>
        <w:tc>
          <w:tcPr>
            <w:tcW w:w="1257" w:type="dxa"/>
            <w:gridSpan w:val="2"/>
          </w:tcPr>
          <w:p w:rsidR="006A780A" w:rsidRPr="00027C27" w:rsidRDefault="006A780A">
            <w:pPr>
              <w:rPr>
                <w:rFonts w:ascii="Arial" w:hAnsi="Arial" w:cs="Arial"/>
                <w:sz w:val="20"/>
              </w:rPr>
            </w:pPr>
            <w:r w:rsidRPr="00027C27">
              <w:rPr>
                <w:rFonts w:ascii="Arial" w:hAnsi="Arial" w:cs="Arial"/>
                <w:sz w:val="20"/>
              </w:rPr>
              <w:t>January 2011</w:t>
            </w:r>
          </w:p>
          <w:p w:rsidR="006A780A" w:rsidRPr="00027C27" w:rsidRDefault="006A780A">
            <w:pPr>
              <w:rPr>
                <w:rFonts w:ascii="Arial" w:hAnsi="Arial" w:cs="Arial"/>
                <w:sz w:val="20"/>
              </w:rPr>
            </w:pPr>
            <w:r w:rsidRPr="00027C27">
              <w:rPr>
                <w:rFonts w:ascii="Arial" w:hAnsi="Arial" w:cs="Arial"/>
                <w:sz w:val="20"/>
              </w:rPr>
              <w:t>On-going</w:t>
            </w:r>
          </w:p>
        </w:tc>
        <w:tc>
          <w:tcPr>
            <w:tcW w:w="900" w:type="dxa"/>
          </w:tcPr>
          <w:p w:rsidR="006A780A" w:rsidRPr="00027C27" w:rsidRDefault="006A780A">
            <w:pPr>
              <w:rPr>
                <w:rFonts w:ascii="Arial" w:hAnsi="Arial" w:cs="Arial"/>
                <w:sz w:val="20"/>
              </w:rPr>
            </w:pPr>
            <w:r w:rsidRPr="00027C27">
              <w:rPr>
                <w:rFonts w:ascii="Arial" w:hAnsi="Arial" w:cs="Arial"/>
                <w:sz w:val="20"/>
              </w:rPr>
              <w:t>General Fund Money</w:t>
            </w:r>
          </w:p>
        </w:tc>
        <w:tc>
          <w:tcPr>
            <w:tcW w:w="530" w:type="dxa"/>
          </w:tcPr>
          <w:p w:rsidR="006A780A" w:rsidRPr="00027C27" w:rsidRDefault="006A780A">
            <w:pPr>
              <w:rPr>
                <w:sz w:val="20"/>
              </w:rPr>
            </w:pPr>
          </w:p>
        </w:tc>
        <w:tc>
          <w:tcPr>
            <w:tcW w:w="705" w:type="dxa"/>
          </w:tcPr>
          <w:p w:rsidR="006A780A" w:rsidRPr="00027C27" w:rsidRDefault="006A780A">
            <w:pPr>
              <w:rPr>
                <w:sz w:val="20"/>
              </w:rPr>
            </w:pPr>
          </w:p>
        </w:tc>
        <w:tc>
          <w:tcPr>
            <w:tcW w:w="2447" w:type="dxa"/>
          </w:tcPr>
          <w:p w:rsidR="006A780A" w:rsidRPr="00027C27" w:rsidRDefault="006A780A">
            <w:pPr>
              <w:rPr>
                <w:rFonts w:ascii="Arial" w:hAnsi="Arial" w:cs="Arial"/>
                <w:sz w:val="20"/>
              </w:rPr>
            </w:pPr>
          </w:p>
        </w:tc>
      </w:tr>
      <w:tr w:rsidR="006A232C" w:rsidRPr="00027C27" w:rsidTr="006A780A">
        <w:trPr>
          <w:trHeight w:val="809"/>
        </w:trPr>
        <w:tc>
          <w:tcPr>
            <w:tcW w:w="0" w:type="auto"/>
            <w:tcBorders>
              <w:bottom w:val="single" w:sz="4" w:space="0" w:color="auto"/>
            </w:tcBorders>
          </w:tcPr>
          <w:p w:rsidR="006A232C" w:rsidRPr="00027C27" w:rsidRDefault="006A232C">
            <w:pPr>
              <w:jc w:val="center"/>
              <w:rPr>
                <w:b/>
                <w:bCs/>
                <w:sz w:val="20"/>
              </w:rPr>
            </w:pPr>
            <w:r w:rsidRPr="00027C27">
              <w:rPr>
                <w:b/>
                <w:bCs/>
                <w:sz w:val="20"/>
              </w:rPr>
              <w:t>12</w:t>
            </w:r>
          </w:p>
        </w:tc>
        <w:tc>
          <w:tcPr>
            <w:tcW w:w="0" w:type="auto"/>
            <w:tcBorders>
              <w:bottom w:val="single" w:sz="4" w:space="0" w:color="auto"/>
            </w:tcBorders>
          </w:tcPr>
          <w:p w:rsidR="006A232C" w:rsidRPr="00027C27" w:rsidRDefault="006A232C">
            <w:pPr>
              <w:rPr>
                <w:rFonts w:ascii="Arial" w:hAnsi="Arial" w:cs="Arial"/>
                <w:sz w:val="20"/>
              </w:rPr>
            </w:pPr>
          </w:p>
        </w:tc>
        <w:tc>
          <w:tcPr>
            <w:tcW w:w="6358" w:type="dxa"/>
            <w:tcBorders>
              <w:bottom w:val="single" w:sz="4" w:space="0" w:color="auto"/>
            </w:tcBorders>
          </w:tcPr>
          <w:p w:rsidR="006A232C" w:rsidRPr="00027C27" w:rsidRDefault="006A232C" w:rsidP="006A232C">
            <w:pPr>
              <w:rPr>
                <w:rFonts w:ascii="Tahoma" w:hAnsi="Tahoma" w:cs="Tahoma"/>
                <w:color w:val="000000"/>
                <w:sz w:val="20"/>
                <w:szCs w:val="20"/>
              </w:rPr>
            </w:pPr>
            <w:r w:rsidRPr="00027C27">
              <w:rPr>
                <w:rFonts w:ascii="Tahoma" w:hAnsi="Tahoma" w:cs="Tahoma"/>
                <w:color w:val="000000"/>
                <w:sz w:val="20"/>
                <w:szCs w:val="20"/>
              </w:rPr>
              <w:t xml:space="preserve">The GT Resource Teacher will collaborate with general education teachers to expand the GT services from only pullout to offering differentiated instruction in all grades and content areas through providing materials and resources for differentiated and accelerated activities to address question 4, "What to do if they already know it?"   </w:t>
            </w:r>
          </w:p>
          <w:p w:rsidR="006A232C" w:rsidRPr="00027C27" w:rsidRDefault="006A232C" w:rsidP="006A780A">
            <w:pPr>
              <w:rPr>
                <w:rFonts w:ascii="Arial" w:hAnsi="Arial" w:cs="Arial"/>
                <w:sz w:val="20"/>
              </w:rPr>
            </w:pPr>
          </w:p>
        </w:tc>
        <w:tc>
          <w:tcPr>
            <w:tcW w:w="1425" w:type="dxa"/>
            <w:tcBorders>
              <w:bottom w:val="single" w:sz="4" w:space="0" w:color="auto"/>
            </w:tcBorders>
          </w:tcPr>
          <w:p w:rsidR="006A232C" w:rsidRPr="00027C27" w:rsidRDefault="006A232C">
            <w:pPr>
              <w:rPr>
                <w:rFonts w:ascii="Arial" w:hAnsi="Arial" w:cs="Arial"/>
                <w:sz w:val="20"/>
              </w:rPr>
            </w:pPr>
            <w:r w:rsidRPr="00027C27">
              <w:rPr>
                <w:rFonts w:ascii="Arial" w:hAnsi="Arial" w:cs="Arial"/>
                <w:sz w:val="20"/>
              </w:rPr>
              <w:t>Principal</w:t>
            </w:r>
          </w:p>
          <w:p w:rsidR="006A232C" w:rsidRPr="00027C27" w:rsidRDefault="006A232C">
            <w:pPr>
              <w:rPr>
                <w:rFonts w:ascii="Arial" w:hAnsi="Arial" w:cs="Arial"/>
                <w:sz w:val="20"/>
              </w:rPr>
            </w:pPr>
            <w:r w:rsidRPr="00027C27">
              <w:rPr>
                <w:rFonts w:ascii="Arial" w:hAnsi="Arial" w:cs="Arial"/>
                <w:sz w:val="20"/>
              </w:rPr>
              <w:t>Teachers</w:t>
            </w:r>
          </w:p>
          <w:p w:rsidR="006A232C" w:rsidRPr="00027C27" w:rsidRDefault="006A232C">
            <w:pPr>
              <w:rPr>
                <w:rFonts w:ascii="Arial" w:hAnsi="Arial" w:cs="Arial"/>
                <w:sz w:val="20"/>
              </w:rPr>
            </w:pPr>
            <w:r w:rsidRPr="00027C27">
              <w:rPr>
                <w:rFonts w:ascii="Arial" w:hAnsi="Arial" w:cs="Arial"/>
                <w:sz w:val="20"/>
              </w:rPr>
              <w:t>GT Teacher</w:t>
            </w:r>
          </w:p>
        </w:tc>
        <w:tc>
          <w:tcPr>
            <w:tcW w:w="1257" w:type="dxa"/>
            <w:gridSpan w:val="2"/>
            <w:tcBorders>
              <w:bottom w:val="single" w:sz="4" w:space="0" w:color="auto"/>
            </w:tcBorders>
          </w:tcPr>
          <w:p w:rsidR="006A232C" w:rsidRPr="00027C27" w:rsidRDefault="006A232C">
            <w:pPr>
              <w:rPr>
                <w:rFonts w:ascii="Arial" w:hAnsi="Arial" w:cs="Arial"/>
                <w:sz w:val="20"/>
              </w:rPr>
            </w:pPr>
            <w:r w:rsidRPr="00027C27">
              <w:rPr>
                <w:rFonts w:ascii="Arial" w:hAnsi="Arial" w:cs="Arial"/>
                <w:sz w:val="20"/>
              </w:rPr>
              <w:t>January 2011</w:t>
            </w:r>
          </w:p>
          <w:p w:rsidR="006A232C" w:rsidRPr="00027C27" w:rsidRDefault="006A232C">
            <w:pPr>
              <w:rPr>
                <w:rFonts w:ascii="Arial" w:hAnsi="Arial" w:cs="Arial"/>
                <w:sz w:val="20"/>
              </w:rPr>
            </w:pPr>
            <w:r w:rsidRPr="00027C27">
              <w:rPr>
                <w:rFonts w:ascii="Arial" w:hAnsi="Arial" w:cs="Arial"/>
                <w:sz w:val="20"/>
              </w:rPr>
              <w:t>On-Going</w:t>
            </w:r>
          </w:p>
        </w:tc>
        <w:tc>
          <w:tcPr>
            <w:tcW w:w="900" w:type="dxa"/>
            <w:tcBorders>
              <w:bottom w:val="single" w:sz="4" w:space="0" w:color="auto"/>
            </w:tcBorders>
          </w:tcPr>
          <w:p w:rsidR="006A232C" w:rsidRPr="00027C27" w:rsidRDefault="006A232C">
            <w:pPr>
              <w:rPr>
                <w:rFonts w:ascii="Arial" w:hAnsi="Arial" w:cs="Arial"/>
                <w:sz w:val="20"/>
              </w:rPr>
            </w:pPr>
          </w:p>
        </w:tc>
        <w:tc>
          <w:tcPr>
            <w:tcW w:w="530" w:type="dxa"/>
            <w:tcBorders>
              <w:bottom w:val="single" w:sz="4" w:space="0" w:color="auto"/>
            </w:tcBorders>
          </w:tcPr>
          <w:p w:rsidR="006A232C" w:rsidRPr="00027C27" w:rsidRDefault="006A232C">
            <w:pPr>
              <w:rPr>
                <w:sz w:val="20"/>
              </w:rPr>
            </w:pPr>
          </w:p>
        </w:tc>
        <w:tc>
          <w:tcPr>
            <w:tcW w:w="705" w:type="dxa"/>
            <w:tcBorders>
              <w:bottom w:val="single" w:sz="4" w:space="0" w:color="auto"/>
            </w:tcBorders>
          </w:tcPr>
          <w:p w:rsidR="006A232C" w:rsidRPr="00027C27" w:rsidRDefault="006A232C">
            <w:pPr>
              <w:rPr>
                <w:sz w:val="20"/>
              </w:rPr>
            </w:pPr>
          </w:p>
        </w:tc>
        <w:tc>
          <w:tcPr>
            <w:tcW w:w="2447" w:type="dxa"/>
            <w:tcBorders>
              <w:bottom w:val="single" w:sz="4" w:space="0" w:color="auto"/>
            </w:tcBorders>
          </w:tcPr>
          <w:p w:rsidR="006A232C" w:rsidRPr="00027C27" w:rsidRDefault="006A232C">
            <w:pPr>
              <w:rPr>
                <w:rFonts w:ascii="Arial" w:hAnsi="Arial" w:cs="Arial"/>
                <w:sz w:val="20"/>
              </w:rPr>
            </w:pPr>
          </w:p>
        </w:tc>
      </w:tr>
    </w:tbl>
    <w:p w:rsidR="00A0295A" w:rsidRPr="00027C27" w:rsidRDefault="00A0295A"/>
    <w:p w:rsidR="00A0295A" w:rsidRPr="00027C27" w:rsidRDefault="00A0295A"/>
    <w:p w:rsidR="00A0295A" w:rsidRPr="00027C27" w:rsidRDefault="00A0295A"/>
    <w:p w:rsidR="00A0295A" w:rsidRPr="00027C27" w:rsidRDefault="00A0295A"/>
    <w:p w:rsidR="00A0295A" w:rsidRPr="00027C27" w:rsidRDefault="00A0295A"/>
    <w:p w:rsidR="00A0295A" w:rsidRPr="00027C27" w:rsidRDefault="00A0295A"/>
    <w:p w:rsidR="006557CB" w:rsidRPr="00027C27" w:rsidRDefault="006557CB">
      <w:r w:rsidRPr="00027C27">
        <w:br w:type="page"/>
      </w:r>
    </w:p>
    <w:p w:rsidR="00A0295A" w:rsidRPr="00027C27" w:rsidRDefault="00A02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gridCol w:w="7560"/>
      </w:tblGrid>
      <w:tr w:rsidR="002F50AA" w:rsidRPr="00027C27" w:rsidTr="00A32A7C">
        <w:trPr>
          <w:cantSplit/>
        </w:trPr>
        <w:tc>
          <w:tcPr>
            <w:tcW w:w="14148" w:type="dxa"/>
            <w:gridSpan w:val="2"/>
            <w:tcBorders>
              <w:top w:val="single" w:sz="4" w:space="0" w:color="auto"/>
              <w:left w:val="single" w:sz="4" w:space="0" w:color="auto"/>
              <w:bottom w:val="single" w:sz="4" w:space="0" w:color="auto"/>
              <w:right w:val="single" w:sz="4" w:space="0" w:color="auto"/>
            </w:tcBorders>
          </w:tcPr>
          <w:p w:rsidR="002F50AA" w:rsidRPr="00027C27" w:rsidRDefault="002F50AA" w:rsidP="00A32A7C">
            <w:pPr>
              <w:pStyle w:val="Heading3"/>
              <w:rPr>
                <w:sz w:val="28"/>
                <w:szCs w:val="28"/>
              </w:rPr>
            </w:pPr>
            <w:r w:rsidRPr="00027C27">
              <w:rPr>
                <w:sz w:val="28"/>
                <w:szCs w:val="28"/>
              </w:rPr>
              <w:t xml:space="preserve">Action Component:  </w:t>
            </w:r>
            <w:r w:rsidR="00C057A0" w:rsidRPr="00027C27">
              <w:rPr>
                <w:sz w:val="28"/>
                <w:szCs w:val="28"/>
              </w:rPr>
              <w:t>Safe Schools</w:t>
            </w:r>
          </w:p>
          <w:p w:rsidR="002F50AA" w:rsidRPr="00027C27" w:rsidRDefault="002F50AA" w:rsidP="00A32A7C">
            <w:pPr>
              <w:pStyle w:val="Heading3"/>
              <w:rPr>
                <w:sz w:val="28"/>
                <w:szCs w:val="28"/>
              </w:rPr>
            </w:pPr>
            <w:r w:rsidRPr="00027C27">
              <w:rPr>
                <w:sz w:val="28"/>
                <w:szCs w:val="28"/>
              </w:rPr>
              <w:t>Component Manager(s):  Administrators</w:t>
            </w:r>
          </w:p>
          <w:p w:rsidR="002F50AA" w:rsidRPr="00027C27" w:rsidRDefault="002F50AA" w:rsidP="00A32A7C">
            <w:pPr>
              <w:pStyle w:val="Heading3"/>
              <w:rPr>
                <w:sz w:val="28"/>
                <w:szCs w:val="28"/>
              </w:rPr>
            </w:pPr>
            <w:r w:rsidRPr="00027C27">
              <w:rPr>
                <w:sz w:val="28"/>
                <w:szCs w:val="28"/>
              </w:rPr>
              <w:t>Date:  November 2010</w:t>
            </w:r>
          </w:p>
          <w:p w:rsidR="002F50AA" w:rsidRPr="00027C27" w:rsidRDefault="002F50AA" w:rsidP="00A32A7C">
            <w:pPr>
              <w:pStyle w:val="Heading3"/>
              <w:rPr>
                <w:sz w:val="28"/>
                <w:szCs w:val="28"/>
              </w:rPr>
            </w:pPr>
            <w:r w:rsidRPr="00027C27">
              <w:rPr>
                <w:sz w:val="28"/>
                <w:szCs w:val="28"/>
              </w:rPr>
              <w:t>School/District:  Bluegrass Middle School</w:t>
            </w:r>
          </w:p>
        </w:tc>
      </w:tr>
      <w:tr w:rsidR="002F50AA" w:rsidRPr="00027C27" w:rsidTr="00A32A7C">
        <w:tc>
          <w:tcPr>
            <w:tcW w:w="6588" w:type="dxa"/>
            <w:shd w:val="clear" w:color="auto" w:fill="E0E0E0"/>
          </w:tcPr>
          <w:p w:rsidR="002F50AA" w:rsidRPr="00027C27" w:rsidRDefault="002F50AA" w:rsidP="00A32A7C">
            <w:pPr>
              <w:pStyle w:val="Heading3"/>
              <w:rPr>
                <w:rFonts w:ascii="Arial" w:hAnsi="Arial" w:cs="Arial"/>
              </w:rPr>
            </w:pPr>
            <w:r w:rsidRPr="00027C27">
              <w:rPr>
                <w:rFonts w:ascii="Arial" w:hAnsi="Arial" w:cs="Arial"/>
              </w:rPr>
              <w:t>Priority Need:</w:t>
            </w:r>
          </w:p>
        </w:tc>
        <w:tc>
          <w:tcPr>
            <w:tcW w:w="7560" w:type="dxa"/>
            <w:shd w:val="clear" w:color="auto" w:fill="E0E0E0"/>
          </w:tcPr>
          <w:p w:rsidR="002F50AA" w:rsidRPr="00027C27" w:rsidRDefault="002F50AA" w:rsidP="00A32A7C">
            <w:pPr>
              <w:rPr>
                <w:rFonts w:ascii="Arial" w:hAnsi="Arial" w:cs="Arial"/>
                <w:b/>
                <w:bCs/>
              </w:rPr>
            </w:pPr>
            <w:r w:rsidRPr="00027C27">
              <w:rPr>
                <w:rFonts w:ascii="Arial" w:hAnsi="Arial" w:cs="Arial"/>
                <w:b/>
                <w:bCs/>
              </w:rPr>
              <w:t>Goal:</w:t>
            </w:r>
          </w:p>
        </w:tc>
      </w:tr>
      <w:tr w:rsidR="002F50AA" w:rsidRPr="00027C27" w:rsidTr="00A32A7C">
        <w:tc>
          <w:tcPr>
            <w:tcW w:w="6588" w:type="dxa"/>
          </w:tcPr>
          <w:p w:rsidR="002F50AA" w:rsidRPr="00027C27" w:rsidRDefault="004D47BA" w:rsidP="008431BB">
            <w:pPr>
              <w:pStyle w:val="ListParagraph"/>
              <w:numPr>
                <w:ilvl w:val="0"/>
                <w:numId w:val="12"/>
              </w:numPr>
            </w:pPr>
            <w:r w:rsidRPr="00027C27">
              <w:t xml:space="preserve"> Bluegrass Middle Safe Schools Survey indicates the crisis intervention plan needs to be reviewed by all stakeholders and properly implemented.  </w:t>
            </w:r>
          </w:p>
          <w:p w:rsidR="004D47BA" w:rsidRPr="00027C27" w:rsidRDefault="004D47BA" w:rsidP="008431BB">
            <w:pPr>
              <w:pStyle w:val="ListParagraph"/>
              <w:numPr>
                <w:ilvl w:val="0"/>
                <w:numId w:val="12"/>
              </w:numPr>
            </w:pPr>
            <w:r w:rsidRPr="00027C27">
              <w:t>Staff, parent, and student surveys indicate the need for maintaining a safe learning environment.</w:t>
            </w:r>
          </w:p>
          <w:p w:rsidR="004D47BA" w:rsidRPr="00027C27" w:rsidRDefault="004D47BA" w:rsidP="00C947AE">
            <w:pPr>
              <w:ind w:left="720"/>
            </w:pPr>
          </w:p>
        </w:tc>
        <w:tc>
          <w:tcPr>
            <w:tcW w:w="7560" w:type="dxa"/>
          </w:tcPr>
          <w:p w:rsidR="002F50AA" w:rsidRPr="00027C27" w:rsidRDefault="004D47BA" w:rsidP="008431BB">
            <w:pPr>
              <w:pStyle w:val="ListParagraph"/>
              <w:numPr>
                <w:ilvl w:val="0"/>
                <w:numId w:val="13"/>
              </w:numPr>
            </w:pPr>
            <w:r w:rsidRPr="00027C27">
              <w:t>To review, train, and implement crisis interventions plans.</w:t>
            </w:r>
          </w:p>
          <w:p w:rsidR="004D47BA" w:rsidRPr="00027C27" w:rsidRDefault="004D47BA" w:rsidP="008431BB">
            <w:pPr>
              <w:pStyle w:val="ListParagraph"/>
              <w:numPr>
                <w:ilvl w:val="0"/>
                <w:numId w:val="13"/>
              </w:numPr>
            </w:pPr>
            <w:r w:rsidRPr="00027C27">
              <w:t>To maintain a safe learning climate.</w:t>
            </w:r>
          </w:p>
          <w:p w:rsidR="004D47BA" w:rsidRPr="00027C27" w:rsidRDefault="004D47BA" w:rsidP="00C947AE">
            <w:pPr>
              <w:pStyle w:val="ListParagraph"/>
              <w:ind w:left="1080"/>
            </w:pPr>
          </w:p>
        </w:tc>
      </w:tr>
    </w:tbl>
    <w:p w:rsidR="002F50AA" w:rsidRPr="00027C27" w:rsidRDefault="002F50AA" w:rsidP="002F50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7020"/>
      </w:tblGrid>
      <w:tr w:rsidR="002F50AA" w:rsidRPr="00027C27" w:rsidTr="00A32A7C">
        <w:tc>
          <w:tcPr>
            <w:tcW w:w="7020" w:type="dxa"/>
            <w:tcBorders>
              <w:top w:val="single" w:sz="4" w:space="0" w:color="auto"/>
              <w:left w:val="single" w:sz="4" w:space="0" w:color="auto"/>
              <w:bottom w:val="single" w:sz="4" w:space="0" w:color="auto"/>
              <w:right w:val="single" w:sz="4" w:space="0" w:color="auto"/>
            </w:tcBorders>
          </w:tcPr>
          <w:p w:rsidR="002F50AA" w:rsidRPr="00027C27" w:rsidRDefault="002F50AA" w:rsidP="00A32A7C">
            <w:r w:rsidRPr="00027C27">
              <w:t>Cause(s)/Contributing Factors: (based on needs analysis)</w:t>
            </w:r>
          </w:p>
          <w:p w:rsidR="002F50AA" w:rsidRPr="00027C27" w:rsidRDefault="004D47BA" w:rsidP="008431BB">
            <w:pPr>
              <w:pStyle w:val="ListParagraph"/>
              <w:numPr>
                <w:ilvl w:val="0"/>
                <w:numId w:val="5"/>
              </w:numPr>
            </w:pPr>
            <w:r w:rsidRPr="00027C27">
              <w:t xml:space="preserve"> Bluegrass Middle Safe Schools Survey indicates the need for reviewing and training staff of the crisis intervention plans.</w:t>
            </w:r>
          </w:p>
          <w:p w:rsidR="002F50AA" w:rsidRPr="00027C27" w:rsidRDefault="004D47BA" w:rsidP="008431BB">
            <w:pPr>
              <w:pStyle w:val="ListParagraph"/>
              <w:numPr>
                <w:ilvl w:val="0"/>
                <w:numId w:val="5"/>
              </w:numPr>
            </w:pPr>
            <w:r w:rsidRPr="00027C27">
              <w:t>Needs assessment reports a need to maintain a safe learning climate</w:t>
            </w:r>
            <w:r w:rsidR="00C947AE" w:rsidRPr="00027C27">
              <w:t>.</w:t>
            </w:r>
            <w:r w:rsidR="002F50AA" w:rsidRPr="00027C27">
              <w:rPr>
                <w:rFonts w:ascii="Arial" w:hAnsi="Arial" w:cs="Arial"/>
              </w:rPr>
              <w:t xml:space="preserve">         </w:t>
            </w:r>
          </w:p>
        </w:tc>
        <w:tc>
          <w:tcPr>
            <w:tcW w:w="7020" w:type="dxa"/>
            <w:tcBorders>
              <w:top w:val="single" w:sz="4" w:space="0" w:color="auto"/>
              <w:left w:val="single" w:sz="4" w:space="0" w:color="auto"/>
              <w:bottom w:val="single" w:sz="4" w:space="0" w:color="auto"/>
              <w:right w:val="single" w:sz="4" w:space="0" w:color="auto"/>
            </w:tcBorders>
          </w:tcPr>
          <w:p w:rsidR="002F50AA" w:rsidRPr="00027C27" w:rsidRDefault="002F50AA" w:rsidP="00A32A7C">
            <w:r w:rsidRPr="00027C27">
              <w:t>Measurable Objective(s)</w:t>
            </w:r>
          </w:p>
          <w:p w:rsidR="002F50AA" w:rsidRPr="00027C27" w:rsidRDefault="004D47BA" w:rsidP="008431BB">
            <w:pPr>
              <w:pStyle w:val="ListParagraph"/>
              <w:numPr>
                <w:ilvl w:val="0"/>
                <w:numId w:val="6"/>
              </w:numPr>
            </w:pPr>
            <w:r w:rsidRPr="00027C27">
              <w:t xml:space="preserve"> By 7/1/</w:t>
            </w:r>
            <w:r w:rsidR="00C947AE" w:rsidRPr="00027C27">
              <w:t>12</w:t>
            </w:r>
            <w:r w:rsidRPr="00027C27">
              <w:t xml:space="preserve"> the CSIP will be reviewed and copies provided to all stakeholders.</w:t>
            </w:r>
          </w:p>
          <w:p w:rsidR="004D47BA" w:rsidRPr="00027C27" w:rsidRDefault="004D47BA" w:rsidP="008431BB">
            <w:pPr>
              <w:pStyle w:val="ListParagraph"/>
              <w:numPr>
                <w:ilvl w:val="0"/>
                <w:numId w:val="6"/>
              </w:numPr>
            </w:pPr>
            <w:r w:rsidRPr="00027C27">
              <w:t xml:space="preserve">By </w:t>
            </w:r>
            <w:r w:rsidR="00C947AE" w:rsidRPr="00027C27">
              <w:t>7</w:t>
            </w:r>
            <w:r w:rsidRPr="00027C27">
              <w:t>1/</w:t>
            </w:r>
            <w:r w:rsidR="00C947AE" w:rsidRPr="00027C27">
              <w:t>12</w:t>
            </w:r>
            <w:r w:rsidRPr="00027C27">
              <w:t xml:space="preserve"> the needs assessment will indicate that all stakeholders have an increased perception of a safe learning climate.</w:t>
            </w:r>
          </w:p>
          <w:p w:rsidR="004D47BA" w:rsidRPr="00027C27" w:rsidRDefault="004D47BA" w:rsidP="00C947AE">
            <w:pPr>
              <w:pStyle w:val="ListParagraph"/>
              <w:ind w:left="1080"/>
            </w:pPr>
          </w:p>
        </w:tc>
      </w:tr>
    </w:tbl>
    <w:p w:rsidR="00B67B95" w:rsidRPr="00027C27" w:rsidRDefault="00B67B95" w:rsidP="002F50AA"/>
    <w:p w:rsidR="00B67B95" w:rsidRPr="00027C27" w:rsidRDefault="00B67B95">
      <w:r w:rsidRPr="00027C27">
        <w:br w:type="page"/>
      </w:r>
    </w:p>
    <w:tbl>
      <w:tblPr>
        <w:tblW w:w="0" w:type="auto"/>
        <w:tblBorders>
          <w:bottom w:val="single" w:sz="4" w:space="0" w:color="auto"/>
          <w:insideH w:val="single" w:sz="4" w:space="0" w:color="auto"/>
        </w:tblBorders>
        <w:tblLayout w:type="fixed"/>
        <w:tblLook w:val="0000"/>
      </w:tblPr>
      <w:tblGrid>
        <w:gridCol w:w="558"/>
        <w:gridCol w:w="810"/>
        <w:gridCol w:w="4770"/>
        <w:gridCol w:w="620"/>
        <w:gridCol w:w="620"/>
        <w:gridCol w:w="1100"/>
        <w:gridCol w:w="990"/>
        <w:gridCol w:w="720"/>
        <w:gridCol w:w="810"/>
        <w:gridCol w:w="3618"/>
      </w:tblGrid>
      <w:tr w:rsidR="002F50AA" w:rsidRPr="00027C27" w:rsidTr="00A32A7C">
        <w:tc>
          <w:tcPr>
            <w:tcW w:w="6758" w:type="dxa"/>
            <w:gridSpan w:val="4"/>
            <w:tcBorders>
              <w:top w:val="nil"/>
              <w:left w:val="nil"/>
              <w:right w:val="nil"/>
            </w:tcBorders>
          </w:tcPr>
          <w:p w:rsidR="002F50AA" w:rsidRPr="00027C27" w:rsidRDefault="002F50AA" w:rsidP="00A32A7C">
            <w:pPr>
              <w:pStyle w:val="Header"/>
              <w:tabs>
                <w:tab w:val="clear" w:pos="4320"/>
                <w:tab w:val="clear" w:pos="8640"/>
              </w:tabs>
            </w:pPr>
            <w:r w:rsidRPr="00027C27">
              <w:lastRenderedPageBreak/>
              <w:br w:type="page"/>
              <w:t xml:space="preserve">                </w:t>
            </w:r>
            <w:r w:rsidR="00C057A0" w:rsidRPr="00027C27">
              <w:t xml:space="preserve">                               </w:t>
            </w:r>
          </w:p>
          <w:p w:rsidR="002F50AA" w:rsidRPr="00027C27" w:rsidRDefault="002F50AA" w:rsidP="00C057A0">
            <w:pPr>
              <w:pStyle w:val="Header"/>
              <w:tabs>
                <w:tab w:val="clear" w:pos="4320"/>
                <w:tab w:val="clear" w:pos="8640"/>
              </w:tabs>
              <w:rPr>
                <w:b/>
                <w:bCs/>
                <w:sz w:val="28"/>
                <w:szCs w:val="28"/>
              </w:rPr>
            </w:pPr>
            <w:r w:rsidRPr="00027C27">
              <w:rPr>
                <w:b/>
                <w:bCs/>
                <w:sz w:val="28"/>
                <w:szCs w:val="28"/>
              </w:rPr>
              <w:t xml:space="preserve">Action Component:  </w:t>
            </w:r>
            <w:r w:rsidR="00C057A0" w:rsidRPr="00027C27">
              <w:rPr>
                <w:b/>
                <w:bCs/>
                <w:sz w:val="28"/>
                <w:szCs w:val="28"/>
              </w:rPr>
              <w:t>Safe Schools</w:t>
            </w:r>
          </w:p>
        </w:tc>
        <w:tc>
          <w:tcPr>
            <w:tcW w:w="7858" w:type="dxa"/>
            <w:gridSpan w:val="6"/>
            <w:tcBorders>
              <w:top w:val="nil"/>
              <w:left w:val="nil"/>
              <w:right w:val="nil"/>
            </w:tcBorders>
          </w:tcPr>
          <w:p w:rsidR="006E2D97" w:rsidRPr="00027C27" w:rsidRDefault="006E2D97" w:rsidP="006E2D97">
            <w:pPr>
              <w:pStyle w:val="Header"/>
              <w:tabs>
                <w:tab w:val="clear" w:pos="4320"/>
                <w:tab w:val="clear" w:pos="8640"/>
              </w:tabs>
              <w:rPr>
                <w:b/>
                <w:bCs/>
                <w:sz w:val="28"/>
                <w:szCs w:val="28"/>
              </w:rPr>
            </w:pPr>
          </w:p>
          <w:p w:rsidR="002F50AA" w:rsidRPr="00027C27" w:rsidRDefault="002F50AA" w:rsidP="006E2D97">
            <w:pPr>
              <w:pStyle w:val="Header"/>
              <w:tabs>
                <w:tab w:val="clear" w:pos="4320"/>
                <w:tab w:val="clear" w:pos="8640"/>
              </w:tabs>
              <w:rPr>
                <w:b/>
                <w:bCs/>
                <w:sz w:val="28"/>
                <w:szCs w:val="28"/>
              </w:rPr>
            </w:pPr>
            <w:r w:rsidRPr="00027C27">
              <w:rPr>
                <w:b/>
                <w:bCs/>
                <w:sz w:val="28"/>
                <w:szCs w:val="28"/>
              </w:rPr>
              <w:t xml:space="preserve">Component Managers:  </w:t>
            </w:r>
            <w:r w:rsidR="006E2D97" w:rsidRPr="00027C27">
              <w:rPr>
                <w:b/>
                <w:bCs/>
                <w:sz w:val="28"/>
                <w:szCs w:val="28"/>
              </w:rPr>
              <w:t>Administration</w:t>
            </w:r>
          </w:p>
        </w:tc>
      </w:tr>
      <w:tr w:rsidR="002F50AA" w:rsidRPr="00027C27" w:rsidTr="006E2D97">
        <w:tblPrEx>
          <w:tblBorders>
            <w:top w:val="single" w:sz="4" w:space="0" w:color="auto"/>
            <w:left w:val="single" w:sz="4" w:space="0" w:color="auto"/>
            <w:right w:val="single" w:sz="4" w:space="0" w:color="auto"/>
            <w:insideV w:val="single" w:sz="4" w:space="0" w:color="auto"/>
          </w:tblBorders>
        </w:tblPrEx>
        <w:trPr>
          <w:cantSplit/>
          <w:trHeight w:val="1134"/>
        </w:trPr>
        <w:tc>
          <w:tcPr>
            <w:tcW w:w="558" w:type="dxa"/>
            <w:textDirection w:val="btLr"/>
          </w:tcPr>
          <w:p w:rsidR="002F50AA" w:rsidRPr="00027C27" w:rsidRDefault="002F50AA" w:rsidP="00A32A7C">
            <w:pPr>
              <w:ind w:left="113" w:right="113"/>
              <w:rPr>
                <w:b/>
                <w:bCs/>
                <w:sz w:val="20"/>
                <w:szCs w:val="20"/>
              </w:rPr>
            </w:pPr>
            <w:r w:rsidRPr="00027C27">
              <w:rPr>
                <w:b/>
                <w:bCs/>
                <w:sz w:val="20"/>
                <w:szCs w:val="20"/>
              </w:rPr>
              <w:t>Activity Number</w:t>
            </w:r>
          </w:p>
          <w:p w:rsidR="002F50AA" w:rsidRPr="00027C27" w:rsidRDefault="002F50AA" w:rsidP="00A32A7C">
            <w:pPr>
              <w:ind w:left="113" w:right="113"/>
              <w:rPr>
                <w:b/>
                <w:bCs/>
                <w:sz w:val="20"/>
                <w:szCs w:val="20"/>
              </w:rPr>
            </w:pPr>
          </w:p>
        </w:tc>
        <w:tc>
          <w:tcPr>
            <w:tcW w:w="810" w:type="dxa"/>
          </w:tcPr>
          <w:p w:rsidR="002F50AA" w:rsidRPr="00027C27" w:rsidRDefault="002F50AA" w:rsidP="00A32A7C">
            <w:pPr>
              <w:rPr>
                <w:b/>
                <w:bCs/>
                <w:sz w:val="20"/>
                <w:szCs w:val="20"/>
              </w:rPr>
            </w:pPr>
            <w:r w:rsidRPr="00027C27">
              <w:rPr>
                <w:b/>
                <w:bCs/>
                <w:sz w:val="20"/>
                <w:szCs w:val="20"/>
              </w:rPr>
              <w:t>NCLB</w:t>
            </w:r>
          </w:p>
          <w:p w:rsidR="002F50AA" w:rsidRPr="00027C27" w:rsidRDefault="002F50AA" w:rsidP="00A32A7C">
            <w:pPr>
              <w:rPr>
                <w:b/>
                <w:bCs/>
                <w:sz w:val="20"/>
                <w:szCs w:val="20"/>
              </w:rPr>
            </w:pPr>
            <w:r w:rsidRPr="00027C27">
              <w:rPr>
                <w:b/>
                <w:bCs/>
                <w:sz w:val="20"/>
                <w:szCs w:val="20"/>
              </w:rPr>
              <w:t>SB168</w:t>
            </w:r>
          </w:p>
        </w:tc>
        <w:tc>
          <w:tcPr>
            <w:tcW w:w="4770" w:type="dxa"/>
          </w:tcPr>
          <w:p w:rsidR="002F50AA" w:rsidRPr="00027C27" w:rsidRDefault="002F50AA" w:rsidP="00A32A7C">
            <w:pPr>
              <w:jc w:val="center"/>
              <w:rPr>
                <w:b/>
                <w:bCs/>
                <w:sz w:val="20"/>
                <w:szCs w:val="20"/>
              </w:rPr>
            </w:pPr>
          </w:p>
          <w:p w:rsidR="002F50AA" w:rsidRPr="00027C27" w:rsidRDefault="002F50AA" w:rsidP="00A32A7C">
            <w:pPr>
              <w:pStyle w:val="Heading3"/>
              <w:jc w:val="center"/>
              <w:rPr>
                <w:sz w:val="20"/>
                <w:szCs w:val="20"/>
              </w:rPr>
            </w:pPr>
            <w:r w:rsidRPr="00027C27">
              <w:rPr>
                <w:sz w:val="20"/>
                <w:szCs w:val="20"/>
              </w:rPr>
              <w:t>Strategy/Activity</w:t>
            </w:r>
          </w:p>
        </w:tc>
        <w:tc>
          <w:tcPr>
            <w:tcW w:w="1240" w:type="dxa"/>
            <w:gridSpan w:val="2"/>
          </w:tcPr>
          <w:p w:rsidR="002F50AA" w:rsidRPr="00027C27" w:rsidRDefault="002F50AA" w:rsidP="00A32A7C">
            <w:pPr>
              <w:jc w:val="center"/>
              <w:rPr>
                <w:b/>
                <w:bCs/>
                <w:sz w:val="20"/>
                <w:szCs w:val="20"/>
              </w:rPr>
            </w:pPr>
            <w:r w:rsidRPr="00027C27">
              <w:rPr>
                <w:b/>
                <w:bCs/>
                <w:sz w:val="20"/>
                <w:szCs w:val="20"/>
              </w:rPr>
              <w:t>Responsible</w:t>
            </w:r>
          </w:p>
          <w:p w:rsidR="002F50AA" w:rsidRPr="00027C27" w:rsidRDefault="002F50AA" w:rsidP="00A32A7C">
            <w:pPr>
              <w:jc w:val="center"/>
              <w:rPr>
                <w:b/>
                <w:bCs/>
                <w:sz w:val="20"/>
                <w:szCs w:val="20"/>
              </w:rPr>
            </w:pPr>
            <w:r w:rsidRPr="00027C27">
              <w:rPr>
                <w:b/>
                <w:bCs/>
                <w:sz w:val="20"/>
                <w:szCs w:val="20"/>
              </w:rPr>
              <w:t>Person</w:t>
            </w:r>
          </w:p>
          <w:p w:rsidR="002F50AA" w:rsidRPr="00027C27" w:rsidRDefault="002F50AA" w:rsidP="00A32A7C">
            <w:pPr>
              <w:jc w:val="center"/>
              <w:rPr>
                <w:b/>
                <w:bCs/>
                <w:sz w:val="20"/>
                <w:szCs w:val="20"/>
              </w:rPr>
            </w:pPr>
          </w:p>
        </w:tc>
        <w:tc>
          <w:tcPr>
            <w:tcW w:w="1100" w:type="dxa"/>
          </w:tcPr>
          <w:p w:rsidR="002F50AA" w:rsidRPr="00027C27" w:rsidRDefault="002F50AA" w:rsidP="00A32A7C">
            <w:pPr>
              <w:jc w:val="center"/>
              <w:rPr>
                <w:b/>
                <w:bCs/>
                <w:sz w:val="20"/>
                <w:szCs w:val="20"/>
              </w:rPr>
            </w:pPr>
            <w:r w:rsidRPr="00027C27">
              <w:rPr>
                <w:b/>
                <w:bCs/>
                <w:sz w:val="20"/>
                <w:szCs w:val="20"/>
              </w:rPr>
              <w:t>Start/</w:t>
            </w:r>
          </w:p>
          <w:p w:rsidR="002F50AA" w:rsidRPr="00027C27" w:rsidRDefault="002F50AA" w:rsidP="00A32A7C">
            <w:pPr>
              <w:jc w:val="center"/>
              <w:rPr>
                <w:b/>
                <w:bCs/>
                <w:sz w:val="20"/>
                <w:szCs w:val="20"/>
              </w:rPr>
            </w:pPr>
            <w:r w:rsidRPr="00027C27">
              <w:rPr>
                <w:b/>
                <w:bCs/>
                <w:sz w:val="20"/>
                <w:szCs w:val="20"/>
              </w:rPr>
              <w:t>End</w:t>
            </w:r>
          </w:p>
          <w:p w:rsidR="002F50AA" w:rsidRPr="00027C27" w:rsidRDefault="002F50AA" w:rsidP="00A32A7C">
            <w:pPr>
              <w:jc w:val="center"/>
              <w:rPr>
                <w:b/>
                <w:bCs/>
                <w:sz w:val="20"/>
                <w:szCs w:val="20"/>
              </w:rPr>
            </w:pPr>
            <w:r w:rsidRPr="00027C27">
              <w:rPr>
                <w:b/>
                <w:bCs/>
                <w:sz w:val="20"/>
                <w:szCs w:val="20"/>
              </w:rPr>
              <w:t>Date</w:t>
            </w:r>
          </w:p>
        </w:tc>
        <w:tc>
          <w:tcPr>
            <w:tcW w:w="990" w:type="dxa"/>
          </w:tcPr>
          <w:p w:rsidR="002F50AA" w:rsidRPr="00027C27" w:rsidRDefault="002F50AA" w:rsidP="00A32A7C">
            <w:pPr>
              <w:pStyle w:val="Heading3"/>
              <w:jc w:val="center"/>
              <w:rPr>
                <w:sz w:val="20"/>
                <w:szCs w:val="20"/>
              </w:rPr>
            </w:pPr>
            <w:r w:rsidRPr="00027C27">
              <w:rPr>
                <w:sz w:val="20"/>
                <w:szCs w:val="20"/>
              </w:rPr>
              <w:t>Cost/</w:t>
            </w:r>
          </w:p>
          <w:p w:rsidR="002F50AA" w:rsidRPr="00027C27" w:rsidRDefault="002F50AA" w:rsidP="00A32A7C">
            <w:pPr>
              <w:jc w:val="center"/>
              <w:rPr>
                <w:b/>
                <w:bCs/>
                <w:sz w:val="20"/>
                <w:szCs w:val="20"/>
              </w:rPr>
            </w:pPr>
            <w:r w:rsidRPr="00027C27">
              <w:rPr>
                <w:b/>
                <w:bCs/>
                <w:sz w:val="20"/>
                <w:szCs w:val="20"/>
              </w:rPr>
              <w:t>Funding</w:t>
            </w:r>
          </w:p>
        </w:tc>
        <w:tc>
          <w:tcPr>
            <w:tcW w:w="720" w:type="dxa"/>
          </w:tcPr>
          <w:p w:rsidR="002F50AA" w:rsidRPr="00027C27" w:rsidRDefault="002F50AA" w:rsidP="00A32A7C">
            <w:pPr>
              <w:jc w:val="center"/>
              <w:rPr>
                <w:b/>
                <w:bCs/>
                <w:sz w:val="20"/>
                <w:szCs w:val="20"/>
                <w:lang w:val="fr-FR"/>
              </w:rPr>
            </w:pPr>
            <w:r w:rsidRPr="00027C27">
              <w:rPr>
                <w:b/>
                <w:bCs/>
                <w:sz w:val="20"/>
                <w:szCs w:val="20"/>
                <w:lang w:val="fr-FR"/>
              </w:rPr>
              <w:t>I</w:t>
            </w:r>
          </w:p>
          <w:p w:rsidR="002F50AA" w:rsidRPr="00027C27" w:rsidRDefault="002F50AA" w:rsidP="00A32A7C">
            <w:pPr>
              <w:jc w:val="center"/>
              <w:rPr>
                <w:b/>
                <w:bCs/>
                <w:sz w:val="20"/>
                <w:szCs w:val="20"/>
                <w:lang w:val="fr-FR"/>
              </w:rPr>
            </w:pPr>
            <w:r w:rsidRPr="00027C27">
              <w:rPr>
                <w:b/>
                <w:bCs/>
                <w:sz w:val="20"/>
                <w:szCs w:val="20"/>
                <w:lang w:val="fr-FR"/>
              </w:rPr>
              <w:t>PI</w:t>
            </w:r>
          </w:p>
          <w:p w:rsidR="002F50AA" w:rsidRPr="00027C27" w:rsidRDefault="002F50AA" w:rsidP="00A32A7C">
            <w:pPr>
              <w:jc w:val="center"/>
              <w:rPr>
                <w:b/>
                <w:bCs/>
                <w:sz w:val="20"/>
                <w:szCs w:val="20"/>
                <w:lang w:val="fr-FR"/>
              </w:rPr>
            </w:pPr>
            <w:r w:rsidRPr="00027C27">
              <w:rPr>
                <w:b/>
                <w:bCs/>
                <w:sz w:val="20"/>
                <w:szCs w:val="20"/>
                <w:lang w:val="fr-FR"/>
              </w:rPr>
              <w:t>NI</w:t>
            </w:r>
          </w:p>
        </w:tc>
        <w:tc>
          <w:tcPr>
            <w:tcW w:w="810" w:type="dxa"/>
          </w:tcPr>
          <w:p w:rsidR="002F50AA" w:rsidRPr="00027C27" w:rsidRDefault="002F50AA" w:rsidP="00A32A7C">
            <w:pPr>
              <w:jc w:val="center"/>
              <w:rPr>
                <w:b/>
                <w:bCs/>
                <w:sz w:val="20"/>
                <w:szCs w:val="20"/>
                <w:lang w:val="fr-FR"/>
              </w:rPr>
            </w:pPr>
          </w:p>
          <w:p w:rsidR="002F50AA" w:rsidRPr="00027C27" w:rsidRDefault="002F50AA" w:rsidP="00A32A7C">
            <w:pPr>
              <w:jc w:val="center"/>
              <w:rPr>
                <w:b/>
                <w:bCs/>
                <w:sz w:val="20"/>
                <w:szCs w:val="20"/>
                <w:lang w:val="fr-FR"/>
              </w:rPr>
            </w:pPr>
            <w:r w:rsidRPr="00027C27">
              <w:rPr>
                <w:b/>
                <w:bCs/>
                <w:sz w:val="20"/>
                <w:szCs w:val="20"/>
                <w:lang w:val="fr-FR"/>
              </w:rPr>
              <w:t>Date</w:t>
            </w:r>
          </w:p>
        </w:tc>
        <w:tc>
          <w:tcPr>
            <w:tcW w:w="3618" w:type="dxa"/>
          </w:tcPr>
          <w:p w:rsidR="002F50AA" w:rsidRPr="00027C27" w:rsidRDefault="002F50AA" w:rsidP="00A32A7C">
            <w:pPr>
              <w:jc w:val="center"/>
              <w:rPr>
                <w:b/>
                <w:bCs/>
                <w:sz w:val="20"/>
                <w:szCs w:val="20"/>
                <w:lang w:val="fr-FR"/>
              </w:rPr>
            </w:pPr>
          </w:p>
          <w:p w:rsidR="002F50AA" w:rsidRPr="00027C27" w:rsidRDefault="002F50AA" w:rsidP="00A32A7C">
            <w:pPr>
              <w:jc w:val="center"/>
              <w:rPr>
                <w:b/>
                <w:bCs/>
                <w:sz w:val="20"/>
                <w:szCs w:val="20"/>
              </w:rPr>
            </w:pPr>
            <w:r w:rsidRPr="00027C27">
              <w:rPr>
                <w:b/>
                <w:bCs/>
                <w:sz w:val="20"/>
                <w:szCs w:val="20"/>
              </w:rPr>
              <w:t>Implementation/Impact</w:t>
            </w:r>
          </w:p>
          <w:p w:rsidR="002F50AA" w:rsidRPr="00027C27" w:rsidRDefault="002F50AA" w:rsidP="00A32A7C">
            <w:pPr>
              <w:jc w:val="center"/>
              <w:rPr>
                <w:b/>
                <w:bCs/>
                <w:sz w:val="20"/>
                <w:szCs w:val="20"/>
              </w:rPr>
            </w:pPr>
            <w:r w:rsidRPr="00027C27">
              <w:rPr>
                <w:b/>
                <w:bCs/>
                <w:sz w:val="20"/>
                <w:szCs w:val="20"/>
              </w:rPr>
              <w:t>CHECK</w:t>
            </w:r>
          </w:p>
        </w:tc>
      </w:tr>
      <w:tr w:rsidR="002F50AA" w:rsidRPr="00027C27" w:rsidTr="006E2D97">
        <w:tblPrEx>
          <w:tblBorders>
            <w:top w:val="single" w:sz="4" w:space="0" w:color="auto"/>
            <w:left w:val="single" w:sz="4" w:space="0" w:color="auto"/>
            <w:right w:val="single" w:sz="4" w:space="0" w:color="auto"/>
            <w:insideV w:val="single" w:sz="4" w:space="0" w:color="auto"/>
          </w:tblBorders>
        </w:tblPrEx>
        <w:trPr>
          <w:trHeight w:val="980"/>
        </w:trPr>
        <w:tc>
          <w:tcPr>
            <w:tcW w:w="558" w:type="dxa"/>
            <w:vAlign w:val="center"/>
          </w:tcPr>
          <w:p w:rsidR="002F50AA" w:rsidRPr="00027C27" w:rsidRDefault="002F50AA" w:rsidP="00A32A7C">
            <w:pPr>
              <w:jc w:val="center"/>
              <w:rPr>
                <w:b/>
                <w:bCs/>
                <w:sz w:val="20"/>
                <w:szCs w:val="20"/>
              </w:rPr>
            </w:pPr>
            <w:r w:rsidRPr="00027C27">
              <w:rPr>
                <w:b/>
                <w:bCs/>
                <w:sz w:val="20"/>
                <w:szCs w:val="20"/>
              </w:rPr>
              <w:t>1</w:t>
            </w:r>
          </w:p>
          <w:p w:rsidR="002F50AA" w:rsidRPr="00027C27" w:rsidRDefault="002F50AA" w:rsidP="00A32A7C">
            <w:pPr>
              <w:jc w:val="center"/>
              <w:rPr>
                <w:b/>
                <w:bCs/>
                <w:sz w:val="20"/>
                <w:szCs w:val="20"/>
              </w:rPr>
            </w:pPr>
          </w:p>
        </w:tc>
        <w:tc>
          <w:tcPr>
            <w:tcW w:w="810" w:type="dxa"/>
          </w:tcPr>
          <w:p w:rsidR="002F50AA" w:rsidRPr="00027C27" w:rsidRDefault="002F50AA" w:rsidP="00A32A7C">
            <w:pPr>
              <w:rPr>
                <w:sz w:val="20"/>
                <w:szCs w:val="20"/>
              </w:rPr>
            </w:pPr>
          </w:p>
        </w:tc>
        <w:tc>
          <w:tcPr>
            <w:tcW w:w="4770" w:type="dxa"/>
          </w:tcPr>
          <w:p w:rsidR="002F50AA" w:rsidRPr="00027C27" w:rsidRDefault="004D47BA" w:rsidP="00A32A7C">
            <w:pPr>
              <w:pStyle w:val="BodyText"/>
              <w:rPr>
                <w:b w:val="0"/>
                <w:bCs/>
                <w:sz w:val="20"/>
              </w:rPr>
            </w:pPr>
            <w:r w:rsidRPr="00027C27">
              <w:rPr>
                <w:b w:val="0"/>
                <w:bCs/>
                <w:sz w:val="20"/>
              </w:rPr>
              <w:t>Continue to review school crisis intervention plans – opening day and teachers.</w:t>
            </w:r>
          </w:p>
        </w:tc>
        <w:tc>
          <w:tcPr>
            <w:tcW w:w="1240" w:type="dxa"/>
            <w:gridSpan w:val="2"/>
          </w:tcPr>
          <w:p w:rsidR="002F50AA" w:rsidRPr="00027C27" w:rsidRDefault="006E2D97" w:rsidP="00A32A7C">
            <w:pPr>
              <w:rPr>
                <w:rFonts w:ascii="Arial" w:hAnsi="Arial" w:cs="Arial"/>
                <w:sz w:val="20"/>
                <w:szCs w:val="20"/>
              </w:rPr>
            </w:pPr>
            <w:r w:rsidRPr="00027C27">
              <w:rPr>
                <w:rFonts w:ascii="Arial" w:hAnsi="Arial" w:cs="Arial"/>
                <w:sz w:val="20"/>
                <w:szCs w:val="20"/>
              </w:rPr>
              <w:t>Principal</w:t>
            </w:r>
          </w:p>
        </w:tc>
        <w:tc>
          <w:tcPr>
            <w:tcW w:w="1100" w:type="dxa"/>
          </w:tcPr>
          <w:p w:rsidR="002F50AA" w:rsidRPr="00027C27" w:rsidRDefault="006E2D97" w:rsidP="00A32A7C">
            <w:pPr>
              <w:rPr>
                <w:rFonts w:ascii="Arial" w:hAnsi="Arial" w:cs="Arial"/>
                <w:sz w:val="20"/>
                <w:szCs w:val="20"/>
              </w:rPr>
            </w:pPr>
            <w:r w:rsidRPr="00027C27">
              <w:rPr>
                <w:rFonts w:ascii="Arial" w:hAnsi="Arial" w:cs="Arial"/>
                <w:sz w:val="20"/>
                <w:szCs w:val="20"/>
              </w:rPr>
              <w:t>August 2011</w:t>
            </w:r>
          </w:p>
          <w:p w:rsidR="006E2D97" w:rsidRPr="00027C27" w:rsidRDefault="006E2D97" w:rsidP="00A32A7C">
            <w:pPr>
              <w:rPr>
                <w:rFonts w:ascii="Arial" w:hAnsi="Arial" w:cs="Arial"/>
                <w:sz w:val="20"/>
                <w:szCs w:val="20"/>
              </w:rPr>
            </w:pPr>
            <w:r w:rsidRPr="00027C27">
              <w:rPr>
                <w:rFonts w:ascii="Arial" w:hAnsi="Arial" w:cs="Arial"/>
                <w:sz w:val="20"/>
                <w:szCs w:val="20"/>
              </w:rPr>
              <w:t>On-going</w:t>
            </w:r>
          </w:p>
        </w:tc>
        <w:tc>
          <w:tcPr>
            <w:tcW w:w="990" w:type="dxa"/>
          </w:tcPr>
          <w:p w:rsidR="002F50AA" w:rsidRPr="00027C27" w:rsidRDefault="006E2D97" w:rsidP="00A32A7C">
            <w:pPr>
              <w:rPr>
                <w:rFonts w:ascii="Arial" w:hAnsi="Arial" w:cs="Arial"/>
                <w:sz w:val="20"/>
                <w:szCs w:val="20"/>
              </w:rPr>
            </w:pPr>
            <w:r w:rsidRPr="00027C27">
              <w:rPr>
                <w:rFonts w:ascii="Arial" w:hAnsi="Arial" w:cs="Arial"/>
                <w:sz w:val="20"/>
                <w:szCs w:val="20"/>
              </w:rPr>
              <w:t>N/A</w:t>
            </w:r>
          </w:p>
        </w:tc>
        <w:tc>
          <w:tcPr>
            <w:tcW w:w="720" w:type="dxa"/>
          </w:tcPr>
          <w:p w:rsidR="002F50AA" w:rsidRPr="00027C27" w:rsidRDefault="002F50AA" w:rsidP="00A32A7C">
            <w:pPr>
              <w:rPr>
                <w:sz w:val="20"/>
                <w:szCs w:val="20"/>
              </w:rPr>
            </w:pPr>
          </w:p>
        </w:tc>
        <w:tc>
          <w:tcPr>
            <w:tcW w:w="810" w:type="dxa"/>
          </w:tcPr>
          <w:p w:rsidR="002F50AA" w:rsidRPr="00027C27" w:rsidRDefault="002F50AA" w:rsidP="00A32A7C">
            <w:pPr>
              <w:rPr>
                <w:sz w:val="20"/>
                <w:szCs w:val="20"/>
              </w:rPr>
            </w:pPr>
          </w:p>
        </w:tc>
        <w:tc>
          <w:tcPr>
            <w:tcW w:w="3618" w:type="dxa"/>
          </w:tcPr>
          <w:p w:rsidR="002F50AA" w:rsidRPr="00027C27" w:rsidRDefault="002F50AA" w:rsidP="00A32A7C">
            <w:pPr>
              <w:rPr>
                <w:sz w:val="20"/>
                <w:szCs w:val="20"/>
              </w:rPr>
            </w:pPr>
          </w:p>
        </w:tc>
      </w:tr>
      <w:tr w:rsidR="002F50AA" w:rsidRPr="00027C27" w:rsidTr="006E2D97">
        <w:tblPrEx>
          <w:tblBorders>
            <w:top w:val="single" w:sz="4" w:space="0" w:color="auto"/>
            <w:left w:val="single" w:sz="4" w:space="0" w:color="auto"/>
            <w:right w:val="single" w:sz="4" w:space="0" w:color="auto"/>
            <w:insideV w:val="single" w:sz="4" w:space="0" w:color="auto"/>
          </w:tblBorders>
        </w:tblPrEx>
        <w:trPr>
          <w:trHeight w:val="854"/>
        </w:trPr>
        <w:tc>
          <w:tcPr>
            <w:tcW w:w="558" w:type="dxa"/>
            <w:vAlign w:val="center"/>
          </w:tcPr>
          <w:p w:rsidR="002F50AA" w:rsidRPr="00027C27" w:rsidRDefault="002F50AA" w:rsidP="00A32A7C">
            <w:pPr>
              <w:jc w:val="center"/>
              <w:rPr>
                <w:b/>
                <w:bCs/>
                <w:sz w:val="20"/>
                <w:szCs w:val="20"/>
              </w:rPr>
            </w:pPr>
            <w:r w:rsidRPr="00027C27">
              <w:rPr>
                <w:b/>
                <w:bCs/>
                <w:sz w:val="20"/>
                <w:szCs w:val="20"/>
              </w:rPr>
              <w:t>2</w:t>
            </w:r>
          </w:p>
        </w:tc>
        <w:tc>
          <w:tcPr>
            <w:tcW w:w="810" w:type="dxa"/>
          </w:tcPr>
          <w:p w:rsidR="002F50AA" w:rsidRPr="00027C27" w:rsidRDefault="002F50AA" w:rsidP="00A32A7C">
            <w:pPr>
              <w:rPr>
                <w:sz w:val="20"/>
                <w:szCs w:val="20"/>
              </w:rPr>
            </w:pPr>
          </w:p>
        </w:tc>
        <w:tc>
          <w:tcPr>
            <w:tcW w:w="4770" w:type="dxa"/>
          </w:tcPr>
          <w:p w:rsidR="002F50AA" w:rsidRPr="00027C27" w:rsidRDefault="004D47BA" w:rsidP="00C947AE">
            <w:pPr>
              <w:rPr>
                <w:rFonts w:ascii="Arial" w:hAnsi="Arial" w:cs="Arial"/>
                <w:sz w:val="20"/>
                <w:szCs w:val="20"/>
              </w:rPr>
            </w:pPr>
            <w:r w:rsidRPr="00027C27">
              <w:rPr>
                <w:rFonts w:ascii="Arial" w:hAnsi="Arial" w:cs="Arial"/>
                <w:sz w:val="20"/>
                <w:szCs w:val="20"/>
              </w:rPr>
              <w:t>Implement a positive discipline initiative KYCID</w:t>
            </w:r>
            <w:r w:rsidR="00C947AE" w:rsidRPr="00027C27">
              <w:rPr>
                <w:rFonts w:ascii="Arial" w:hAnsi="Arial" w:cs="Arial"/>
                <w:sz w:val="20"/>
                <w:szCs w:val="20"/>
              </w:rPr>
              <w:t>/CHAMPS.</w:t>
            </w:r>
          </w:p>
        </w:tc>
        <w:tc>
          <w:tcPr>
            <w:tcW w:w="1240" w:type="dxa"/>
            <w:gridSpan w:val="2"/>
          </w:tcPr>
          <w:p w:rsidR="006E2D97" w:rsidRPr="00027C27" w:rsidRDefault="006E2D97" w:rsidP="00A32A7C">
            <w:pPr>
              <w:rPr>
                <w:rFonts w:ascii="Arial" w:hAnsi="Arial" w:cs="Arial"/>
                <w:sz w:val="20"/>
                <w:szCs w:val="20"/>
              </w:rPr>
            </w:pPr>
            <w:r w:rsidRPr="00027C27">
              <w:rPr>
                <w:rFonts w:ascii="Arial" w:hAnsi="Arial" w:cs="Arial"/>
                <w:sz w:val="20"/>
                <w:szCs w:val="20"/>
              </w:rPr>
              <w:t>Principal</w:t>
            </w:r>
          </w:p>
          <w:p w:rsidR="006E2D97" w:rsidRPr="00027C27" w:rsidRDefault="006E2D97" w:rsidP="00A32A7C">
            <w:pPr>
              <w:rPr>
                <w:rFonts w:ascii="Arial" w:hAnsi="Arial" w:cs="Arial"/>
                <w:sz w:val="20"/>
                <w:szCs w:val="20"/>
              </w:rPr>
            </w:pPr>
            <w:r w:rsidRPr="00027C27">
              <w:rPr>
                <w:rFonts w:ascii="Arial" w:hAnsi="Arial" w:cs="Arial"/>
                <w:sz w:val="20"/>
                <w:szCs w:val="20"/>
              </w:rPr>
              <w:t>Teachers</w:t>
            </w:r>
          </w:p>
        </w:tc>
        <w:tc>
          <w:tcPr>
            <w:tcW w:w="1100" w:type="dxa"/>
          </w:tcPr>
          <w:p w:rsidR="002F50AA" w:rsidRPr="00027C27" w:rsidRDefault="006E2D97" w:rsidP="00A32A7C">
            <w:pPr>
              <w:rPr>
                <w:rFonts w:ascii="Arial" w:hAnsi="Arial" w:cs="Arial"/>
                <w:sz w:val="20"/>
                <w:szCs w:val="20"/>
              </w:rPr>
            </w:pPr>
            <w:r w:rsidRPr="00027C27">
              <w:rPr>
                <w:rFonts w:ascii="Arial" w:hAnsi="Arial" w:cs="Arial"/>
                <w:sz w:val="20"/>
                <w:szCs w:val="20"/>
              </w:rPr>
              <w:t>On-going</w:t>
            </w:r>
          </w:p>
        </w:tc>
        <w:tc>
          <w:tcPr>
            <w:tcW w:w="990" w:type="dxa"/>
          </w:tcPr>
          <w:p w:rsidR="002F50AA" w:rsidRPr="00027C27" w:rsidRDefault="006E2D97" w:rsidP="00A32A7C">
            <w:pPr>
              <w:rPr>
                <w:rFonts w:ascii="Arial" w:hAnsi="Arial" w:cs="Arial"/>
                <w:color w:val="000000"/>
                <w:sz w:val="20"/>
                <w:szCs w:val="20"/>
              </w:rPr>
            </w:pPr>
            <w:r w:rsidRPr="00027C27">
              <w:rPr>
                <w:rFonts w:ascii="Arial" w:hAnsi="Arial" w:cs="Arial"/>
                <w:color w:val="000000"/>
                <w:sz w:val="20"/>
                <w:szCs w:val="20"/>
              </w:rPr>
              <w:t>N/A</w:t>
            </w:r>
          </w:p>
        </w:tc>
        <w:tc>
          <w:tcPr>
            <w:tcW w:w="720" w:type="dxa"/>
          </w:tcPr>
          <w:p w:rsidR="002F50AA" w:rsidRPr="00027C27" w:rsidRDefault="002F50AA" w:rsidP="00A32A7C">
            <w:pPr>
              <w:rPr>
                <w:sz w:val="20"/>
                <w:szCs w:val="20"/>
              </w:rPr>
            </w:pPr>
          </w:p>
        </w:tc>
        <w:tc>
          <w:tcPr>
            <w:tcW w:w="810" w:type="dxa"/>
          </w:tcPr>
          <w:p w:rsidR="002F50AA" w:rsidRPr="00027C27" w:rsidRDefault="002F50AA" w:rsidP="00A32A7C">
            <w:pPr>
              <w:rPr>
                <w:sz w:val="20"/>
                <w:szCs w:val="20"/>
              </w:rPr>
            </w:pPr>
          </w:p>
        </w:tc>
        <w:tc>
          <w:tcPr>
            <w:tcW w:w="3618" w:type="dxa"/>
          </w:tcPr>
          <w:p w:rsidR="002F50AA" w:rsidRPr="00027C27" w:rsidRDefault="002F50AA" w:rsidP="00A32A7C">
            <w:pPr>
              <w:rPr>
                <w:sz w:val="20"/>
                <w:szCs w:val="20"/>
              </w:rPr>
            </w:pPr>
          </w:p>
        </w:tc>
      </w:tr>
      <w:tr w:rsidR="002F50AA" w:rsidRPr="00027C27" w:rsidTr="006E2D97">
        <w:tblPrEx>
          <w:tblBorders>
            <w:top w:val="single" w:sz="4" w:space="0" w:color="auto"/>
            <w:left w:val="single" w:sz="4" w:space="0" w:color="auto"/>
            <w:right w:val="single" w:sz="4" w:space="0" w:color="auto"/>
            <w:insideV w:val="single" w:sz="4" w:space="0" w:color="auto"/>
          </w:tblBorders>
        </w:tblPrEx>
        <w:trPr>
          <w:trHeight w:val="854"/>
        </w:trPr>
        <w:tc>
          <w:tcPr>
            <w:tcW w:w="558" w:type="dxa"/>
            <w:tcBorders>
              <w:top w:val="single" w:sz="4" w:space="0" w:color="auto"/>
              <w:left w:val="single" w:sz="4" w:space="0" w:color="auto"/>
              <w:bottom w:val="single" w:sz="4" w:space="0" w:color="auto"/>
              <w:right w:val="single" w:sz="4" w:space="0" w:color="auto"/>
            </w:tcBorders>
            <w:vAlign w:val="center"/>
          </w:tcPr>
          <w:p w:rsidR="002F50AA" w:rsidRPr="00027C27" w:rsidRDefault="00C947AE" w:rsidP="00A32A7C">
            <w:pPr>
              <w:jc w:val="center"/>
              <w:rPr>
                <w:b/>
                <w:bCs/>
                <w:sz w:val="20"/>
                <w:szCs w:val="20"/>
              </w:rPr>
            </w:pPr>
            <w:r w:rsidRPr="00027C27">
              <w:rPr>
                <w:b/>
                <w:bCs/>
                <w:sz w:val="20"/>
                <w:szCs w:val="20"/>
              </w:rPr>
              <w:t>3</w:t>
            </w:r>
          </w:p>
          <w:p w:rsidR="002F50AA" w:rsidRPr="00027C27" w:rsidRDefault="002F50AA" w:rsidP="00A32A7C">
            <w:pPr>
              <w:jc w:val="center"/>
              <w:rPr>
                <w:b/>
                <w:bCs/>
                <w:sz w:val="20"/>
                <w:szCs w:val="20"/>
              </w:rPr>
            </w:pPr>
          </w:p>
        </w:tc>
        <w:tc>
          <w:tcPr>
            <w:tcW w:w="810"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2F50AA" w:rsidRPr="00027C27" w:rsidRDefault="004D47BA" w:rsidP="00A32A7C">
            <w:pPr>
              <w:rPr>
                <w:rFonts w:ascii="Arial" w:hAnsi="Arial" w:cs="Arial"/>
                <w:sz w:val="20"/>
                <w:szCs w:val="20"/>
              </w:rPr>
            </w:pPr>
            <w:r w:rsidRPr="00027C27">
              <w:rPr>
                <w:rFonts w:ascii="Arial" w:hAnsi="Arial" w:cs="Arial"/>
                <w:sz w:val="20"/>
                <w:szCs w:val="20"/>
              </w:rPr>
              <w:t>Continue an alternative placement for students who have exhibited persistent or severe misconduct.</w:t>
            </w:r>
          </w:p>
        </w:tc>
        <w:tc>
          <w:tcPr>
            <w:tcW w:w="1240" w:type="dxa"/>
            <w:gridSpan w:val="2"/>
            <w:tcBorders>
              <w:top w:val="single" w:sz="4" w:space="0" w:color="auto"/>
              <w:left w:val="single" w:sz="4" w:space="0" w:color="auto"/>
              <w:bottom w:val="single" w:sz="4" w:space="0" w:color="auto"/>
              <w:right w:val="single" w:sz="4" w:space="0" w:color="auto"/>
            </w:tcBorders>
          </w:tcPr>
          <w:p w:rsidR="002F50AA" w:rsidRPr="00027C27" w:rsidRDefault="006E2D97" w:rsidP="00A32A7C">
            <w:pPr>
              <w:rPr>
                <w:bCs/>
              </w:rPr>
            </w:pPr>
            <w:r w:rsidRPr="00027C27">
              <w:rPr>
                <w:bCs/>
              </w:rPr>
              <w:t>Principal</w:t>
            </w:r>
          </w:p>
        </w:tc>
        <w:tc>
          <w:tcPr>
            <w:tcW w:w="1100" w:type="dxa"/>
            <w:tcBorders>
              <w:top w:val="single" w:sz="4" w:space="0" w:color="auto"/>
              <w:left w:val="single" w:sz="4" w:space="0" w:color="auto"/>
              <w:bottom w:val="single" w:sz="4" w:space="0" w:color="auto"/>
              <w:right w:val="single" w:sz="4" w:space="0" w:color="auto"/>
            </w:tcBorders>
          </w:tcPr>
          <w:p w:rsidR="002F50AA" w:rsidRPr="00027C27" w:rsidRDefault="006E2D97" w:rsidP="00A32A7C">
            <w:pPr>
              <w:rPr>
                <w:rFonts w:ascii="Arial" w:hAnsi="Arial" w:cs="Arial"/>
                <w:sz w:val="20"/>
                <w:szCs w:val="20"/>
              </w:rPr>
            </w:pPr>
            <w:r w:rsidRPr="00027C27">
              <w:rPr>
                <w:rFonts w:ascii="Arial" w:hAnsi="Arial" w:cs="Arial"/>
                <w:sz w:val="20"/>
                <w:szCs w:val="20"/>
              </w:rPr>
              <w:t>On-going</w:t>
            </w:r>
          </w:p>
        </w:tc>
        <w:tc>
          <w:tcPr>
            <w:tcW w:w="990" w:type="dxa"/>
            <w:tcBorders>
              <w:top w:val="single" w:sz="4" w:space="0" w:color="auto"/>
              <w:left w:val="single" w:sz="4" w:space="0" w:color="auto"/>
              <w:bottom w:val="single" w:sz="4" w:space="0" w:color="auto"/>
              <w:right w:val="single" w:sz="4" w:space="0" w:color="auto"/>
            </w:tcBorders>
          </w:tcPr>
          <w:p w:rsidR="002F50AA" w:rsidRPr="00027C27" w:rsidRDefault="006E2D97" w:rsidP="00A32A7C">
            <w:pPr>
              <w:rPr>
                <w:rFonts w:ascii="Arial" w:hAnsi="Arial" w:cs="Arial"/>
                <w:sz w:val="20"/>
                <w:szCs w:val="20"/>
              </w:rPr>
            </w:pPr>
            <w:r w:rsidRPr="00027C27">
              <w:rPr>
                <w:rFonts w:ascii="Arial" w:hAnsi="Arial" w:cs="Arial"/>
                <w:sz w:val="20"/>
                <w:szCs w:val="20"/>
              </w:rPr>
              <w:t>N/A</w:t>
            </w:r>
          </w:p>
        </w:tc>
        <w:tc>
          <w:tcPr>
            <w:tcW w:w="720"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c>
          <w:tcPr>
            <w:tcW w:w="3618"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r>
      <w:tr w:rsidR="002F50AA" w:rsidRPr="00027C27" w:rsidTr="006E2D97">
        <w:tblPrEx>
          <w:tblBorders>
            <w:top w:val="single" w:sz="4" w:space="0" w:color="auto"/>
            <w:left w:val="single" w:sz="4" w:space="0" w:color="auto"/>
            <w:right w:val="single" w:sz="4" w:space="0" w:color="auto"/>
            <w:insideV w:val="single" w:sz="4" w:space="0" w:color="auto"/>
          </w:tblBorders>
        </w:tblPrEx>
        <w:trPr>
          <w:trHeight w:val="854"/>
        </w:trPr>
        <w:tc>
          <w:tcPr>
            <w:tcW w:w="558" w:type="dxa"/>
            <w:tcBorders>
              <w:top w:val="single" w:sz="4" w:space="0" w:color="auto"/>
              <w:left w:val="single" w:sz="4" w:space="0" w:color="auto"/>
              <w:bottom w:val="single" w:sz="4" w:space="0" w:color="auto"/>
              <w:right w:val="single" w:sz="4" w:space="0" w:color="auto"/>
            </w:tcBorders>
            <w:vAlign w:val="center"/>
          </w:tcPr>
          <w:p w:rsidR="002F50AA" w:rsidRPr="00027C27" w:rsidRDefault="00C947AE" w:rsidP="00A32A7C">
            <w:pPr>
              <w:jc w:val="center"/>
              <w:rPr>
                <w:b/>
                <w:bCs/>
                <w:sz w:val="20"/>
                <w:szCs w:val="20"/>
              </w:rPr>
            </w:pPr>
            <w:r w:rsidRPr="00027C27">
              <w:rPr>
                <w:b/>
                <w:bCs/>
                <w:sz w:val="20"/>
                <w:szCs w:val="20"/>
              </w:rPr>
              <w:t>4</w:t>
            </w:r>
          </w:p>
        </w:tc>
        <w:tc>
          <w:tcPr>
            <w:tcW w:w="810"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2F50AA" w:rsidRPr="00027C27" w:rsidRDefault="004D47BA" w:rsidP="00A32A7C">
            <w:pPr>
              <w:rPr>
                <w:rFonts w:ascii="Arial" w:hAnsi="Arial" w:cs="Arial"/>
                <w:sz w:val="20"/>
                <w:szCs w:val="20"/>
              </w:rPr>
            </w:pPr>
            <w:r w:rsidRPr="00027C27">
              <w:rPr>
                <w:rFonts w:ascii="Arial" w:hAnsi="Arial" w:cs="Arial"/>
                <w:sz w:val="20"/>
                <w:szCs w:val="20"/>
              </w:rPr>
              <w:t>Perform safety review within the school.  Focus on maintenance of safety equipment (communication systems, video cameras, outside lighting, electrical system)</w:t>
            </w:r>
          </w:p>
        </w:tc>
        <w:tc>
          <w:tcPr>
            <w:tcW w:w="1240" w:type="dxa"/>
            <w:gridSpan w:val="2"/>
            <w:tcBorders>
              <w:top w:val="single" w:sz="4" w:space="0" w:color="auto"/>
              <w:left w:val="single" w:sz="4" w:space="0" w:color="auto"/>
              <w:bottom w:val="single" w:sz="4" w:space="0" w:color="auto"/>
              <w:right w:val="single" w:sz="4" w:space="0" w:color="auto"/>
            </w:tcBorders>
          </w:tcPr>
          <w:p w:rsidR="002F50AA" w:rsidRPr="00027C27" w:rsidRDefault="006E2D97" w:rsidP="00A32A7C">
            <w:pPr>
              <w:rPr>
                <w:bCs/>
              </w:rPr>
            </w:pPr>
            <w:r w:rsidRPr="00027C27">
              <w:rPr>
                <w:bCs/>
              </w:rPr>
              <w:t>BOE</w:t>
            </w:r>
          </w:p>
        </w:tc>
        <w:tc>
          <w:tcPr>
            <w:tcW w:w="1100" w:type="dxa"/>
            <w:tcBorders>
              <w:top w:val="single" w:sz="4" w:space="0" w:color="auto"/>
              <w:left w:val="single" w:sz="4" w:space="0" w:color="auto"/>
              <w:bottom w:val="single" w:sz="4" w:space="0" w:color="auto"/>
              <w:right w:val="single" w:sz="4" w:space="0" w:color="auto"/>
            </w:tcBorders>
          </w:tcPr>
          <w:p w:rsidR="002F50AA" w:rsidRPr="00027C27" w:rsidRDefault="006E2D97" w:rsidP="00A32A7C">
            <w:pPr>
              <w:rPr>
                <w:rFonts w:ascii="Arial" w:hAnsi="Arial" w:cs="Arial"/>
                <w:sz w:val="20"/>
                <w:szCs w:val="20"/>
              </w:rPr>
            </w:pPr>
            <w:r w:rsidRPr="00027C27">
              <w:rPr>
                <w:rFonts w:ascii="Arial" w:hAnsi="Arial" w:cs="Arial"/>
                <w:sz w:val="20"/>
                <w:szCs w:val="20"/>
              </w:rPr>
              <w:t>On-going</w:t>
            </w:r>
          </w:p>
        </w:tc>
        <w:tc>
          <w:tcPr>
            <w:tcW w:w="990" w:type="dxa"/>
            <w:tcBorders>
              <w:top w:val="single" w:sz="4" w:space="0" w:color="auto"/>
              <w:left w:val="single" w:sz="4" w:space="0" w:color="auto"/>
              <w:bottom w:val="single" w:sz="4" w:space="0" w:color="auto"/>
              <w:right w:val="single" w:sz="4" w:space="0" w:color="auto"/>
            </w:tcBorders>
          </w:tcPr>
          <w:p w:rsidR="002F50AA" w:rsidRPr="00027C27" w:rsidRDefault="006E2D97" w:rsidP="00A32A7C">
            <w:pPr>
              <w:rPr>
                <w:rFonts w:ascii="Arial" w:hAnsi="Arial" w:cs="Arial"/>
                <w:sz w:val="20"/>
                <w:szCs w:val="20"/>
              </w:rPr>
            </w:pPr>
            <w:r w:rsidRPr="00027C27">
              <w:rPr>
                <w:rFonts w:ascii="Arial" w:hAnsi="Arial" w:cs="Arial"/>
                <w:sz w:val="20"/>
                <w:szCs w:val="20"/>
              </w:rPr>
              <w:t>N/A</w:t>
            </w:r>
          </w:p>
        </w:tc>
        <w:tc>
          <w:tcPr>
            <w:tcW w:w="720"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c>
          <w:tcPr>
            <w:tcW w:w="3618"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r>
      <w:tr w:rsidR="002F50AA" w:rsidRPr="00027C27" w:rsidTr="00D157D6">
        <w:tblPrEx>
          <w:tblBorders>
            <w:top w:val="single" w:sz="4" w:space="0" w:color="auto"/>
            <w:left w:val="single" w:sz="4" w:space="0" w:color="auto"/>
            <w:right w:val="single" w:sz="4" w:space="0" w:color="auto"/>
            <w:insideV w:val="single" w:sz="4" w:space="0" w:color="auto"/>
          </w:tblBorders>
        </w:tblPrEx>
        <w:trPr>
          <w:trHeight w:val="584"/>
        </w:trPr>
        <w:tc>
          <w:tcPr>
            <w:tcW w:w="558" w:type="dxa"/>
            <w:tcBorders>
              <w:top w:val="single" w:sz="4" w:space="0" w:color="auto"/>
              <w:left w:val="single" w:sz="4" w:space="0" w:color="auto"/>
              <w:bottom w:val="single" w:sz="4" w:space="0" w:color="auto"/>
              <w:right w:val="single" w:sz="4" w:space="0" w:color="auto"/>
            </w:tcBorders>
            <w:vAlign w:val="center"/>
          </w:tcPr>
          <w:p w:rsidR="002F50AA" w:rsidRPr="00027C27" w:rsidRDefault="00C947AE" w:rsidP="00A32A7C">
            <w:pPr>
              <w:jc w:val="center"/>
              <w:rPr>
                <w:b/>
                <w:bCs/>
                <w:sz w:val="20"/>
                <w:szCs w:val="20"/>
              </w:rPr>
            </w:pPr>
            <w:r w:rsidRPr="00027C27">
              <w:rPr>
                <w:b/>
                <w:bCs/>
                <w:sz w:val="20"/>
                <w:szCs w:val="20"/>
              </w:rPr>
              <w:t>5</w:t>
            </w:r>
          </w:p>
        </w:tc>
        <w:tc>
          <w:tcPr>
            <w:tcW w:w="810"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2F50AA" w:rsidRPr="00027C27" w:rsidRDefault="004D47BA" w:rsidP="00A32A7C">
            <w:pPr>
              <w:rPr>
                <w:rFonts w:ascii="Arial" w:hAnsi="Arial" w:cs="Arial"/>
                <w:sz w:val="20"/>
                <w:szCs w:val="20"/>
              </w:rPr>
            </w:pPr>
            <w:r w:rsidRPr="00027C27">
              <w:rPr>
                <w:rFonts w:ascii="Arial" w:hAnsi="Arial" w:cs="Arial"/>
                <w:sz w:val="20"/>
                <w:szCs w:val="20"/>
              </w:rPr>
              <w:t>Continue with the Threat Assessment Team to reduce threat risks to the school.</w:t>
            </w:r>
          </w:p>
        </w:tc>
        <w:tc>
          <w:tcPr>
            <w:tcW w:w="1240" w:type="dxa"/>
            <w:gridSpan w:val="2"/>
            <w:tcBorders>
              <w:top w:val="single" w:sz="4" w:space="0" w:color="auto"/>
              <w:left w:val="single" w:sz="4" w:space="0" w:color="auto"/>
              <w:bottom w:val="single" w:sz="4" w:space="0" w:color="auto"/>
              <w:right w:val="single" w:sz="4" w:space="0" w:color="auto"/>
            </w:tcBorders>
          </w:tcPr>
          <w:p w:rsidR="002F50AA" w:rsidRPr="00027C27" w:rsidRDefault="00D157D6" w:rsidP="00A32A7C">
            <w:pPr>
              <w:rPr>
                <w:bCs/>
              </w:rPr>
            </w:pPr>
            <w:r w:rsidRPr="00027C27">
              <w:rPr>
                <w:bCs/>
              </w:rPr>
              <w:t>Principal</w:t>
            </w:r>
          </w:p>
        </w:tc>
        <w:tc>
          <w:tcPr>
            <w:tcW w:w="1100" w:type="dxa"/>
            <w:tcBorders>
              <w:top w:val="single" w:sz="4" w:space="0" w:color="auto"/>
              <w:left w:val="single" w:sz="4" w:space="0" w:color="auto"/>
              <w:bottom w:val="single" w:sz="4" w:space="0" w:color="auto"/>
              <w:right w:val="single" w:sz="4" w:space="0" w:color="auto"/>
            </w:tcBorders>
          </w:tcPr>
          <w:p w:rsidR="002F50AA" w:rsidRPr="00027C27" w:rsidRDefault="00D157D6" w:rsidP="00A32A7C">
            <w:pPr>
              <w:rPr>
                <w:rFonts w:ascii="Arial" w:hAnsi="Arial" w:cs="Arial"/>
                <w:sz w:val="20"/>
                <w:szCs w:val="20"/>
              </w:rPr>
            </w:pPr>
            <w:r w:rsidRPr="00027C27">
              <w:rPr>
                <w:rFonts w:ascii="Arial" w:hAnsi="Arial" w:cs="Arial"/>
                <w:sz w:val="20"/>
                <w:szCs w:val="20"/>
              </w:rPr>
              <w:t>On-going</w:t>
            </w:r>
          </w:p>
        </w:tc>
        <w:tc>
          <w:tcPr>
            <w:tcW w:w="990" w:type="dxa"/>
            <w:tcBorders>
              <w:top w:val="single" w:sz="4" w:space="0" w:color="auto"/>
              <w:left w:val="single" w:sz="4" w:space="0" w:color="auto"/>
              <w:bottom w:val="single" w:sz="4" w:space="0" w:color="auto"/>
              <w:right w:val="single" w:sz="4" w:space="0" w:color="auto"/>
            </w:tcBorders>
          </w:tcPr>
          <w:p w:rsidR="002F50AA" w:rsidRPr="00027C27" w:rsidRDefault="00D157D6" w:rsidP="00A32A7C">
            <w:pPr>
              <w:rPr>
                <w:rFonts w:ascii="Arial" w:hAnsi="Arial" w:cs="Arial"/>
                <w:sz w:val="20"/>
                <w:szCs w:val="20"/>
              </w:rPr>
            </w:pPr>
            <w:r w:rsidRPr="00027C27">
              <w:rPr>
                <w:rFonts w:ascii="Arial" w:hAnsi="Arial" w:cs="Arial"/>
                <w:sz w:val="20"/>
                <w:szCs w:val="20"/>
              </w:rPr>
              <w:t>N/A</w:t>
            </w:r>
          </w:p>
        </w:tc>
        <w:tc>
          <w:tcPr>
            <w:tcW w:w="720"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c>
          <w:tcPr>
            <w:tcW w:w="3618" w:type="dxa"/>
            <w:tcBorders>
              <w:top w:val="single" w:sz="4" w:space="0" w:color="auto"/>
              <w:left w:val="single" w:sz="4" w:space="0" w:color="auto"/>
              <w:bottom w:val="single" w:sz="4" w:space="0" w:color="auto"/>
              <w:right w:val="single" w:sz="4" w:space="0" w:color="auto"/>
            </w:tcBorders>
          </w:tcPr>
          <w:p w:rsidR="002F50AA" w:rsidRPr="00027C27" w:rsidRDefault="002F50AA" w:rsidP="00A32A7C">
            <w:pPr>
              <w:rPr>
                <w:sz w:val="20"/>
                <w:szCs w:val="20"/>
              </w:rPr>
            </w:pPr>
          </w:p>
        </w:tc>
      </w:tr>
    </w:tbl>
    <w:p w:rsidR="002F50AA" w:rsidRPr="00027C27" w:rsidRDefault="002F50AA" w:rsidP="002F50AA">
      <w:pPr>
        <w:pStyle w:val="Title"/>
      </w:pPr>
    </w:p>
    <w:p w:rsidR="00C947AE" w:rsidRPr="00027C27" w:rsidRDefault="00C947AE" w:rsidP="002F50AA">
      <w:pPr>
        <w:pStyle w:val="Title"/>
      </w:pPr>
    </w:p>
    <w:p w:rsidR="00C947AE" w:rsidRPr="00027C27" w:rsidRDefault="00C947AE" w:rsidP="002F50AA">
      <w:pPr>
        <w:pStyle w:val="Title"/>
      </w:pPr>
    </w:p>
    <w:p w:rsidR="002F50AA" w:rsidRPr="00027C27" w:rsidRDefault="002F50AA" w:rsidP="002F50AA">
      <w:pPr>
        <w:pStyle w:val="Title"/>
      </w:pPr>
    </w:p>
    <w:p w:rsidR="00C057A0" w:rsidRPr="00027C27" w:rsidRDefault="00C057A0" w:rsidP="00C057A0"/>
    <w:p w:rsidR="002F50AA" w:rsidRPr="00027C27" w:rsidRDefault="002F50AA" w:rsidP="002F50AA">
      <w:pPr>
        <w:pStyle w:val="Title"/>
      </w:pPr>
    </w:p>
    <w:p w:rsidR="002F50AA" w:rsidRPr="00027C27" w:rsidRDefault="002F50AA" w:rsidP="002F50AA">
      <w:pPr>
        <w:pStyle w:val="Title"/>
      </w:pPr>
    </w:p>
    <w:p w:rsidR="002F50AA" w:rsidRPr="00027C27" w:rsidRDefault="002F50AA" w:rsidP="002F50AA">
      <w:pPr>
        <w:pStyle w:val="Title"/>
      </w:pPr>
    </w:p>
    <w:p w:rsidR="002F50AA" w:rsidRPr="00027C27" w:rsidRDefault="002F50AA">
      <w:pPr>
        <w:pStyle w:val="Title"/>
        <w:sectPr w:rsidR="002F50AA" w:rsidRPr="00027C27">
          <w:pgSz w:w="15840" w:h="12240" w:orient="landscape" w:code="1"/>
          <w:pgMar w:top="432" w:right="720" w:bottom="360" w:left="720" w:header="720" w:footer="720" w:gutter="0"/>
          <w:cols w:space="720"/>
          <w:docGrid w:linePitch="360"/>
        </w:sectPr>
      </w:pPr>
    </w:p>
    <w:p w:rsidR="00A0295A" w:rsidRPr="00027C27" w:rsidRDefault="00B3617A">
      <w:pPr>
        <w:pStyle w:val="Title"/>
        <w:outlineLvl w:val="0"/>
      </w:pPr>
      <w:r w:rsidRPr="00027C27">
        <w:lastRenderedPageBreak/>
        <w:t>APPENDIX</w:t>
      </w:r>
    </w:p>
    <w:p w:rsidR="00A0295A" w:rsidRPr="00027C27" w:rsidRDefault="00B3617A">
      <w:pPr>
        <w:pStyle w:val="Title"/>
      </w:pPr>
      <w:r w:rsidRPr="00027C27">
        <w:t>Comprehensive Planning</w:t>
      </w:r>
    </w:p>
    <w:p w:rsidR="00A0295A" w:rsidRPr="00027C27" w:rsidRDefault="00B3617A">
      <w:pPr>
        <w:jc w:val="center"/>
        <w:rPr>
          <w:b/>
          <w:bCs/>
          <w:sz w:val="28"/>
          <w:szCs w:val="28"/>
        </w:rPr>
      </w:pPr>
      <w:r w:rsidRPr="00027C27">
        <w:rPr>
          <w:b/>
          <w:bCs/>
          <w:sz w:val="28"/>
          <w:szCs w:val="28"/>
        </w:rPr>
        <w:t>Vocabulary/Acronyms</w:t>
      </w:r>
    </w:p>
    <w:p w:rsidR="00A0295A" w:rsidRPr="00027C27" w:rsidRDefault="00B3617A">
      <w:pPr>
        <w:pStyle w:val="Heading1"/>
        <w:jc w:val="center"/>
      </w:pPr>
      <w:r w:rsidRPr="00027C27">
        <w:t>Hardin Co. Schools</w:t>
      </w:r>
    </w:p>
    <w:p w:rsidR="00A0295A" w:rsidRPr="00027C27" w:rsidRDefault="00A0295A">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8280"/>
      </w:tblGrid>
      <w:tr w:rsidR="00A0295A" w:rsidRPr="00027C27">
        <w:tc>
          <w:tcPr>
            <w:tcW w:w="2628" w:type="dxa"/>
          </w:tcPr>
          <w:p w:rsidR="00A0295A" w:rsidRPr="00027C27" w:rsidRDefault="00B3617A">
            <w:pPr>
              <w:rPr>
                <w:b/>
                <w:bCs/>
              </w:rPr>
            </w:pPr>
            <w:r w:rsidRPr="00027C27">
              <w:rPr>
                <w:b/>
                <w:bCs/>
              </w:rPr>
              <w:t>Academic Performance</w:t>
            </w:r>
          </w:p>
        </w:tc>
        <w:tc>
          <w:tcPr>
            <w:tcW w:w="8280" w:type="dxa"/>
          </w:tcPr>
          <w:p w:rsidR="00A0295A" w:rsidRPr="00027C27" w:rsidRDefault="00B3617A">
            <w:r w:rsidRPr="00027C27">
              <w:t>Component that addresses curriculum, instruction and assessment issues.</w:t>
            </w:r>
          </w:p>
        </w:tc>
      </w:tr>
      <w:tr w:rsidR="00A0295A" w:rsidRPr="00027C27">
        <w:tc>
          <w:tcPr>
            <w:tcW w:w="2628" w:type="dxa"/>
          </w:tcPr>
          <w:p w:rsidR="00A0295A" w:rsidRPr="00027C27" w:rsidRDefault="00B3617A">
            <w:pPr>
              <w:rPr>
                <w:b/>
                <w:bCs/>
              </w:rPr>
            </w:pPr>
            <w:r w:rsidRPr="00027C27">
              <w:rPr>
                <w:b/>
                <w:bCs/>
              </w:rPr>
              <w:t>ALM</w:t>
            </w:r>
          </w:p>
        </w:tc>
        <w:tc>
          <w:tcPr>
            <w:tcW w:w="8280" w:type="dxa"/>
          </w:tcPr>
          <w:p w:rsidR="00A0295A" w:rsidRPr="00027C27" w:rsidRDefault="00B3617A">
            <w:r w:rsidRPr="00027C27">
              <w:t>Administrative leadership meetings involving principals and district administrators.</w:t>
            </w:r>
          </w:p>
        </w:tc>
      </w:tr>
      <w:tr w:rsidR="00A0295A" w:rsidRPr="00027C27">
        <w:tc>
          <w:tcPr>
            <w:tcW w:w="2628" w:type="dxa"/>
          </w:tcPr>
          <w:p w:rsidR="00A0295A" w:rsidRPr="00027C27" w:rsidRDefault="00B3617A">
            <w:pPr>
              <w:rPr>
                <w:b/>
                <w:bCs/>
              </w:rPr>
            </w:pPr>
            <w:r w:rsidRPr="00027C27">
              <w:rPr>
                <w:b/>
                <w:bCs/>
              </w:rPr>
              <w:t>AMO</w:t>
            </w:r>
          </w:p>
        </w:tc>
        <w:tc>
          <w:tcPr>
            <w:tcW w:w="8280" w:type="dxa"/>
          </w:tcPr>
          <w:p w:rsidR="00A0295A" w:rsidRPr="00027C27" w:rsidRDefault="00B3617A">
            <w:r w:rsidRPr="00027C27">
              <w:t>Annual Measurable Objective</w:t>
            </w:r>
          </w:p>
        </w:tc>
      </w:tr>
      <w:tr w:rsidR="00A0295A" w:rsidRPr="00027C27">
        <w:tc>
          <w:tcPr>
            <w:tcW w:w="2628" w:type="dxa"/>
          </w:tcPr>
          <w:p w:rsidR="00A0295A" w:rsidRPr="00027C27" w:rsidRDefault="00B3617A">
            <w:pPr>
              <w:rPr>
                <w:b/>
                <w:bCs/>
              </w:rPr>
            </w:pPr>
            <w:r w:rsidRPr="00027C27">
              <w:rPr>
                <w:b/>
                <w:bCs/>
              </w:rPr>
              <w:t>CC</w:t>
            </w:r>
          </w:p>
        </w:tc>
        <w:tc>
          <w:tcPr>
            <w:tcW w:w="8280" w:type="dxa"/>
          </w:tcPr>
          <w:p w:rsidR="00A0295A" w:rsidRPr="00027C27" w:rsidRDefault="00B3617A">
            <w:r w:rsidRPr="00027C27">
              <w:t>Core Content for Assessment—documented that specifies items in each content area that will be assessed by the Kentucky Core Content Test.</w:t>
            </w:r>
          </w:p>
        </w:tc>
      </w:tr>
      <w:tr w:rsidR="00A0295A" w:rsidRPr="00027C27">
        <w:tc>
          <w:tcPr>
            <w:tcW w:w="2628" w:type="dxa"/>
          </w:tcPr>
          <w:p w:rsidR="00A0295A" w:rsidRPr="00027C27" w:rsidRDefault="00B3617A">
            <w:pPr>
              <w:rPr>
                <w:b/>
                <w:bCs/>
              </w:rPr>
            </w:pPr>
            <w:r w:rsidRPr="00027C27">
              <w:rPr>
                <w:b/>
                <w:bCs/>
              </w:rPr>
              <w:t>CDIP</w:t>
            </w:r>
          </w:p>
        </w:tc>
        <w:tc>
          <w:tcPr>
            <w:tcW w:w="8280" w:type="dxa"/>
          </w:tcPr>
          <w:p w:rsidR="00A0295A" w:rsidRPr="00027C27" w:rsidRDefault="00B3617A">
            <w:r w:rsidRPr="00027C27">
              <w:t>Comprehensive District Improvement Plan</w:t>
            </w:r>
          </w:p>
        </w:tc>
      </w:tr>
      <w:tr w:rsidR="00A0295A" w:rsidRPr="00027C27">
        <w:tc>
          <w:tcPr>
            <w:tcW w:w="2628" w:type="dxa"/>
          </w:tcPr>
          <w:p w:rsidR="00A0295A" w:rsidRPr="00027C27" w:rsidRDefault="00B3617A">
            <w:pPr>
              <w:rPr>
                <w:b/>
                <w:bCs/>
              </w:rPr>
            </w:pPr>
            <w:r w:rsidRPr="00027C27">
              <w:rPr>
                <w:b/>
                <w:bCs/>
              </w:rPr>
              <w:t>CHAMPS</w:t>
            </w:r>
          </w:p>
        </w:tc>
        <w:tc>
          <w:tcPr>
            <w:tcW w:w="8280" w:type="dxa"/>
          </w:tcPr>
          <w:p w:rsidR="00A0295A" w:rsidRPr="00027C27" w:rsidRDefault="00B3617A">
            <w:r w:rsidRPr="00027C27">
              <w:t>A student behavior management process.</w:t>
            </w:r>
          </w:p>
        </w:tc>
      </w:tr>
      <w:tr w:rsidR="00A0295A" w:rsidRPr="00027C27">
        <w:tc>
          <w:tcPr>
            <w:tcW w:w="2628" w:type="dxa"/>
          </w:tcPr>
          <w:p w:rsidR="00A0295A" w:rsidRPr="00027C27" w:rsidRDefault="00B3617A">
            <w:pPr>
              <w:rPr>
                <w:b/>
                <w:bCs/>
              </w:rPr>
            </w:pPr>
            <w:r w:rsidRPr="00027C27">
              <w:rPr>
                <w:b/>
                <w:bCs/>
              </w:rPr>
              <w:t>Component</w:t>
            </w:r>
          </w:p>
        </w:tc>
        <w:tc>
          <w:tcPr>
            <w:tcW w:w="8280" w:type="dxa"/>
          </w:tcPr>
          <w:p w:rsidR="00A0295A" w:rsidRPr="00027C27" w:rsidRDefault="00B3617A">
            <w:r w:rsidRPr="00027C27">
              <w:t>A section of a school/district comprehensive plan that addresses specific priority needs.</w:t>
            </w:r>
          </w:p>
        </w:tc>
      </w:tr>
      <w:tr w:rsidR="00A0295A" w:rsidRPr="00027C27">
        <w:tc>
          <w:tcPr>
            <w:tcW w:w="2628" w:type="dxa"/>
          </w:tcPr>
          <w:p w:rsidR="00A0295A" w:rsidRPr="00027C27" w:rsidRDefault="00B3617A">
            <w:pPr>
              <w:rPr>
                <w:b/>
                <w:bCs/>
              </w:rPr>
            </w:pPr>
            <w:r w:rsidRPr="00027C27">
              <w:rPr>
                <w:b/>
                <w:bCs/>
              </w:rPr>
              <w:t>CSIP</w:t>
            </w:r>
          </w:p>
        </w:tc>
        <w:tc>
          <w:tcPr>
            <w:tcW w:w="8280" w:type="dxa"/>
          </w:tcPr>
          <w:p w:rsidR="00A0295A" w:rsidRPr="00027C27" w:rsidRDefault="00B3617A">
            <w:r w:rsidRPr="00027C27">
              <w:t>Comprehensive School Improvement Plan</w:t>
            </w:r>
          </w:p>
        </w:tc>
      </w:tr>
      <w:tr w:rsidR="00A0295A" w:rsidRPr="00027C27">
        <w:tc>
          <w:tcPr>
            <w:tcW w:w="2628" w:type="dxa"/>
          </w:tcPr>
          <w:p w:rsidR="00A0295A" w:rsidRPr="00027C27" w:rsidRDefault="00B3617A">
            <w:pPr>
              <w:rPr>
                <w:b/>
                <w:bCs/>
              </w:rPr>
            </w:pPr>
            <w:r w:rsidRPr="00027C27">
              <w:rPr>
                <w:b/>
                <w:bCs/>
              </w:rPr>
              <w:t>DOK</w:t>
            </w:r>
          </w:p>
        </w:tc>
        <w:tc>
          <w:tcPr>
            <w:tcW w:w="8280" w:type="dxa"/>
          </w:tcPr>
          <w:p w:rsidR="00A0295A" w:rsidRPr="00027C27" w:rsidRDefault="00B3617A">
            <w:r w:rsidRPr="00027C27">
              <w:t>Depth of Knowledge</w:t>
            </w:r>
          </w:p>
        </w:tc>
      </w:tr>
      <w:tr w:rsidR="00A0295A" w:rsidRPr="00027C27">
        <w:tc>
          <w:tcPr>
            <w:tcW w:w="2628" w:type="dxa"/>
          </w:tcPr>
          <w:p w:rsidR="00A0295A" w:rsidRPr="00027C27" w:rsidRDefault="00B3617A">
            <w:pPr>
              <w:rPr>
                <w:b/>
                <w:bCs/>
              </w:rPr>
            </w:pPr>
            <w:r w:rsidRPr="00027C27">
              <w:rPr>
                <w:b/>
                <w:bCs/>
              </w:rPr>
              <w:t>Efficiency</w:t>
            </w:r>
          </w:p>
        </w:tc>
        <w:tc>
          <w:tcPr>
            <w:tcW w:w="8280" w:type="dxa"/>
          </w:tcPr>
          <w:p w:rsidR="00A0295A" w:rsidRPr="00027C27" w:rsidRDefault="00B3617A">
            <w:r w:rsidRPr="00027C27">
              <w:t>Component that addresses leadership, use of resources, and comprehensive and effective planning.</w:t>
            </w:r>
          </w:p>
        </w:tc>
      </w:tr>
      <w:tr w:rsidR="00A0295A" w:rsidRPr="00027C27">
        <w:tc>
          <w:tcPr>
            <w:tcW w:w="2628" w:type="dxa"/>
          </w:tcPr>
          <w:p w:rsidR="00A0295A" w:rsidRPr="00027C27" w:rsidRDefault="00B3617A">
            <w:pPr>
              <w:rPr>
                <w:b/>
                <w:bCs/>
              </w:rPr>
            </w:pPr>
            <w:r w:rsidRPr="00027C27">
              <w:rPr>
                <w:b/>
                <w:bCs/>
              </w:rPr>
              <w:t>ELL</w:t>
            </w:r>
          </w:p>
        </w:tc>
        <w:tc>
          <w:tcPr>
            <w:tcW w:w="8280" w:type="dxa"/>
          </w:tcPr>
          <w:p w:rsidR="00A0295A" w:rsidRPr="00027C27" w:rsidRDefault="00B3617A">
            <w:r w:rsidRPr="00027C27">
              <w:t>English Language Learner</w:t>
            </w:r>
          </w:p>
        </w:tc>
      </w:tr>
      <w:tr w:rsidR="00A0295A" w:rsidRPr="00027C27">
        <w:tc>
          <w:tcPr>
            <w:tcW w:w="2628" w:type="dxa"/>
          </w:tcPr>
          <w:p w:rsidR="00A0295A" w:rsidRPr="00027C27" w:rsidRDefault="00B3617A">
            <w:pPr>
              <w:rPr>
                <w:b/>
                <w:bCs/>
              </w:rPr>
            </w:pPr>
            <w:r w:rsidRPr="00027C27">
              <w:rPr>
                <w:b/>
                <w:bCs/>
              </w:rPr>
              <w:t>Goal</w:t>
            </w:r>
          </w:p>
        </w:tc>
        <w:tc>
          <w:tcPr>
            <w:tcW w:w="8280" w:type="dxa"/>
          </w:tcPr>
          <w:p w:rsidR="00A0295A" w:rsidRPr="00027C27" w:rsidRDefault="00B3617A">
            <w:r w:rsidRPr="00027C27">
              <w:t>A statement closely aligned with the priority need that states the goal the organization needs to achieve.</w:t>
            </w:r>
          </w:p>
        </w:tc>
      </w:tr>
      <w:tr w:rsidR="00A0295A" w:rsidRPr="00027C27">
        <w:tc>
          <w:tcPr>
            <w:tcW w:w="2628" w:type="dxa"/>
          </w:tcPr>
          <w:p w:rsidR="00A0295A" w:rsidRPr="00027C27" w:rsidRDefault="00B3617A">
            <w:pPr>
              <w:rPr>
                <w:b/>
                <w:bCs/>
              </w:rPr>
            </w:pPr>
            <w:r w:rsidRPr="00027C27">
              <w:rPr>
                <w:b/>
                <w:bCs/>
              </w:rPr>
              <w:t>GT teachers</w:t>
            </w:r>
          </w:p>
        </w:tc>
        <w:tc>
          <w:tcPr>
            <w:tcW w:w="8280" w:type="dxa"/>
          </w:tcPr>
          <w:p w:rsidR="00A0295A" w:rsidRPr="00027C27" w:rsidRDefault="00B3617A">
            <w:r w:rsidRPr="00027C27">
              <w:t>Gifted and Talented teachers.</w:t>
            </w:r>
          </w:p>
        </w:tc>
      </w:tr>
      <w:tr w:rsidR="00A0295A" w:rsidRPr="00027C27">
        <w:tc>
          <w:tcPr>
            <w:tcW w:w="2628" w:type="dxa"/>
          </w:tcPr>
          <w:p w:rsidR="00A0295A" w:rsidRPr="00027C27" w:rsidRDefault="00B3617A">
            <w:pPr>
              <w:rPr>
                <w:b/>
                <w:bCs/>
              </w:rPr>
            </w:pPr>
            <w:r w:rsidRPr="00027C27">
              <w:rPr>
                <w:b/>
                <w:bCs/>
              </w:rPr>
              <w:t>IAT</w:t>
            </w:r>
          </w:p>
        </w:tc>
        <w:tc>
          <w:tcPr>
            <w:tcW w:w="8280" w:type="dxa"/>
          </w:tcPr>
          <w:p w:rsidR="00A0295A" w:rsidRPr="00027C27" w:rsidRDefault="00B3617A">
            <w:r w:rsidRPr="00027C27">
              <w:t>Intervention and Assistance Teams that support students who need academic or behavioral support.</w:t>
            </w:r>
          </w:p>
        </w:tc>
      </w:tr>
      <w:tr w:rsidR="00A0295A" w:rsidRPr="00027C27">
        <w:tc>
          <w:tcPr>
            <w:tcW w:w="2628" w:type="dxa"/>
          </w:tcPr>
          <w:p w:rsidR="00A0295A" w:rsidRPr="00027C27" w:rsidRDefault="00B3617A">
            <w:pPr>
              <w:rPr>
                <w:b/>
                <w:bCs/>
              </w:rPr>
            </w:pPr>
            <w:r w:rsidRPr="00027C27">
              <w:rPr>
                <w:b/>
                <w:bCs/>
              </w:rPr>
              <w:t>ISD</w:t>
            </w:r>
          </w:p>
        </w:tc>
        <w:tc>
          <w:tcPr>
            <w:tcW w:w="8280" w:type="dxa"/>
          </w:tcPr>
          <w:p w:rsidR="00A0295A" w:rsidRPr="00027C27" w:rsidRDefault="00B3617A">
            <w:r w:rsidRPr="00027C27">
              <w:t>Instructional Services Department</w:t>
            </w:r>
          </w:p>
        </w:tc>
      </w:tr>
      <w:tr w:rsidR="00A0295A" w:rsidRPr="00027C27">
        <w:tc>
          <w:tcPr>
            <w:tcW w:w="2628" w:type="dxa"/>
          </w:tcPr>
          <w:p w:rsidR="00A0295A" w:rsidRPr="00027C27" w:rsidRDefault="00B3617A">
            <w:pPr>
              <w:rPr>
                <w:b/>
                <w:bCs/>
              </w:rPr>
            </w:pPr>
            <w:r w:rsidRPr="00027C27">
              <w:rPr>
                <w:b/>
                <w:bCs/>
              </w:rPr>
              <w:t>Learning Environment</w:t>
            </w:r>
          </w:p>
        </w:tc>
        <w:tc>
          <w:tcPr>
            <w:tcW w:w="8280" w:type="dxa"/>
          </w:tcPr>
          <w:p w:rsidR="00A0295A" w:rsidRPr="00027C27" w:rsidRDefault="00B3617A">
            <w:r w:rsidRPr="00027C27">
              <w:t>Component which addresses school culture; school, family and community support; and professional development.</w:t>
            </w:r>
          </w:p>
        </w:tc>
      </w:tr>
      <w:tr w:rsidR="00B67B95" w:rsidRPr="00027C27">
        <w:tc>
          <w:tcPr>
            <w:tcW w:w="2628" w:type="dxa"/>
          </w:tcPr>
          <w:p w:rsidR="00B67B95" w:rsidRPr="00027C27" w:rsidRDefault="00B67B95">
            <w:pPr>
              <w:rPr>
                <w:b/>
                <w:bCs/>
              </w:rPr>
            </w:pPr>
            <w:r w:rsidRPr="00027C27">
              <w:rPr>
                <w:b/>
                <w:bCs/>
              </w:rPr>
              <w:t>KSI</w:t>
            </w:r>
          </w:p>
        </w:tc>
        <w:tc>
          <w:tcPr>
            <w:tcW w:w="8280" w:type="dxa"/>
          </w:tcPr>
          <w:p w:rsidR="00B67B95" w:rsidRPr="00027C27" w:rsidRDefault="00B67B95">
            <w:r w:rsidRPr="00027C27">
              <w:t>Kentucky Systems of Intervention</w:t>
            </w:r>
          </w:p>
        </w:tc>
      </w:tr>
      <w:tr w:rsidR="00A0295A" w:rsidRPr="00027C27">
        <w:tc>
          <w:tcPr>
            <w:tcW w:w="2628" w:type="dxa"/>
          </w:tcPr>
          <w:p w:rsidR="00A0295A" w:rsidRPr="00027C27" w:rsidRDefault="00B3617A">
            <w:pPr>
              <w:rPr>
                <w:b/>
                <w:bCs/>
              </w:rPr>
            </w:pPr>
            <w:r w:rsidRPr="00027C27">
              <w:rPr>
                <w:b/>
                <w:bCs/>
              </w:rPr>
              <w:t>NCLB</w:t>
            </w:r>
          </w:p>
        </w:tc>
        <w:tc>
          <w:tcPr>
            <w:tcW w:w="8280" w:type="dxa"/>
          </w:tcPr>
          <w:p w:rsidR="00A0295A" w:rsidRPr="00027C27" w:rsidRDefault="00B3617A">
            <w:r w:rsidRPr="00027C27">
              <w:t>No Child Left Behind</w:t>
            </w:r>
          </w:p>
        </w:tc>
      </w:tr>
      <w:tr w:rsidR="00A0295A" w:rsidRPr="00027C27">
        <w:tc>
          <w:tcPr>
            <w:tcW w:w="2628" w:type="dxa"/>
          </w:tcPr>
          <w:p w:rsidR="00A0295A" w:rsidRPr="00027C27" w:rsidRDefault="00B3617A">
            <w:pPr>
              <w:rPr>
                <w:b/>
                <w:bCs/>
              </w:rPr>
            </w:pPr>
            <w:r w:rsidRPr="00027C27">
              <w:rPr>
                <w:b/>
                <w:bCs/>
              </w:rPr>
              <w:t xml:space="preserve">NCLB Tier </w:t>
            </w:r>
          </w:p>
        </w:tc>
        <w:tc>
          <w:tcPr>
            <w:tcW w:w="8280" w:type="dxa"/>
          </w:tcPr>
          <w:p w:rsidR="00A0295A" w:rsidRPr="00027C27" w:rsidRDefault="00B3617A">
            <w:r w:rsidRPr="00027C27">
              <w:t>No Child Left Behind tier of consequences (a level of action that schools/districts must take to address identified needs)</w:t>
            </w:r>
          </w:p>
        </w:tc>
      </w:tr>
      <w:tr w:rsidR="00A0295A" w:rsidRPr="00027C27">
        <w:tc>
          <w:tcPr>
            <w:tcW w:w="2628" w:type="dxa"/>
          </w:tcPr>
          <w:p w:rsidR="00A0295A" w:rsidRPr="00027C27" w:rsidRDefault="00B3617A">
            <w:pPr>
              <w:rPr>
                <w:b/>
                <w:bCs/>
              </w:rPr>
            </w:pPr>
            <w:r w:rsidRPr="00027C27">
              <w:rPr>
                <w:b/>
                <w:bCs/>
              </w:rPr>
              <w:t>Priority Need</w:t>
            </w:r>
          </w:p>
        </w:tc>
        <w:tc>
          <w:tcPr>
            <w:tcW w:w="8280" w:type="dxa"/>
          </w:tcPr>
          <w:p w:rsidR="00A0295A" w:rsidRPr="00027C27" w:rsidRDefault="00B3617A">
            <w:r w:rsidRPr="00027C27">
              <w:t>Section of a component which utilizes data to identify areas that will be addressed in the component.</w:t>
            </w:r>
          </w:p>
        </w:tc>
      </w:tr>
      <w:tr w:rsidR="00A0295A" w:rsidRPr="00027C27">
        <w:tc>
          <w:tcPr>
            <w:tcW w:w="2628" w:type="dxa"/>
          </w:tcPr>
          <w:p w:rsidR="00A0295A" w:rsidRPr="00027C27" w:rsidRDefault="00B3617A">
            <w:pPr>
              <w:rPr>
                <w:b/>
                <w:bCs/>
              </w:rPr>
            </w:pPr>
            <w:r w:rsidRPr="00027C27">
              <w:rPr>
                <w:b/>
                <w:bCs/>
              </w:rPr>
              <w:t>RITA</w:t>
            </w:r>
          </w:p>
        </w:tc>
        <w:tc>
          <w:tcPr>
            <w:tcW w:w="8280" w:type="dxa"/>
          </w:tcPr>
          <w:p w:rsidR="00A0295A" w:rsidRPr="00027C27" w:rsidRDefault="00A0295A"/>
        </w:tc>
      </w:tr>
      <w:tr w:rsidR="00B67B95" w:rsidRPr="00027C27">
        <w:tc>
          <w:tcPr>
            <w:tcW w:w="2628" w:type="dxa"/>
          </w:tcPr>
          <w:p w:rsidR="00B67B95" w:rsidRPr="00027C27" w:rsidRDefault="00B67B95">
            <w:pPr>
              <w:rPr>
                <w:b/>
                <w:bCs/>
              </w:rPr>
            </w:pPr>
            <w:r w:rsidRPr="00027C27">
              <w:rPr>
                <w:b/>
                <w:bCs/>
              </w:rPr>
              <w:t>RTI</w:t>
            </w:r>
          </w:p>
        </w:tc>
        <w:tc>
          <w:tcPr>
            <w:tcW w:w="8280" w:type="dxa"/>
          </w:tcPr>
          <w:p w:rsidR="00B67B95" w:rsidRPr="00027C27" w:rsidRDefault="00B67B95">
            <w:r w:rsidRPr="00027C27">
              <w:t>Response to Intervention</w:t>
            </w:r>
          </w:p>
        </w:tc>
      </w:tr>
      <w:tr w:rsidR="00A0295A" w:rsidRPr="00027C27">
        <w:tc>
          <w:tcPr>
            <w:tcW w:w="2628" w:type="dxa"/>
          </w:tcPr>
          <w:p w:rsidR="00A0295A" w:rsidRPr="00027C27" w:rsidRDefault="00B3617A">
            <w:pPr>
              <w:rPr>
                <w:b/>
                <w:bCs/>
              </w:rPr>
            </w:pPr>
            <w:r w:rsidRPr="00027C27">
              <w:rPr>
                <w:b/>
                <w:bCs/>
              </w:rPr>
              <w:t>SB 168</w:t>
            </w:r>
          </w:p>
        </w:tc>
        <w:tc>
          <w:tcPr>
            <w:tcW w:w="8280" w:type="dxa"/>
          </w:tcPr>
          <w:p w:rsidR="00A0295A" w:rsidRPr="00027C27" w:rsidRDefault="00B3617A">
            <w:r w:rsidRPr="00027C27">
              <w:t>Senate Bill 168; a Kentucky achievement gap law for schools.</w:t>
            </w:r>
          </w:p>
        </w:tc>
      </w:tr>
      <w:tr w:rsidR="00A0295A" w:rsidRPr="00027C27">
        <w:tc>
          <w:tcPr>
            <w:tcW w:w="2628" w:type="dxa"/>
          </w:tcPr>
          <w:p w:rsidR="00A0295A" w:rsidRPr="00027C27" w:rsidRDefault="00B3617A">
            <w:pPr>
              <w:rPr>
                <w:b/>
                <w:bCs/>
              </w:rPr>
            </w:pPr>
            <w:r w:rsidRPr="00027C27">
              <w:rPr>
                <w:b/>
                <w:bCs/>
              </w:rPr>
              <w:t>SISI</w:t>
            </w:r>
          </w:p>
        </w:tc>
        <w:tc>
          <w:tcPr>
            <w:tcW w:w="8280" w:type="dxa"/>
          </w:tcPr>
          <w:p w:rsidR="00A0295A" w:rsidRPr="00027C27" w:rsidRDefault="00B3617A">
            <w:r w:rsidRPr="00027C27">
              <w:t>Standards and Indicators for School Improvement; planning document from the Kentucky Department of Education utilized to guide comprehensive planning and needs assessment.</w:t>
            </w:r>
          </w:p>
        </w:tc>
      </w:tr>
      <w:tr w:rsidR="00A0295A">
        <w:tc>
          <w:tcPr>
            <w:tcW w:w="2628" w:type="dxa"/>
          </w:tcPr>
          <w:p w:rsidR="00A0295A" w:rsidRPr="00027C27" w:rsidRDefault="00B3617A">
            <w:pPr>
              <w:rPr>
                <w:b/>
                <w:bCs/>
              </w:rPr>
            </w:pPr>
            <w:r w:rsidRPr="00027C27">
              <w:rPr>
                <w:b/>
                <w:bCs/>
              </w:rPr>
              <w:t>Strategy/Activity</w:t>
            </w:r>
          </w:p>
        </w:tc>
        <w:tc>
          <w:tcPr>
            <w:tcW w:w="8280" w:type="dxa"/>
          </w:tcPr>
          <w:p w:rsidR="00A0295A" w:rsidRDefault="00B3617A">
            <w:r w:rsidRPr="00027C27">
              <w:t>A list of actions that need to be taken to meet stated objectives.  Contains activities, person(s) responsible, a timeline and resources (financial, time, human, physical) that will be utilized.</w:t>
            </w:r>
          </w:p>
        </w:tc>
      </w:tr>
    </w:tbl>
    <w:p w:rsidR="00A0295A" w:rsidRDefault="00A0295A">
      <w:pPr>
        <w:jc w:val="center"/>
        <w:rPr>
          <w:b/>
          <w:bCs/>
          <w:sz w:val="28"/>
          <w:szCs w:val="28"/>
        </w:rPr>
      </w:pPr>
    </w:p>
    <w:p w:rsidR="00A0295A" w:rsidRDefault="00A0295A"/>
    <w:p w:rsidR="00A0295A" w:rsidRDefault="00A0295A"/>
    <w:sectPr w:rsidR="00A0295A" w:rsidSect="00A0295A">
      <w:headerReference w:type="default" r:id="rId14"/>
      <w:footerReference w:type="default" r:id="rId15"/>
      <w:pgSz w:w="12240" w:h="15840" w:code="1"/>
      <w:pgMar w:top="36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EC1" w:rsidRDefault="00377EC1">
      <w:r>
        <w:separator/>
      </w:r>
    </w:p>
  </w:endnote>
  <w:endnote w:type="continuationSeparator" w:id="0">
    <w:p w:rsidR="00377EC1" w:rsidRDefault="00377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78" w:rsidRDefault="008F1578" w:rsidP="0061692C">
    <w:pPr>
      <w:pStyle w:val="Footer"/>
      <w:framePr w:w="871" w:wrap="auto" w:vAnchor="text" w:hAnchor="page" w:x="10906" w:y="7"/>
      <w:rPr>
        <w:rStyle w:val="PageNumber"/>
      </w:rPr>
    </w:pPr>
    <w:r>
      <w:rPr>
        <w:rStyle w:val="PageNumber"/>
      </w:rPr>
      <w:t xml:space="preserve">Page </w:t>
    </w:r>
    <w:r w:rsidR="0051521D">
      <w:rPr>
        <w:rStyle w:val="PageNumber"/>
      </w:rPr>
      <w:fldChar w:fldCharType="begin"/>
    </w:r>
    <w:r>
      <w:rPr>
        <w:rStyle w:val="PageNumber"/>
      </w:rPr>
      <w:instrText xml:space="preserve">PAGE  </w:instrText>
    </w:r>
    <w:r w:rsidR="0051521D">
      <w:rPr>
        <w:rStyle w:val="PageNumber"/>
      </w:rPr>
      <w:fldChar w:fldCharType="separate"/>
    </w:r>
    <w:r w:rsidR="00116B65">
      <w:rPr>
        <w:rStyle w:val="PageNumber"/>
        <w:noProof/>
      </w:rPr>
      <w:t>7</w:t>
    </w:r>
    <w:r w:rsidR="0051521D">
      <w:rPr>
        <w:rStyle w:val="PageNumber"/>
      </w:rPr>
      <w:fldChar w:fldCharType="end"/>
    </w:r>
  </w:p>
  <w:p w:rsidR="008F1578" w:rsidRDefault="0051521D">
    <w:pPr>
      <w:pStyle w:val="Footer"/>
      <w:ind w:right="360"/>
    </w:pPr>
    <w:fldSimple w:instr=" DATE \@ &quot;M/d/yyyy&quot; ">
      <w:r w:rsidR="00116B65">
        <w:rPr>
          <w:noProof/>
        </w:rPr>
        <w:t>12/14/2010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78" w:rsidRDefault="0051521D">
    <w:pPr>
      <w:pStyle w:val="Footer"/>
      <w:framePr w:wrap="auto" w:vAnchor="text" w:hAnchor="margin" w:xAlign="right" w:y="1"/>
      <w:rPr>
        <w:rStyle w:val="PageNumber"/>
      </w:rPr>
    </w:pPr>
    <w:r>
      <w:rPr>
        <w:rStyle w:val="PageNumber"/>
      </w:rPr>
      <w:fldChar w:fldCharType="begin"/>
    </w:r>
    <w:r w:rsidR="008F1578">
      <w:rPr>
        <w:rStyle w:val="PageNumber"/>
      </w:rPr>
      <w:instrText xml:space="preserve">PAGE  </w:instrText>
    </w:r>
    <w:r>
      <w:rPr>
        <w:rStyle w:val="PageNumber"/>
      </w:rPr>
      <w:fldChar w:fldCharType="separate"/>
    </w:r>
    <w:r w:rsidR="00116B65">
      <w:rPr>
        <w:rStyle w:val="PageNumber"/>
        <w:noProof/>
      </w:rPr>
      <w:t>14</w:t>
    </w:r>
    <w:r>
      <w:rPr>
        <w:rStyle w:val="PageNumber"/>
      </w:rPr>
      <w:fldChar w:fldCharType="end"/>
    </w:r>
  </w:p>
  <w:p w:rsidR="008F1578" w:rsidRDefault="008F15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EC1" w:rsidRDefault="00377EC1">
      <w:r>
        <w:separator/>
      </w:r>
    </w:p>
  </w:footnote>
  <w:footnote w:type="continuationSeparator" w:id="0">
    <w:p w:rsidR="00377EC1" w:rsidRDefault="00377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78" w:rsidRDefault="008F1578">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12C6"/>
    <w:multiLevelType w:val="hybridMultilevel"/>
    <w:tmpl w:val="DEDE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52AB4"/>
    <w:multiLevelType w:val="hybridMultilevel"/>
    <w:tmpl w:val="CCDA4066"/>
    <w:lvl w:ilvl="0" w:tplc="6AC47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5852E3"/>
    <w:multiLevelType w:val="hybridMultilevel"/>
    <w:tmpl w:val="39F4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051F"/>
    <w:multiLevelType w:val="hybridMultilevel"/>
    <w:tmpl w:val="4948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D4E43"/>
    <w:multiLevelType w:val="hybridMultilevel"/>
    <w:tmpl w:val="81CC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D0989"/>
    <w:multiLevelType w:val="hybridMultilevel"/>
    <w:tmpl w:val="029EA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4137C1"/>
    <w:multiLevelType w:val="hybridMultilevel"/>
    <w:tmpl w:val="45BCC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223306"/>
    <w:multiLevelType w:val="hybridMultilevel"/>
    <w:tmpl w:val="3FDA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05C0B"/>
    <w:multiLevelType w:val="hybridMultilevel"/>
    <w:tmpl w:val="4A669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D82B6F"/>
    <w:multiLevelType w:val="hybridMultilevel"/>
    <w:tmpl w:val="1F34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D6749"/>
    <w:multiLevelType w:val="hybridMultilevel"/>
    <w:tmpl w:val="E7147CB0"/>
    <w:lvl w:ilvl="0" w:tplc="30E8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E3079C"/>
    <w:multiLevelType w:val="hybridMultilevel"/>
    <w:tmpl w:val="2E747288"/>
    <w:lvl w:ilvl="0" w:tplc="8E62CB9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72B20"/>
    <w:multiLevelType w:val="hybridMultilevel"/>
    <w:tmpl w:val="4D8A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4"/>
  </w:num>
  <w:num w:numId="5">
    <w:abstractNumId w:val="1"/>
  </w:num>
  <w:num w:numId="6">
    <w:abstractNumId w:val="10"/>
  </w:num>
  <w:num w:numId="7">
    <w:abstractNumId w:val="12"/>
  </w:num>
  <w:num w:numId="8">
    <w:abstractNumId w:val="2"/>
  </w:num>
  <w:num w:numId="9">
    <w:abstractNumId w:val="7"/>
  </w:num>
  <w:num w:numId="10">
    <w:abstractNumId w:val="3"/>
  </w:num>
  <w:num w:numId="11">
    <w:abstractNumId w:val="0"/>
  </w:num>
  <w:num w:numId="12">
    <w:abstractNumId w:val="8"/>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963AF9"/>
    <w:rsid w:val="00027C27"/>
    <w:rsid w:val="0003451D"/>
    <w:rsid w:val="00037B82"/>
    <w:rsid w:val="00071B7E"/>
    <w:rsid w:val="000866C5"/>
    <w:rsid w:val="000E70E0"/>
    <w:rsid w:val="00111596"/>
    <w:rsid w:val="00116B65"/>
    <w:rsid w:val="0012210F"/>
    <w:rsid w:val="00123E12"/>
    <w:rsid w:val="001525F7"/>
    <w:rsid w:val="00170731"/>
    <w:rsid w:val="001D0F84"/>
    <w:rsid w:val="001E4F94"/>
    <w:rsid w:val="00261F79"/>
    <w:rsid w:val="00265B0E"/>
    <w:rsid w:val="00294015"/>
    <w:rsid w:val="002F50AA"/>
    <w:rsid w:val="00307892"/>
    <w:rsid w:val="00316A7D"/>
    <w:rsid w:val="003653C4"/>
    <w:rsid w:val="00367820"/>
    <w:rsid w:val="00377EC1"/>
    <w:rsid w:val="003F4F95"/>
    <w:rsid w:val="004514EC"/>
    <w:rsid w:val="00487732"/>
    <w:rsid w:val="00490CD1"/>
    <w:rsid w:val="004A327C"/>
    <w:rsid w:val="004B2AE4"/>
    <w:rsid w:val="004B3849"/>
    <w:rsid w:val="004D0118"/>
    <w:rsid w:val="004D47BA"/>
    <w:rsid w:val="0051521D"/>
    <w:rsid w:val="00572D02"/>
    <w:rsid w:val="0057457A"/>
    <w:rsid w:val="005A1264"/>
    <w:rsid w:val="005B2243"/>
    <w:rsid w:val="00616002"/>
    <w:rsid w:val="0061692C"/>
    <w:rsid w:val="006557CB"/>
    <w:rsid w:val="00667AE0"/>
    <w:rsid w:val="006A232C"/>
    <w:rsid w:val="006A780A"/>
    <w:rsid w:val="006E2D97"/>
    <w:rsid w:val="0070459B"/>
    <w:rsid w:val="00704A8B"/>
    <w:rsid w:val="007070AB"/>
    <w:rsid w:val="00722236"/>
    <w:rsid w:val="0074327C"/>
    <w:rsid w:val="00743457"/>
    <w:rsid w:val="007D4B43"/>
    <w:rsid w:val="008431BB"/>
    <w:rsid w:val="00853A38"/>
    <w:rsid w:val="00857F08"/>
    <w:rsid w:val="00884FFD"/>
    <w:rsid w:val="008B010A"/>
    <w:rsid w:val="008B6405"/>
    <w:rsid w:val="008D3BE2"/>
    <w:rsid w:val="008D45FE"/>
    <w:rsid w:val="008D7B21"/>
    <w:rsid w:val="008F1578"/>
    <w:rsid w:val="00922EF0"/>
    <w:rsid w:val="00931C4A"/>
    <w:rsid w:val="00963AF9"/>
    <w:rsid w:val="009934F6"/>
    <w:rsid w:val="009D1210"/>
    <w:rsid w:val="009F3644"/>
    <w:rsid w:val="009F6B40"/>
    <w:rsid w:val="00A0295A"/>
    <w:rsid w:val="00A32A7C"/>
    <w:rsid w:val="00A62504"/>
    <w:rsid w:val="00A71384"/>
    <w:rsid w:val="00AA63B4"/>
    <w:rsid w:val="00AB731F"/>
    <w:rsid w:val="00AD46C6"/>
    <w:rsid w:val="00AE2E3F"/>
    <w:rsid w:val="00AE3D20"/>
    <w:rsid w:val="00AE514B"/>
    <w:rsid w:val="00B17BED"/>
    <w:rsid w:val="00B3617A"/>
    <w:rsid w:val="00B50F17"/>
    <w:rsid w:val="00B67B95"/>
    <w:rsid w:val="00B850B5"/>
    <w:rsid w:val="00BB0326"/>
    <w:rsid w:val="00BB61A1"/>
    <w:rsid w:val="00BD2465"/>
    <w:rsid w:val="00BD25B0"/>
    <w:rsid w:val="00BF2E36"/>
    <w:rsid w:val="00C02BFE"/>
    <w:rsid w:val="00C057A0"/>
    <w:rsid w:val="00C11B57"/>
    <w:rsid w:val="00C259B2"/>
    <w:rsid w:val="00C25F9E"/>
    <w:rsid w:val="00C507ED"/>
    <w:rsid w:val="00C664F3"/>
    <w:rsid w:val="00C80243"/>
    <w:rsid w:val="00C947AE"/>
    <w:rsid w:val="00CC3CD4"/>
    <w:rsid w:val="00CC7C93"/>
    <w:rsid w:val="00CD0BA1"/>
    <w:rsid w:val="00D157D6"/>
    <w:rsid w:val="00D31E24"/>
    <w:rsid w:val="00D67D5E"/>
    <w:rsid w:val="00D841EE"/>
    <w:rsid w:val="00D91E50"/>
    <w:rsid w:val="00D97464"/>
    <w:rsid w:val="00DC470B"/>
    <w:rsid w:val="00DE6561"/>
    <w:rsid w:val="00E36EF0"/>
    <w:rsid w:val="00E609E0"/>
    <w:rsid w:val="00F33F04"/>
    <w:rsid w:val="00FA22BA"/>
    <w:rsid w:val="00FD3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5A"/>
    <w:rPr>
      <w:sz w:val="24"/>
      <w:szCs w:val="24"/>
    </w:rPr>
  </w:style>
  <w:style w:type="paragraph" w:styleId="Heading1">
    <w:name w:val="heading 1"/>
    <w:basedOn w:val="Normal"/>
    <w:next w:val="Normal"/>
    <w:qFormat/>
    <w:rsid w:val="00A0295A"/>
    <w:pPr>
      <w:keepNext/>
      <w:outlineLvl w:val="0"/>
    </w:pPr>
    <w:rPr>
      <w:b/>
      <w:bCs/>
    </w:rPr>
  </w:style>
  <w:style w:type="paragraph" w:styleId="Heading2">
    <w:name w:val="heading 2"/>
    <w:basedOn w:val="Normal"/>
    <w:next w:val="Normal"/>
    <w:qFormat/>
    <w:rsid w:val="00A0295A"/>
    <w:pPr>
      <w:keepNext/>
      <w:tabs>
        <w:tab w:val="left" w:pos="540"/>
      </w:tabs>
      <w:jc w:val="center"/>
      <w:outlineLvl w:val="1"/>
    </w:pPr>
    <w:rPr>
      <w:rFonts w:ascii="Times" w:hAnsi="Times"/>
      <w:b/>
      <w:color w:val="000000"/>
      <w:sz w:val="18"/>
      <w:szCs w:val="20"/>
    </w:rPr>
  </w:style>
  <w:style w:type="paragraph" w:styleId="Heading3">
    <w:name w:val="heading 3"/>
    <w:basedOn w:val="Normal"/>
    <w:next w:val="Normal"/>
    <w:qFormat/>
    <w:rsid w:val="00A0295A"/>
    <w:pPr>
      <w:keepNext/>
      <w:outlineLvl w:val="2"/>
    </w:pPr>
    <w:rPr>
      <w:b/>
      <w:bCs/>
    </w:rPr>
  </w:style>
  <w:style w:type="paragraph" w:styleId="Heading4">
    <w:name w:val="heading 4"/>
    <w:basedOn w:val="Normal"/>
    <w:next w:val="Normal"/>
    <w:qFormat/>
    <w:rsid w:val="00A0295A"/>
    <w:pPr>
      <w:keepNext/>
      <w:outlineLvl w:val="3"/>
    </w:pPr>
    <w:rPr>
      <w:b/>
      <w:bCs/>
      <w:color w:val="000000"/>
    </w:rPr>
  </w:style>
  <w:style w:type="paragraph" w:styleId="Heading5">
    <w:name w:val="heading 5"/>
    <w:basedOn w:val="Normal"/>
    <w:next w:val="Normal"/>
    <w:qFormat/>
    <w:rsid w:val="00A0295A"/>
    <w:pPr>
      <w:keepNext/>
      <w:jc w:val="center"/>
      <w:outlineLvl w:val="4"/>
    </w:pPr>
    <w:rPr>
      <w:rFonts w:ascii="Arial" w:hAnsi="Arial"/>
      <w:b/>
      <w:color w:val="000000"/>
    </w:rPr>
  </w:style>
  <w:style w:type="paragraph" w:styleId="Heading6">
    <w:name w:val="heading 6"/>
    <w:basedOn w:val="Normal"/>
    <w:next w:val="Normal"/>
    <w:qFormat/>
    <w:rsid w:val="00A0295A"/>
    <w:pPr>
      <w:keepNext/>
      <w:outlineLvl w:val="5"/>
    </w:pPr>
    <w:rPr>
      <w:rFonts w:ascii="Arial" w:hAnsi="Arial" w:cs="Arial"/>
      <w:b/>
      <w:bCs/>
      <w:sz w:val="28"/>
      <w:szCs w:val="32"/>
    </w:rPr>
  </w:style>
  <w:style w:type="paragraph" w:styleId="Heading7">
    <w:name w:val="heading 7"/>
    <w:basedOn w:val="Normal"/>
    <w:next w:val="Normal"/>
    <w:qFormat/>
    <w:rsid w:val="00A0295A"/>
    <w:pPr>
      <w:keepNext/>
      <w:autoSpaceDE w:val="0"/>
      <w:autoSpaceDN w:val="0"/>
      <w:adjustRightInd w:val="0"/>
      <w:outlineLvl w:val="6"/>
    </w:pPr>
    <w:rPr>
      <w:rFonts w:ascii="Times" w:hAnsi="Times" w:cs="Times"/>
      <w:b/>
      <w:bCs/>
    </w:rPr>
  </w:style>
  <w:style w:type="paragraph" w:styleId="Heading8">
    <w:name w:val="heading 8"/>
    <w:basedOn w:val="Normal"/>
    <w:next w:val="Normal"/>
    <w:qFormat/>
    <w:rsid w:val="00A0295A"/>
    <w:pPr>
      <w:keepNext/>
      <w:outlineLvl w:val="7"/>
    </w:pPr>
    <w:rPr>
      <w:b/>
      <w:color w:val="FF0000"/>
    </w:rPr>
  </w:style>
  <w:style w:type="paragraph" w:styleId="Heading9">
    <w:name w:val="heading 9"/>
    <w:basedOn w:val="Normal"/>
    <w:next w:val="Normal"/>
    <w:qFormat/>
    <w:rsid w:val="00A0295A"/>
    <w:pPr>
      <w:keepNext/>
      <w:jc w:val="center"/>
      <w:outlineLvl w:val="8"/>
    </w:pPr>
    <w:rPr>
      <w:rFonts w:ascii="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0295A"/>
    <w:pPr>
      <w:tabs>
        <w:tab w:val="left" w:pos="630"/>
      </w:tabs>
    </w:pPr>
    <w:rPr>
      <w:rFonts w:ascii="Arial" w:hAnsi="Arial"/>
      <w:b/>
      <w:color w:val="000000"/>
      <w:szCs w:val="20"/>
    </w:rPr>
  </w:style>
  <w:style w:type="paragraph" w:styleId="Header">
    <w:name w:val="header"/>
    <w:basedOn w:val="Normal"/>
    <w:semiHidden/>
    <w:rsid w:val="00A0295A"/>
    <w:pPr>
      <w:tabs>
        <w:tab w:val="center" w:pos="4320"/>
        <w:tab w:val="right" w:pos="8640"/>
      </w:tabs>
    </w:pPr>
    <w:rPr>
      <w:szCs w:val="20"/>
    </w:rPr>
  </w:style>
  <w:style w:type="character" w:styleId="Hyperlink">
    <w:name w:val="Hyperlink"/>
    <w:basedOn w:val="DefaultParagraphFont"/>
    <w:semiHidden/>
    <w:rsid w:val="00A0295A"/>
    <w:rPr>
      <w:color w:val="0000FF"/>
      <w:u w:val="single"/>
    </w:rPr>
  </w:style>
  <w:style w:type="paragraph" w:styleId="NormalWeb">
    <w:name w:val="Normal (Web)"/>
    <w:basedOn w:val="Normal"/>
    <w:semiHidden/>
    <w:rsid w:val="00A0295A"/>
    <w:pPr>
      <w:overflowPunct w:val="0"/>
      <w:autoSpaceDE w:val="0"/>
      <w:autoSpaceDN w:val="0"/>
      <w:adjustRightInd w:val="0"/>
      <w:spacing w:before="100" w:after="100"/>
      <w:textAlignment w:val="baseline"/>
    </w:pPr>
    <w:rPr>
      <w:rFonts w:ascii="Arial Unicode MS" w:eastAsia="Arial Unicode MS"/>
    </w:rPr>
  </w:style>
  <w:style w:type="character" w:styleId="PageNumber">
    <w:name w:val="page number"/>
    <w:basedOn w:val="DefaultParagraphFont"/>
    <w:semiHidden/>
    <w:rsid w:val="00A0295A"/>
  </w:style>
  <w:style w:type="paragraph" w:styleId="Footer">
    <w:name w:val="footer"/>
    <w:basedOn w:val="Normal"/>
    <w:semiHidden/>
    <w:rsid w:val="00A0295A"/>
    <w:pPr>
      <w:tabs>
        <w:tab w:val="center" w:pos="4320"/>
        <w:tab w:val="right" w:pos="8640"/>
      </w:tabs>
      <w:autoSpaceDE w:val="0"/>
      <w:autoSpaceDN w:val="0"/>
      <w:adjustRightInd w:val="0"/>
    </w:pPr>
  </w:style>
  <w:style w:type="paragraph" w:styleId="BodyTextIndent">
    <w:name w:val="Body Text Indent"/>
    <w:basedOn w:val="Normal"/>
    <w:semiHidden/>
    <w:rsid w:val="00A0295A"/>
    <w:pPr>
      <w:keepNext/>
      <w:tabs>
        <w:tab w:val="left" w:pos="400"/>
      </w:tabs>
      <w:ind w:left="400" w:hanging="400"/>
    </w:pPr>
    <w:rPr>
      <w:rFonts w:ascii="Arial" w:hAnsi="Arial"/>
      <w:b/>
      <w:color w:val="FF0000"/>
    </w:rPr>
  </w:style>
  <w:style w:type="paragraph" w:styleId="DocumentMap">
    <w:name w:val="Document Map"/>
    <w:basedOn w:val="Normal"/>
    <w:semiHidden/>
    <w:rsid w:val="00A0295A"/>
    <w:pPr>
      <w:shd w:val="clear" w:color="auto" w:fill="000080"/>
    </w:pPr>
    <w:rPr>
      <w:rFonts w:ascii="Tahoma" w:hAnsi="Tahoma" w:cs="Tahoma"/>
    </w:rPr>
  </w:style>
  <w:style w:type="paragraph" w:styleId="BodyText2">
    <w:name w:val="Body Text 2"/>
    <w:basedOn w:val="Normal"/>
    <w:semiHidden/>
    <w:rsid w:val="00A0295A"/>
    <w:rPr>
      <w:rFonts w:ascii="Arial" w:hAnsi="Arial" w:cs="Arial"/>
      <w:color w:val="000000"/>
      <w:sz w:val="22"/>
    </w:rPr>
  </w:style>
  <w:style w:type="paragraph" w:styleId="BodyText3">
    <w:name w:val="Body Text 3"/>
    <w:basedOn w:val="Normal"/>
    <w:semiHidden/>
    <w:rsid w:val="00A0295A"/>
    <w:rPr>
      <w:rFonts w:ascii="Arial" w:hAnsi="Arial" w:cs="Arial"/>
      <w:color w:val="000000"/>
    </w:rPr>
  </w:style>
  <w:style w:type="character" w:styleId="FollowedHyperlink">
    <w:name w:val="FollowedHyperlink"/>
    <w:basedOn w:val="DefaultParagraphFont"/>
    <w:semiHidden/>
    <w:rsid w:val="00A0295A"/>
    <w:rPr>
      <w:color w:val="800080"/>
      <w:u w:val="single"/>
    </w:rPr>
  </w:style>
  <w:style w:type="paragraph" w:styleId="Title">
    <w:name w:val="Title"/>
    <w:basedOn w:val="Normal"/>
    <w:qFormat/>
    <w:rsid w:val="00A0295A"/>
    <w:pPr>
      <w:tabs>
        <w:tab w:val="left" w:pos="1962"/>
      </w:tabs>
      <w:jc w:val="center"/>
    </w:pPr>
    <w:rPr>
      <w:rFonts w:ascii="Arial" w:hAnsi="Arial" w:cs="Arial"/>
      <w:b/>
      <w:bCs/>
      <w:caps/>
      <w:color w:val="000000"/>
      <w:sz w:val="52"/>
      <w:szCs w:val="52"/>
      <w:u w:val="single"/>
    </w:rPr>
  </w:style>
  <w:style w:type="character" w:customStyle="1" w:styleId="Heading3Char">
    <w:name w:val="Heading 3 Char"/>
    <w:basedOn w:val="DefaultParagraphFont"/>
    <w:semiHidden/>
    <w:locked/>
    <w:rsid w:val="00A0295A"/>
    <w:rPr>
      <w:b/>
      <w:bCs/>
      <w:sz w:val="24"/>
      <w:szCs w:val="24"/>
      <w:lang w:val="en-US" w:eastAsia="en-US" w:bidi="ar-SA"/>
    </w:rPr>
  </w:style>
  <w:style w:type="paragraph" w:styleId="BalloonText">
    <w:name w:val="Balloon Text"/>
    <w:basedOn w:val="Normal"/>
    <w:semiHidden/>
    <w:rsid w:val="00A0295A"/>
    <w:rPr>
      <w:rFonts w:ascii="Lucida Grande" w:hAnsi="Lucida Grande"/>
      <w:sz w:val="18"/>
      <w:szCs w:val="18"/>
    </w:rPr>
  </w:style>
  <w:style w:type="character" w:customStyle="1" w:styleId="Heading1Char">
    <w:name w:val="Heading 1 Char"/>
    <w:basedOn w:val="DefaultParagraphFont"/>
    <w:locked/>
    <w:rsid w:val="00A0295A"/>
    <w:rPr>
      <w:b/>
      <w:bCs/>
      <w:sz w:val="24"/>
      <w:szCs w:val="24"/>
      <w:lang w:val="en-US" w:eastAsia="en-US" w:bidi="ar-SA"/>
    </w:rPr>
  </w:style>
  <w:style w:type="character" w:customStyle="1" w:styleId="HeaderChar">
    <w:name w:val="Header Char"/>
    <w:basedOn w:val="DefaultParagraphFont"/>
    <w:semiHidden/>
    <w:locked/>
    <w:rsid w:val="00A0295A"/>
    <w:rPr>
      <w:sz w:val="24"/>
      <w:lang w:val="en-US" w:eastAsia="en-US" w:bidi="ar-SA"/>
    </w:rPr>
  </w:style>
  <w:style w:type="character" w:customStyle="1" w:styleId="TitleChar">
    <w:name w:val="Title Char"/>
    <w:basedOn w:val="DefaultParagraphFont"/>
    <w:locked/>
    <w:rsid w:val="00A0295A"/>
    <w:rPr>
      <w:rFonts w:ascii="Arial" w:hAnsi="Arial" w:cs="Arial"/>
      <w:b/>
      <w:bCs/>
      <w:caps/>
      <w:color w:val="000000"/>
      <w:sz w:val="52"/>
      <w:szCs w:val="52"/>
      <w:u w:val="single"/>
      <w:lang w:val="en-US" w:eastAsia="en-US" w:bidi="ar-SA"/>
    </w:rPr>
  </w:style>
  <w:style w:type="paragraph" w:styleId="ListParagraph">
    <w:name w:val="List Paragraph"/>
    <w:basedOn w:val="Normal"/>
    <w:uiPriority w:val="34"/>
    <w:qFormat/>
    <w:rsid w:val="00963AF9"/>
    <w:pPr>
      <w:ind w:left="720"/>
    </w:pPr>
  </w:style>
</w:styles>
</file>

<file path=word/webSettings.xml><?xml version="1.0" encoding="utf-8"?>
<w:webSettings xmlns:r="http://schemas.openxmlformats.org/officeDocument/2006/relationships" xmlns:w="http://schemas.openxmlformats.org/wordprocessingml/2006/main">
  <w:divs>
    <w:div w:id="20933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rry.Dezern@Hardin.kyschools.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Fisher@hardin.kyschools.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ilyn.Ash@Hardin.kyschools.us" TargetMode="External"/><Relationship Id="rId4" Type="http://schemas.openxmlformats.org/officeDocument/2006/relationships/settings" Target="settings.xml"/><Relationship Id="rId9" Type="http://schemas.openxmlformats.org/officeDocument/2006/relationships/hyperlink" Target="mailto:Mario.Riley@hardin.kyschools.u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0760-5CE2-40AE-81E3-1AE6895A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3458</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Hardin County Schools Comprehensive District Improvement Plan</vt:lpstr>
    </vt:vector>
  </TitlesOfParts>
  <Company>Hardin County Schools</Company>
  <LinksUpToDate>false</LinksUpToDate>
  <CharactersWithSpaces>23653</CharactersWithSpaces>
  <SharedDoc>false</SharedDoc>
  <HLinks>
    <vt:vector size="12" baseType="variant">
      <vt:variant>
        <vt:i4>7274580</vt:i4>
      </vt:variant>
      <vt:variant>
        <vt:i4>3</vt:i4>
      </vt:variant>
      <vt:variant>
        <vt:i4>0</vt:i4>
      </vt:variant>
      <vt:variant>
        <vt:i4>5</vt:i4>
      </vt:variant>
      <vt:variant>
        <vt:lpwstr>mailto:Marilyn.Ash@Hardin.kyschools.us</vt:lpwstr>
      </vt:variant>
      <vt:variant>
        <vt:lpwstr/>
      </vt:variant>
      <vt:variant>
        <vt:i4>3735642</vt:i4>
      </vt:variant>
      <vt:variant>
        <vt:i4>0</vt:i4>
      </vt:variant>
      <vt:variant>
        <vt:i4>0</vt:i4>
      </vt:variant>
      <vt:variant>
        <vt:i4>5</vt:i4>
      </vt:variant>
      <vt:variant>
        <vt:lpwstr>mailto:Dana.%20Burton@Hardin.kyschools.us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Hardin County Schools Comprehensive District Improvement Plan</dc:title>
  <dc:creator>Hardin County Schools</dc:creator>
  <cp:lastModifiedBy>melmore</cp:lastModifiedBy>
  <cp:revision>41</cp:revision>
  <cp:lastPrinted>2010-12-14T21:31:00Z</cp:lastPrinted>
  <dcterms:created xsi:type="dcterms:W3CDTF">2010-11-28T18:18:00Z</dcterms:created>
  <dcterms:modified xsi:type="dcterms:W3CDTF">2010-12-14T21:31:00Z</dcterms:modified>
</cp:coreProperties>
</file>