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color w:val="000000"/>
          <w:u w:val="single"/>
        </w:rPr>
      </w:pPr>
      <w:r w:rsidDel="00000000" w:rsidR="00000000" w:rsidRPr="00000000">
        <w:rPr>
          <w:rFonts w:ascii="Calibri" w:cs="Calibri" w:eastAsia="Calibri" w:hAnsi="Calibri"/>
          <w:b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DATE:</w:t>
      </w:r>
      <w:r w:rsidDel="00000000" w:rsidR="00000000" w:rsidRPr="00000000">
        <w:rPr>
          <w:rFonts w:ascii="Calibri" w:cs="Calibri" w:eastAsia="Calibri" w:hAnsi="Calibri"/>
          <w:color w:val="000000"/>
          <w:rtl w:val="0"/>
        </w:rPr>
        <w:t xml:space="preserve">  6/12/2025</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AGENDA ITEM DETAILS: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School/Department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70" w:firstLine="0"/>
        <w:rPr>
          <w:color w:val="000000"/>
        </w:rPr>
      </w:pPr>
      <w:r w:rsidDel="00000000" w:rsidR="00000000" w:rsidRPr="00000000">
        <w:rPr>
          <w:rFonts w:ascii="Calibri" w:cs="Calibri" w:eastAsia="Calibri" w:hAnsi="Calibri"/>
          <w:color w:val="000000"/>
          <w:rtl w:val="0"/>
        </w:rPr>
        <w:t xml:space="preserve">Boone County Schools; CMS, BMS, KES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Product Vendor or Grant Issuer</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Newsela Inc</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Product or Grant Name</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Newsela</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Date/Term (Beginning and End Dates/Year)</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July 1, 2025 - June 30, 2026</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b w:val="1"/>
          <w:color w:val="ff0000"/>
          <w:sz w:val="16"/>
          <w:szCs w:val="16"/>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APPLICABLE BOARD POLICY &amp; STRATEGIC PLAN GOAL:  </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8.21 Strategic Plan Goal 4B-1: Boone County Schools will ensure all students will receive rigorous and engaging instruction via a guaranteed and viable curriculum in every classroom, every day.</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DESCRIBE USE OF CONTRACT/PURCHASE/AGREEMENT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Newsela is a K–12 instructional content platform that provides engaging, standards-aligned texts across subjects such as ELA, Social Studies, Science, and SEL. Each article is available at multiple reading levels, supporting differentiated instruction and accessibility for diverse learners. Educators can create assignments, quizzes, and writing prompts while leveraging real-time assessment tools to track comprehension and adjust instruction. With authentic content, adaptive features, and seamless integration, Newsela helps foster critical thinking, literacy, and student engagement across all grade levels.</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FUNDING FOR PURCHASES AND OTHER REQUESTS:</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 Cost</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$38,378.33</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Funding Source</w:t>
        <w:br w:type="textWrapping"/>
      </w:r>
      <w:r w:rsidDel="00000000" w:rsidR="00000000" w:rsidRPr="00000000">
        <w:rPr>
          <w:rFonts w:ascii="Calibri" w:cs="Calibri" w:eastAsia="Calibri" w:hAnsi="Calibri"/>
          <w:color w:val="000000"/>
          <w:rtl w:val="0"/>
        </w:rPr>
        <w:t xml:space="preserve">SBDM: CMS $20,817.55, BMS $12,680.00</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Title 1: KES $4,880.78</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*If more than one funding source, list below along with amount or percent for each source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0" w:firstLine="0"/>
        <w:rPr>
          <w:rFonts w:ascii="Calibri" w:cs="Calibri" w:eastAsia="Calibri" w:hAnsi="Calibri"/>
          <w:b w:val="1"/>
        </w:rPr>
      </w:pPr>
      <w:r w:rsidDel="00000000" w:rsidR="00000000" w:rsidRPr="00000000">
        <w:rPr>
          <w:rFonts w:ascii="Calibri" w:cs="Calibri" w:eastAsia="Calibri" w:hAnsi="Calibri"/>
          <w:rtl w:val="0"/>
        </w:rPr>
        <w:t xml:space="preserve">      N/A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b w:val="1"/>
          <w:color w:val="000000"/>
          <w:sz w:val="16"/>
          <w:szCs w:val="1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IF THIS IS A GRANT, ENTER AMOUNT TO BE AWARDED:</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808080"/>
          <w:rtl w:val="0"/>
        </w:rPr>
        <w:t xml:space="preserve">N/A</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RECOMMENDATION:</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color w:val="000000"/>
          <w:rtl w:val="0"/>
        </w:rPr>
        <w:t xml:space="preserve">I recommend the Board approve this contract between Boone County Schools and </w:t>
      </w:r>
      <w:r w:rsidDel="00000000" w:rsidR="00000000" w:rsidRPr="00000000">
        <w:rPr>
          <w:rFonts w:ascii="Calibri" w:cs="Calibri" w:eastAsia="Calibri" w:hAnsi="Calibri"/>
          <w:rtl w:val="0"/>
        </w:rPr>
        <w:t xml:space="preserve">Newsela,</w:t>
      </w:r>
      <w:r w:rsidDel="00000000" w:rsidR="00000000" w:rsidRPr="00000000">
        <w:rPr>
          <w:rFonts w:ascii="Calibri" w:cs="Calibri" w:eastAsia="Calibri" w:hAnsi="Calibri"/>
          <w:color w:val="000000"/>
          <w:rtl w:val="0"/>
        </w:rPr>
        <w:t xml:space="preserve"> as presented.</w:t>
      </w:r>
      <w:r w:rsidDel="00000000" w:rsidR="00000000" w:rsidRPr="00000000">
        <w:rPr>
          <w:rtl w:val="0"/>
        </w:rPr>
      </w:r>
    </w:p>
    <w:p w:rsidR="00000000" w:rsidDel="00000000" w:rsidP="00000000" w:rsidRDefault="00000000" w:rsidRPr="00000000" w14:paraId="00000022">
      <w:pPr>
        <w:rPr>
          <w:sz w:val="10"/>
          <w:szCs w:val="10"/>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color w:val="000000"/>
          <w:rtl w:val="0"/>
        </w:rPr>
        <w:t xml:space="preserve">Dr. Jim Detwiler, Deputy Superintendent /CAO</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CONTACT PERSON: (submitter)</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Ms. Karen Byrd</w:t>
      <w:tab/>
      <w:tab/>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Ms. Julie Maddox</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Mr. Jesse Parks</w:t>
    </w:r>
  </w:p>
  <w:p w:rsidR="00000000" w:rsidDel="00000000" w:rsidP="00000000" w:rsidRDefault="00000000" w:rsidRPr="00000000" w14:paraId="0000002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Mrs. Carolyn Wolfe</w:t>
      <w:tab/>
    </w:r>
    <w:r w:rsidDel="00000000" w:rsidR="00000000" w:rsidRPr="00000000">
      <w:rPr>
        <w:b w:val="1"/>
        <w:color w:val="000000"/>
        <w:sz w:val="22"/>
        <w:szCs w:val="22"/>
        <w:rtl w:val="0"/>
      </w:rPr>
      <w:tab/>
      <w:tab/>
    </w:r>
    <w:r w:rsidDel="00000000" w:rsidR="00000000" w:rsidRPr="00000000">
      <w:rPr>
        <w:b w:val="1"/>
        <w:color w:val="000000"/>
        <w:sz w:val="20"/>
        <w:szCs w:val="20"/>
        <w:rtl w:val="0"/>
      </w:rPr>
      <w:t xml:space="preserve">     </w:t>
      <w:tab/>
      <w:t xml:space="preserve"> </w:t>
      <w:tab/>
      <w:tab/>
      <w:tab/>
    </w:r>
  </w:p>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color w:val="800000"/>
        <w:sz w:val="20"/>
        <w:szCs w:val="20"/>
      </w:rPr>
    </w:pPr>
    <w:r w:rsidDel="00000000" w:rsidR="00000000" w:rsidRPr="00000000">
      <w:rPr>
        <w:b w:val="1"/>
        <w:color w:val="6f191e"/>
        <w:sz w:val="20"/>
        <w:szCs w:val="2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9"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F741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style>
  <w:style w:type="character" w:styleId="PlaceholderText">
    <w:name w:val="Placeholder Text"/>
    <w:basedOn w:val="DefaultParagraphFont"/>
    <w:uiPriority w:val="99"/>
    <w:semiHidden w:val="1"/>
    <w:rsid w:val="008A2749"/>
    <w:rPr>
      <w:color w:val="808080"/>
    </w:rPr>
  </w:style>
  <w:style w:type="paragraph" w:styleId="NormalWeb">
    <w:name w:val="Normal (Web)"/>
    <w:basedOn w:val="Normal"/>
    <w:uiPriority w:val="99"/>
    <w:semiHidden w:val="1"/>
    <w:unhideWhenUsed w:val="1"/>
    <w:rsid w:val="00C35DDD"/>
    <w:pPr>
      <w:spacing w:after="100" w:afterAutospacing="1" w:before="100" w:beforeAutospacing="1"/>
    </w:pPr>
  </w:style>
  <w:style w:type="character" w:styleId="relative" w:customStyle="1">
    <w:name w:val="relative"/>
    <w:basedOn w:val="DefaultParagraphFont"/>
    <w:rsid w:val="003A41C9"/>
  </w:style>
  <w:style w:type="character" w:styleId="Strong">
    <w:name w:val="Strong"/>
    <w:basedOn w:val="DefaultParagraphFont"/>
    <w:uiPriority w:val="22"/>
    <w:qFormat w:val="1"/>
    <w:rsid w:val="003A41C9"/>
    <w:rPr>
      <w:b w:val="1"/>
      <w:b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FO0So+2zhfgTrTR0LhN875Jmg==">CgMxLjA4AHIhMWtpa0lrdjc3QjNRSlpSeTJvYXY4S1l3YjVHS1A4MG4w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2025-05-12T18:08:00Z</dcterms:created>
  <dc:creator>Younger, Stephanie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a89e4e566fdb44905d7a5be8422333c9a3f5830440d4895e5bddf8b78a1eaea3</vt:lpwstr>
  </property>
</Properties>
</file>