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Pr="007E2124" w:rsidRDefault="00C046D1" w:rsidP="00D072A8">
      <w:pPr>
        <w:pStyle w:val="NoSpacing"/>
        <w:rPr>
          <w:rFonts w:asciiTheme="minorHAnsi" w:hAnsiTheme="minorHAnsi" w:cstheme="minorHAnsi"/>
          <w:b/>
          <w:sz w:val="4"/>
          <w:szCs w:val="4"/>
        </w:rPr>
      </w:pPr>
      <w:r w:rsidRPr="007E2124">
        <w:rPr>
          <w:rFonts w:asciiTheme="minorHAnsi" w:hAnsiTheme="minorHAnsi" w:cstheme="minorHAnsi"/>
          <w:b/>
          <w:sz w:val="4"/>
          <w:szCs w:val="4"/>
        </w:rPr>
        <w:t xml:space="preserve">    </w:t>
      </w:r>
      <w:r w:rsidR="006F0552" w:rsidRPr="007E2124">
        <w:rPr>
          <w:rFonts w:asciiTheme="minorHAnsi" w:hAnsiTheme="minorHAnsi" w:cstheme="minorHAnsi"/>
          <w:b/>
          <w:sz w:val="4"/>
          <w:szCs w:val="4"/>
        </w:rPr>
        <w:t xml:space="preserve">      </w:t>
      </w:r>
      <w:r w:rsidR="006F0552" w:rsidRPr="007E2124">
        <w:rPr>
          <w:rFonts w:asciiTheme="minorHAnsi" w:hAnsiTheme="minorHAnsi" w:cstheme="minorHAnsi"/>
          <w:b/>
          <w:sz w:val="4"/>
          <w:szCs w:val="4"/>
        </w:rPr>
        <w:tab/>
        <w:t xml:space="preserve">        </w:t>
      </w:r>
      <w:r w:rsidR="006F0552" w:rsidRPr="007E2124">
        <w:rPr>
          <w:rFonts w:asciiTheme="minorHAnsi" w:hAnsiTheme="minorHAnsi" w:cstheme="minorHAnsi"/>
          <w:b/>
          <w:sz w:val="4"/>
          <w:szCs w:val="4"/>
        </w:rPr>
        <w:tab/>
      </w:r>
      <w:r w:rsidR="006F0552" w:rsidRPr="007E2124">
        <w:rPr>
          <w:rFonts w:asciiTheme="minorHAnsi" w:hAnsiTheme="minorHAnsi" w:cstheme="minorHAnsi"/>
          <w:b/>
          <w:sz w:val="4"/>
          <w:szCs w:val="4"/>
        </w:rPr>
        <w:tab/>
      </w:r>
    </w:p>
    <w:p w14:paraId="3DE885EE" w14:textId="27AC5A8A"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6-12T00:00:00Z">
            <w:dateFormat w:val="M/d/yyyy"/>
            <w:lid w:val="en-US"/>
            <w:storeMappedDataAs w:val="dateTime"/>
            <w:calendar w:val="gregorian"/>
          </w:date>
        </w:sdtPr>
        <w:sdtContent>
          <w:r w:rsidR="007E2124">
            <w:rPr>
              <w:rFonts w:asciiTheme="minorHAnsi" w:hAnsiTheme="minorHAnsi" w:cstheme="minorHAnsi"/>
            </w:rPr>
            <w:t>6/12/2025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7E2124" w:rsidRDefault="00D072A8" w:rsidP="00D072A8">
      <w:pPr>
        <w:pStyle w:val="NoSpacing"/>
        <w:rPr>
          <w:rFonts w:asciiTheme="minorHAnsi" w:hAnsiTheme="minorHAnsi" w:cstheme="minorHAnsi"/>
          <w:sz w:val="12"/>
          <w:szCs w:val="12"/>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6082B0D5" w:rsidR="006F0552" w:rsidRPr="0071011D" w:rsidRDefault="007E2124" w:rsidP="00AB30F5">
          <w:pPr>
            <w:pStyle w:val="NoSpacing"/>
            <w:ind w:left="270"/>
            <w:rPr>
              <w:rFonts w:asciiTheme="minorHAnsi" w:hAnsiTheme="minorHAnsi" w:cstheme="minorHAnsi"/>
            </w:rPr>
          </w:pPr>
          <w:r>
            <w:rPr>
              <w:rFonts w:asciiTheme="minorHAnsi" w:hAnsiTheme="minorHAnsi" w:cstheme="minorHAnsi"/>
            </w:rPr>
            <w:t>Boone County Schools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8A107D4" w:rsidR="00DE0B82" w:rsidRPr="0071011D" w:rsidRDefault="007E2124" w:rsidP="00760BF5">
          <w:pPr>
            <w:pStyle w:val="NoSpacing"/>
            <w:ind w:left="270"/>
            <w:rPr>
              <w:rFonts w:asciiTheme="minorHAnsi" w:hAnsiTheme="minorHAnsi" w:cstheme="minorHAnsi"/>
            </w:rPr>
          </w:pPr>
          <w:r>
            <w:rPr>
              <w:rFonts w:asciiTheme="minorHAnsi" w:hAnsiTheme="minorHAnsi" w:cstheme="minorHAnsi"/>
            </w:rPr>
            <w:t>Panorama Education, Inc</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B75B2FF" w:rsidR="00DE0B82" w:rsidRPr="0071011D" w:rsidRDefault="007E2124" w:rsidP="006F0552">
          <w:pPr>
            <w:pStyle w:val="NoSpacing"/>
            <w:ind w:left="270"/>
            <w:rPr>
              <w:rFonts w:asciiTheme="minorHAnsi" w:hAnsiTheme="minorHAnsi" w:cstheme="minorHAnsi"/>
            </w:rPr>
          </w:pPr>
          <w:r>
            <w:rPr>
              <w:rFonts w:asciiTheme="minorHAnsi" w:hAnsiTheme="minorHAnsi" w:cstheme="minorHAnsi"/>
            </w:rPr>
            <w:t>Panorama Student Success Platform</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F0CBC45" w:rsidR="008A2749" w:rsidRPr="0071011D" w:rsidRDefault="007E2124" w:rsidP="00760BF5">
          <w:pPr>
            <w:pStyle w:val="NoSpacing"/>
            <w:ind w:left="270"/>
            <w:rPr>
              <w:rFonts w:asciiTheme="minorHAnsi" w:hAnsiTheme="minorHAnsi" w:cstheme="minorHAnsi"/>
            </w:rPr>
          </w:pPr>
          <w:r>
            <w:rPr>
              <w:rFonts w:asciiTheme="minorHAnsi" w:hAnsiTheme="minorHAnsi" w:cstheme="minorHAnsi"/>
            </w:rPr>
            <w:t>July 1, 2025 – June 30, 2026</w:t>
          </w:r>
        </w:p>
      </w:sdtContent>
    </w:sdt>
    <w:p w14:paraId="5563F292" w14:textId="77777777" w:rsidR="00760BF5" w:rsidRPr="007E2124" w:rsidRDefault="00760BF5" w:rsidP="00D072A8">
      <w:pPr>
        <w:pStyle w:val="NoSpacing"/>
        <w:rPr>
          <w:rFonts w:asciiTheme="minorHAnsi" w:hAnsiTheme="minorHAnsi" w:cstheme="minorHAnsi"/>
          <w:b/>
          <w:color w:val="FF0000"/>
          <w:sz w:val="12"/>
          <w:szCs w:val="12"/>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12338CEF" w:rsidR="00D072A8" w:rsidRPr="0071011D" w:rsidRDefault="007E2124" w:rsidP="00D072A8">
          <w:pPr>
            <w:pStyle w:val="NoSpacing"/>
            <w:rPr>
              <w:rStyle w:val="PlaceholderText"/>
              <w:rFonts w:asciiTheme="minorHAnsi" w:hAnsiTheme="minorHAnsi" w:cstheme="minorHAnsi"/>
            </w:rPr>
          </w:pPr>
          <w:r w:rsidRPr="007E2124">
            <w:rPr>
              <w:rStyle w:val="PlaceholderText"/>
              <w:rFonts w:asciiTheme="minorHAnsi" w:hAnsiTheme="minorHAnsi" w:cstheme="minorHAnsi"/>
            </w:rPr>
            <w:t>Strategic Plan Goal 1B-3: Boone County Schools will ensure all students will receive rigorous and engaging instruction via a guaranteed and viable curriculum in every classroom, every day. Implement a Multi-Tiered System of Supports (MTSS) that meets the learning needs of struggling learners.</w:t>
          </w:r>
        </w:p>
      </w:sdtContent>
    </w:sdt>
    <w:p w14:paraId="34FD658A" w14:textId="77777777" w:rsidR="00D072A8" w:rsidRPr="007E2124" w:rsidRDefault="00D072A8" w:rsidP="00D072A8">
      <w:pPr>
        <w:pStyle w:val="NoSpacing"/>
        <w:rPr>
          <w:rStyle w:val="PlaceholderText"/>
          <w:rFonts w:asciiTheme="minorHAnsi" w:hAnsiTheme="minorHAnsi" w:cstheme="minorHAnsi"/>
          <w:sz w:val="12"/>
          <w:szCs w:val="12"/>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70A556E8" w:rsidR="00D072A8" w:rsidRPr="0071011D" w:rsidRDefault="007E2124" w:rsidP="00D072A8">
          <w:pPr>
            <w:pStyle w:val="NoSpacing"/>
            <w:rPr>
              <w:rFonts w:asciiTheme="minorHAnsi" w:hAnsiTheme="minorHAnsi" w:cstheme="minorHAnsi"/>
            </w:rPr>
          </w:pPr>
          <w:r>
            <w:rPr>
              <w:rFonts w:ascii="Calibri" w:hAnsi="Calibri" w:cs="Calibri"/>
              <w:color w:val="000000"/>
            </w:rPr>
            <w:t>Panorama provides a complete picture of every student's academic, attendance, behavior, and social-emotional behavior (SEB) progress in school. With tools that work together in one place, Panorama helps educators and administrators take data-driven action to support student success. The platform securely collects valid and reliable data with a library of research-backed measures, including student survey questions that are selected by the district. Data analytics are reported across academics, attendance, behavior, and social emotional behavior.  Schools can visualize and interact with student data using dashboards and heat maps. They can disaggregate subgroup data and compare their data to national benchmarks. Panorama streamlines our MTSS process with intervention and progress monitoring so that our educators can spend more time addressing the needs of each student (Strategic Plan Goal 1B-3).</w:t>
          </w:r>
        </w:p>
      </w:sdtContent>
    </w:sdt>
    <w:p w14:paraId="18A64AD8" w14:textId="77777777" w:rsidR="00D072A8" w:rsidRPr="007E2124" w:rsidRDefault="00D072A8" w:rsidP="00D072A8">
      <w:pPr>
        <w:pStyle w:val="NoSpacing"/>
        <w:rPr>
          <w:rFonts w:asciiTheme="minorHAnsi" w:hAnsiTheme="minorHAnsi" w:cstheme="minorHAnsi"/>
          <w:sz w:val="12"/>
          <w:szCs w:val="12"/>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0584198" w:rsidR="00D072A8" w:rsidRPr="0071011D" w:rsidRDefault="007E2124" w:rsidP="00760BF5">
          <w:pPr>
            <w:pStyle w:val="NoSpacing"/>
            <w:ind w:left="270"/>
            <w:rPr>
              <w:rFonts w:asciiTheme="minorHAnsi" w:hAnsiTheme="minorHAnsi" w:cstheme="minorHAnsi"/>
            </w:rPr>
          </w:pPr>
          <w:r>
            <w:rPr>
              <w:rFonts w:asciiTheme="minorHAnsi" w:hAnsiTheme="minorHAnsi" w:cstheme="minorHAnsi"/>
            </w:rPr>
            <w:t>$219,405.00</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55BAD155" w14:textId="619CC1B3" w:rsidR="007E2124" w:rsidRDefault="007E2124" w:rsidP="007E2124">
          <w:pPr>
            <w:pStyle w:val="NormalWeb"/>
            <w:spacing w:before="0" w:beforeAutospacing="0" w:after="0" w:afterAutospacing="0"/>
            <w:ind w:left="270"/>
          </w:pPr>
          <w:r>
            <w:rPr>
              <w:color w:val="000000"/>
              <w:sz w:val="22"/>
              <w:szCs w:val="22"/>
            </w:rPr>
            <w:t>NKCES TISS</w:t>
          </w:r>
          <w:r>
            <w:rPr>
              <w:color w:val="000000"/>
              <w:sz w:val="22"/>
              <w:szCs w:val="22"/>
            </w:rPr>
            <w:t xml:space="preserve">: </w:t>
          </w:r>
          <w:r>
            <w:rPr>
              <w:color w:val="000000"/>
              <w:sz w:val="22"/>
              <w:szCs w:val="22"/>
            </w:rPr>
            <w:t xml:space="preserve"> $38,160</w:t>
          </w:r>
          <w:r>
            <w:rPr>
              <w:color w:val="000000"/>
              <w:sz w:val="22"/>
              <w:szCs w:val="22"/>
            </w:rPr>
            <w:t>.00</w:t>
          </w:r>
        </w:p>
        <w:p w14:paraId="3FDBDA7E" w14:textId="5EEA3623" w:rsidR="00DE0B82" w:rsidRPr="007E2124" w:rsidRDefault="007E2124" w:rsidP="007E2124">
          <w:pPr>
            <w:pStyle w:val="NormalWeb"/>
            <w:spacing w:before="0" w:beforeAutospacing="0" w:after="0" w:afterAutospacing="0"/>
            <w:ind w:left="270"/>
          </w:pPr>
          <w:r>
            <w:rPr>
              <w:color w:val="000000"/>
              <w:sz w:val="22"/>
              <w:szCs w:val="22"/>
            </w:rPr>
            <w:t>Title IV Part A</w:t>
          </w:r>
          <w:r>
            <w:rPr>
              <w:color w:val="000000"/>
              <w:sz w:val="22"/>
              <w:szCs w:val="22"/>
            </w:rPr>
            <w:t xml:space="preserve">: </w:t>
          </w:r>
          <w:r>
            <w:rPr>
              <w:color w:val="000000"/>
              <w:sz w:val="22"/>
              <w:szCs w:val="22"/>
            </w:rPr>
            <w:t>$181,245</w:t>
          </w:r>
          <w:r>
            <w:rPr>
              <w:color w:val="000000"/>
              <w:sz w:val="22"/>
              <w:szCs w:val="22"/>
            </w:rPr>
            <w:t>.00</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37EF1C24" w:rsidR="00FE1745" w:rsidRPr="0071011D" w:rsidRDefault="007E2124"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7E2124" w:rsidRDefault="00FE1745" w:rsidP="00FE1745">
      <w:pPr>
        <w:pStyle w:val="NoSpacing"/>
        <w:rPr>
          <w:rFonts w:asciiTheme="minorHAnsi" w:hAnsiTheme="minorHAnsi" w:cstheme="minorHAnsi"/>
          <w:b/>
          <w:sz w:val="12"/>
          <w:szCs w:val="12"/>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6148D714" w:rsidR="00FE1745" w:rsidRPr="0071011D" w:rsidRDefault="007E2124"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7E2124" w:rsidRDefault="000946CC" w:rsidP="00D072A8">
      <w:pPr>
        <w:pStyle w:val="NoSpacing"/>
        <w:rPr>
          <w:rFonts w:asciiTheme="minorHAnsi" w:hAnsiTheme="minorHAnsi" w:cstheme="minorHAnsi"/>
          <w:sz w:val="12"/>
          <w:szCs w:val="12"/>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69D0207A" w14:textId="77777777" w:rsidR="007E2124" w:rsidRDefault="007E2124" w:rsidP="007E2124">
          <w:pPr>
            <w:pStyle w:val="NormalWeb"/>
            <w:spacing w:before="0" w:beforeAutospacing="0" w:after="0" w:afterAutospacing="0"/>
          </w:pPr>
          <w:r>
            <w:rPr>
              <w:rFonts w:ascii="Calibri" w:hAnsi="Calibri" w:cs="Calibri"/>
              <w:color w:val="000000"/>
            </w:rPr>
            <w:t>I recommend the Board approve this contract between Boone County Schools and Panorama as presented.</w:t>
          </w:r>
        </w:p>
        <w:p w14:paraId="0C35B264" w14:textId="77777777" w:rsidR="007E2124" w:rsidRPr="007E2124" w:rsidRDefault="007E2124" w:rsidP="007E2124">
          <w:pPr>
            <w:pStyle w:val="NormalWeb"/>
            <w:spacing w:before="0" w:beforeAutospacing="0" w:after="0" w:afterAutospacing="0"/>
            <w:rPr>
              <w:rFonts w:ascii="Calibri" w:hAnsi="Calibri" w:cs="Calibri"/>
              <w:color w:val="000000"/>
              <w:sz w:val="4"/>
              <w:szCs w:val="4"/>
            </w:rPr>
          </w:pPr>
        </w:p>
        <w:p w14:paraId="27B3D1CE" w14:textId="03096B7E" w:rsidR="00D072A8" w:rsidRPr="0071011D" w:rsidRDefault="007E2124" w:rsidP="007E2124">
          <w:pPr>
            <w:pStyle w:val="NormalWeb"/>
            <w:spacing w:before="0" w:beforeAutospacing="0" w:after="0" w:afterAutospacing="0"/>
            <w:rPr>
              <w:rFonts w:asciiTheme="minorHAnsi" w:hAnsiTheme="minorHAnsi" w:cstheme="minorHAnsi"/>
            </w:rPr>
          </w:pPr>
          <w:r>
            <w:rPr>
              <w:rFonts w:ascii="Calibri" w:hAnsi="Calibri" w:cs="Calibri"/>
              <w:color w:val="000000"/>
            </w:rPr>
            <w:t>Dr. Jim Detwiler, Deputy Superintendent /CAO</w:t>
          </w:r>
        </w:p>
      </w:sdtContent>
    </w:sdt>
    <w:p w14:paraId="38848A1A" w14:textId="77777777" w:rsidR="00D072A8" w:rsidRPr="007E2124" w:rsidRDefault="00D072A8" w:rsidP="00D072A8">
      <w:pPr>
        <w:pStyle w:val="NoSpacing"/>
        <w:rPr>
          <w:rFonts w:asciiTheme="minorHAnsi" w:hAnsiTheme="minorHAnsi" w:cstheme="minorHAnsi"/>
          <w:sz w:val="12"/>
          <w:szCs w:val="12"/>
        </w:rPr>
      </w:pPr>
    </w:p>
    <w:p w14:paraId="4FB2DF1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22BC99EE" w:rsidR="00D072A8" w:rsidRPr="0071011D" w:rsidRDefault="007E2124" w:rsidP="00D072A8">
          <w:pPr>
            <w:pStyle w:val="NoSpacing"/>
            <w:rPr>
              <w:rFonts w:asciiTheme="minorHAnsi" w:hAnsiTheme="minorHAnsi" w:cstheme="minorHAnsi"/>
            </w:rPr>
          </w:pPr>
          <w:r>
            <w:rPr>
              <w:rFonts w:ascii="Calibri" w:hAnsi="Calibri" w:cs="Calibri"/>
              <w:color w:val="000000"/>
            </w:rPr>
            <w:t>Kyle Berberich, Director of Technology</w:t>
          </w:r>
        </w:p>
      </w:sdtContent>
    </w:sdt>
    <w:sectPr w:rsidR="00D072A8" w:rsidRPr="0071011D" w:rsidSect="007E2124">
      <w:headerReference w:type="even" r:id="rId8"/>
      <w:headerReference w:type="default" r:id="rId9"/>
      <w:footerReference w:type="even" r:id="rId10"/>
      <w:footerReference w:type="default" r:id="rId11"/>
      <w:headerReference w:type="first" r:id="rId12"/>
      <w:footerReference w:type="first" r:id="rId13"/>
      <w:pgSz w:w="12240" w:h="15840"/>
      <w:pgMar w:top="630" w:right="720" w:bottom="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7FDF" w14:textId="77777777" w:rsidR="0043483E" w:rsidRDefault="0043483E">
      <w:r>
        <w:separator/>
      </w:r>
    </w:p>
  </w:endnote>
  <w:endnote w:type="continuationSeparator" w:id="0">
    <w:p w14:paraId="1854F254" w14:textId="77777777" w:rsidR="0043483E" w:rsidRDefault="0043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B6E9" w14:textId="77777777" w:rsidR="0043483E" w:rsidRDefault="0043483E">
      <w:r>
        <w:separator/>
      </w:r>
    </w:p>
  </w:footnote>
  <w:footnote w:type="continuationSeparator" w:id="0">
    <w:p w14:paraId="04285A54" w14:textId="77777777" w:rsidR="0043483E" w:rsidRDefault="0043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1962998289" name="Picture 196299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3483E"/>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2124"/>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unhideWhenUsed/>
    <w:rsid w:val="007E212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3304">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0398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9509DE"/>
    <w:rsid w:val="00B32F66"/>
    <w:rsid w:val="00C77529"/>
    <w:rsid w:val="00DE23C8"/>
    <w:rsid w:val="00E1168B"/>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2025-05-23T16:33:00Z</dcterms:created>
  <dcterms:modified xsi:type="dcterms:W3CDTF">2025-05-23T16:33:00Z</dcterms:modified>
</cp:coreProperties>
</file>