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F46E" w14:textId="77777777" w:rsidR="00EB4862" w:rsidRDefault="00000000">
      <w:pPr>
        <w:pBdr>
          <w:top w:val="nil"/>
          <w:left w:val="nil"/>
          <w:bottom w:val="nil"/>
          <w:right w:val="nil"/>
          <w:between w:val="nil"/>
        </w:pBdr>
        <w:jc w:val="center"/>
        <w:rPr>
          <w:rFonts w:ascii="Calibri" w:eastAsia="Calibri" w:hAnsi="Calibri" w:cs="Calibri"/>
          <w:b/>
          <w:color w:val="000000"/>
          <w:u w:val="single"/>
        </w:rPr>
      </w:pPr>
      <w:r>
        <w:rPr>
          <w:rFonts w:ascii="Calibri" w:eastAsia="Calibri" w:hAnsi="Calibri" w:cs="Calibri"/>
          <w:b/>
          <w:color w:val="000000"/>
          <w:sz w:val="28"/>
          <w:szCs w:val="28"/>
          <w:u w:val="single"/>
        </w:rPr>
        <w:t>Board Memo</w:t>
      </w:r>
    </w:p>
    <w:p w14:paraId="6180E545" w14:textId="77777777" w:rsidR="00EB4862" w:rsidRDefault="00000000">
      <w:pPr>
        <w:pBdr>
          <w:top w:val="nil"/>
          <w:left w:val="nil"/>
          <w:bottom w:val="nil"/>
          <w:right w:val="nil"/>
          <w:between w:val="nil"/>
        </w:pBdr>
        <w:rPr>
          <w:rFonts w:ascii="Calibri" w:eastAsia="Calibri" w:hAnsi="Calibri" w:cs="Calibri"/>
          <w:b/>
          <w:color w:val="000000"/>
          <w:sz w:val="16"/>
          <w:szCs w:val="16"/>
        </w:rPr>
      </w:pPr>
      <w:r>
        <w:rPr>
          <w:rFonts w:ascii="Calibri" w:eastAsia="Calibri" w:hAnsi="Calibri" w:cs="Calibri"/>
          <w:b/>
          <w:color w:val="000000"/>
          <w:sz w:val="16"/>
          <w:szCs w:val="16"/>
        </w:rPr>
        <w:t xml:space="preserve">          </w:t>
      </w:r>
      <w:r>
        <w:rPr>
          <w:rFonts w:ascii="Calibri" w:eastAsia="Calibri" w:hAnsi="Calibri" w:cs="Calibri"/>
          <w:b/>
          <w:color w:val="000000"/>
          <w:sz w:val="16"/>
          <w:szCs w:val="16"/>
        </w:rPr>
        <w:tab/>
        <w:t xml:space="preserve">        </w:t>
      </w:r>
      <w:r>
        <w:rPr>
          <w:rFonts w:ascii="Calibri" w:eastAsia="Calibri" w:hAnsi="Calibri" w:cs="Calibri"/>
          <w:b/>
          <w:color w:val="000000"/>
          <w:sz w:val="16"/>
          <w:szCs w:val="16"/>
        </w:rPr>
        <w:tab/>
      </w:r>
      <w:r>
        <w:rPr>
          <w:rFonts w:ascii="Calibri" w:eastAsia="Calibri" w:hAnsi="Calibri" w:cs="Calibri"/>
          <w:b/>
          <w:color w:val="000000"/>
          <w:sz w:val="16"/>
          <w:szCs w:val="16"/>
        </w:rPr>
        <w:tab/>
      </w:r>
    </w:p>
    <w:p w14:paraId="28E86295" w14:textId="77777777" w:rsidR="00EB4862"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DATE:</w:t>
      </w:r>
      <w:r>
        <w:rPr>
          <w:rFonts w:ascii="Calibri" w:eastAsia="Calibri" w:hAnsi="Calibri" w:cs="Calibri"/>
          <w:color w:val="000000"/>
        </w:rPr>
        <w:t xml:space="preserve">  6/12/2025</w:t>
      </w:r>
    </w:p>
    <w:p w14:paraId="761AB1C9" w14:textId="77777777" w:rsidR="00EB4862" w:rsidRDefault="00EB4862">
      <w:pPr>
        <w:pBdr>
          <w:top w:val="nil"/>
          <w:left w:val="nil"/>
          <w:bottom w:val="nil"/>
          <w:right w:val="nil"/>
          <w:between w:val="nil"/>
        </w:pBdr>
        <w:rPr>
          <w:rFonts w:ascii="Calibri" w:eastAsia="Calibri" w:hAnsi="Calibri" w:cs="Calibri"/>
          <w:color w:val="000000"/>
          <w:sz w:val="16"/>
          <w:szCs w:val="16"/>
        </w:rPr>
      </w:pPr>
    </w:p>
    <w:p w14:paraId="79236D0B" w14:textId="77777777" w:rsidR="00EB4862"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AGENDA ITEM DETAILS:</w:t>
      </w:r>
    </w:p>
    <w:p w14:paraId="5F1B371B" w14:textId="77777777" w:rsidR="00EB4862"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 xml:space="preserve">School/Department </w:t>
      </w:r>
    </w:p>
    <w:p w14:paraId="321DE73E" w14:textId="77777777" w:rsidR="00EB4862" w:rsidRDefault="00000000">
      <w:pPr>
        <w:pBdr>
          <w:top w:val="nil"/>
          <w:left w:val="nil"/>
          <w:bottom w:val="nil"/>
          <w:right w:val="nil"/>
          <w:between w:val="nil"/>
        </w:pBdr>
        <w:ind w:left="270"/>
        <w:rPr>
          <w:color w:val="000000"/>
        </w:rPr>
      </w:pPr>
      <w:r>
        <w:rPr>
          <w:rFonts w:ascii="Calibri" w:eastAsia="Calibri" w:hAnsi="Calibri" w:cs="Calibri"/>
          <w:color w:val="000000"/>
        </w:rPr>
        <w:t>Boone County Schools</w:t>
      </w:r>
    </w:p>
    <w:p w14:paraId="403D0699" w14:textId="77777777" w:rsidR="00EB4862"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Vendor or Grant Issuer</w:t>
      </w:r>
    </w:p>
    <w:p w14:paraId="0032E398" w14:textId="77777777" w:rsidR="00EB4862"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Imagine Learning</w:t>
      </w:r>
    </w:p>
    <w:p w14:paraId="3B51E0B0" w14:textId="77777777" w:rsidR="00EB4862"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Product or Grant Name</w:t>
      </w:r>
    </w:p>
    <w:p w14:paraId="4F2588B2" w14:textId="77777777" w:rsidR="00EB4862"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Imagine Learning Language and Literacy</w:t>
      </w:r>
    </w:p>
    <w:p w14:paraId="6DF9E4D6" w14:textId="77777777" w:rsidR="00EB4862"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Date/Term (Beginning and End Dates/Year)</w:t>
      </w:r>
    </w:p>
    <w:p w14:paraId="26CCCD38" w14:textId="696A23A7" w:rsidR="00EB4862" w:rsidRDefault="00E91019">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5</w:t>
      </w:r>
      <w:r w:rsidR="00000000">
        <w:rPr>
          <w:rFonts w:ascii="Calibri" w:eastAsia="Calibri" w:hAnsi="Calibri" w:cs="Calibri"/>
          <w:color w:val="000000"/>
        </w:rPr>
        <w:t>/</w:t>
      </w:r>
      <w:r>
        <w:rPr>
          <w:rFonts w:ascii="Calibri" w:eastAsia="Calibri" w:hAnsi="Calibri" w:cs="Calibri"/>
          <w:color w:val="000000"/>
        </w:rPr>
        <w:t>3</w:t>
      </w:r>
      <w:r w:rsidR="00000000">
        <w:rPr>
          <w:rFonts w:ascii="Calibri" w:eastAsia="Calibri" w:hAnsi="Calibri" w:cs="Calibri"/>
          <w:color w:val="000000"/>
        </w:rPr>
        <w:t xml:space="preserve">1/2025 - </w:t>
      </w:r>
      <w:r>
        <w:rPr>
          <w:rFonts w:ascii="Calibri" w:eastAsia="Calibri" w:hAnsi="Calibri" w:cs="Calibri"/>
          <w:color w:val="000000"/>
        </w:rPr>
        <w:t>5</w:t>
      </w:r>
      <w:r w:rsidR="00000000">
        <w:rPr>
          <w:rFonts w:ascii="Calibri" w:eastAsia="Calibri" w:hAnsi="Calibri" w:cs="Calibri"/>
          <w:color w:val="000000"/>
        </w:rPr>
        <w:t>/30/2026</w:t>
      </w:r>
    </w:p>
    <w:p w14:paraId="19E9B157" w14:textId="77777777" w:rsidR="00EB4862" w:rsidRDefault="00EB4862">
      <w:pPr>
        <w:pBdr>
          <w:top w:val="nil"/>
          <w:left w:val="nil"/>
          <w:bottom w:val="nil"/>
          <w:right w:val="nil"/>
          <w:between w:val="nil"/>
        </w:pBdr>
        <w:rPr>
          <w:rFonts w:ascii="Calibri" w:eastAsia="Calibri" w:hAnsi="Calibri" w:cs="Calibri"/>
          <w:b/>
          <w:color w:val="FF0000"/>
          <w:sz w:val="16"/>
          <w:szCs w:val="16"/>
        </w:rPr>
      </w:pPr>
    </w:p>
    <w:p w14:paraId="354521D6" w14:textId="77777777" w:rsidR="00EB486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APPLICABLE BOARD POLICY &amp; STRATEGIC PLAN GOAL:  </w:t>
      </w:r>
    </w:p>
    <w:p w14:paraId="382FD04E" w14:textId="77777777" w:rsidR="00EB4862" w:rsidRDefault="00000000">
      <w:pPr>
        <w:pBdr>
          <w:top w:val="nil"/>
          <w:left w:val="nil"/>
          <w:bottom w:val="nil"/>
          <w:right w:val="nil"/>
          <w:between w:val="nil"/>
        </w:pBdr>
        <w:rPr>
          <w:color w:val="808080"/>
        </w:rPr>
      </w:pPr>
      <w:r>
        <w:rPr>
          <w:rFonts w:ascii="Calibri" w:eastAsia="Calibri" w:hAnsi="Calibri" w:cs="Calibri"/>
          <w:color w:val="000000"/>
        </w:rPr>
        <w:t>8.21 Strategic Plan Goal 4B-1: Boone County Schools will ensure all students will receive rigorous and engaging instruction via a guaranteed and viable curriculum in every classroom, every day.</w:t>
      </w:r>
    </w:p>
    <w:p w14:paraId="1D5717B4" w14:textId="77777777" w:rsidR="00EB4862" w:rsidRDefault="00EB4862">
      <w:pPr>
        <w:pBdr>
          <w:top w:val="nil"/>
          <w:left w:val="nil"/>
          <w:bottom w:val="nil"/>
          <w:right w:val="nil"/>
          <w:between w:val="nil"/>
        </w:pBdr>
        <w:rPr>
          <w:color w:val="808080"/>
          <w:sz w:val="16"/>
          <w:szCs w:val="16"/>
        </w:rPr>
      </w:pPr>
    </w:p>
    <w:p w14:paraId="3135264A" w14:textId="77777777" w:rsidR="00EB486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DESCRIBE USE OF CONTRACT/PURCHASE/AGREEMENT</w:t>
      </w:r>
    </w:p>
    <w:p w14:paraId="5F0AACD0" w14:textId="77777777" w:rsidR="00EB4862"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Imagine Language &amp; Literacy accelerates both language and literacy skills development side by side. Direct, explicit, and systematic instruction and practice ensure students learn critical skills in four language domains. Personalized learning pathways adapt automatically to maximize engagement and progress, accelerating to match a cognitive leap or adjusting when a student needs extra scaffolding and support.</w:t>
      </w:r>
    </w:p>
    <w:p w14:paraId="37948FCA" w14:textId="77777777" w:rsidR="00EB4862" w:rsidRDefault="00EB4862">
      <w:pPr>
        <w:pBdr>
          <w:top w:val="nil"/>
          <w:left w:val="nil"/>
          <w:bottom w:val="nil"/>
          <w:right w:val="nil"/>
          <w:between w:val="nil"/>
        </w:pBdr>
        <w:rPr>
          <w:rFonts w:ascii="Calibri" w:eastAsia="Calibri" w:hAnsi="Calibri" w:cs="Calibri"/>
          <w:color w:val="000000"/>
          <w:sz w:val="16"/>
          <w:szCs w:val="16"/>
        </w:rPr>
      </w:pPr>
    </w:p>
    <w:p w14:paraId="595D0542" w14:textId="77777777" w:rsidR="00EB486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FUNDING FOR PURCHASES AND OTHER REQUESTS:</w:t>
      </w:r>
    </w:p>
    <w:p w14:paraId="609F9CC0" w14:textId="77777777" w:rsidR="00EB4862"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Total Cost</w:t>
      </w:r>
    </w:p>
    <w:p w14:paraId="664D618A" w14:textId="77777777" w:rsidR="00EB4862"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$41,250.00</w:t>
      </w:r>
    </w:p>
    <w:p w14:paraId="41A3EBA3" w14:textId="77777777" w:rsidR="00EB4862" w:rsidRDefault="00000000">
      <w:pPr>
        <w:pBdr>
          <w:top w:val="nil"/>
          <w:left w:val="nil"/>
          <w:bottom w:val="nil"/>
          <w:right w:val="nil"/>
          <w:between w:val="nil"/>
        </w:pBdr>
        <w:ind w:left="270"/>
        <w:rPr>
          <w:rFonts w:ascii="Calibri" w:eastAsia="Calibri" w:hAnsi="Calibri" w:cs="Calibri"/>
          <w:b/>
          <w:color w:val="000000"/>
        </w:rPr>
      </w:pPr>
      <w:r>
        <w:rPr>
          <w:rFonts w:ascii="Calibri" w:eastAsia="Calibri" w:hAnsi="Calibri" w:cs="Calibri"/>
          <w:b/>
          <w:color w:val="000000"/>
        </w:rPr>
        <w:t>Funding Source</w:t>
      </w:r>
    </w:p>
    <w:p w14:paraId="48939366" w14:textId="77777777" w:rsidR="00EB4862"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Title III</w:t>
      </w:r>
    </w:p>
    <w:p w14:paraId="608A78F5" w14:textId="77777777" w:rsidR="00EB486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*If more than one funding source, list below along with amount or percent for each source</w:t>
      </w:r>
    </w:p>
    <w:p w14:paraId="3B4F4517" w14:textId="77777777" w:rsidR="00EB4862" w:rsidRDefault="00000000">
      <w:pPr>
        <w:pBdr>
          <w:top w:val="nil"/>
          <w:left w:val="nil"/>
          <w:bottom w:val="nil"/>
          <w:right w:val="nil"/>
          <w:between w:val="nil"/>
        </w:pBdr>
        <w:ind w:left="270"/>
        <w:rPr>
          <w:rFonts w:ascii="Calibri" w:eastAsia="Calibri" w:hAnsi="Calibri" w:cs="Calibri"/>
          <w:color w:val="000000"/>
        </w:rPr>
      </w:pPr>
      <w:r>
        <w:rPr>
          <w:rFonts w:ascii="Calibri" w:eastAsia="Calibri" w:hAnsi="Calibri" w:cs="Calibri"/>
          <w:color w:val="000000"/>
        </w:rPr>
        <w:t>N/A</w:t>
      </w:r>
    </w:p>
    <w:p w14:paraId="6B1A6762" w14:textId="77777777" w:rsidR="00EB4862" w:rsidRDefault="00EB4862">
      <w:pPr>
        <w:pBdr>
          <w:top w:val="nil"/>
          <w:left w:val="nil"/>
          <w:bottom w:val="nil"/>
          <w:right w:val="nil"/>
          <w:between w:val="nil"/>
        </w:pBdr>
        <w:rPr>
          <w:rFonts w:ascii="Calibri" w:eastAsia="Calibri" w:hAnsi="Calibri" w:cs="Calibri"/>
          <w:b/>
          <w:color w:val="000000"/>
          <w:sz w:val="16"/>
          <w:szCs w:val="16"/>
        </w:rPr>
      </w:pPr>
    </w:p>
    <w:p w14:paraId="6EFD073F" w14:textId="77777777" w:rsidR="00EB486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THIS IS A GRANT, ENTER AMOUNT TO BE AWARDED:</w:t>
      </w:r>
    </w:p>
    <w:p w14:paraId="7C0BE469" w14:textId="77777777" w:rsidR="00EB4862"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N/A</w:t>
      </w:r>
    </w:p>
    <w:p w14:paraId="6F4678F7" w14:textId="77777777" w:rsidR="00EB4862" w:rsidRDefault="00EB4862">
      <w:pPr>
        <w:pBdr>
          <w:top w:val="nil"/>
          <w:left w:val="nil"/>
          <w:bottom w:val="nil"/>
          <w:right w:val="nil"/>
          <w:between w:val="nil"/>
        </w:pBdr>
        <w:rPr>
          <w:rFonts w:ascii="Calibri" w:eastAsia="Calibri" w:hAnsi="Calibri" w:cs="Calibri"/>
          <w:color w:val="000000"/>
          <w:sz w:val="16"/>
          <w:szCs w:val="16"/>
        </w:rPr>
      </w:pPr>
    </w:p>
    <w:p w14:paraId="7D9BA06D" w14:textId="77777777" w:rsidR="00EB486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RECOMMENDATION:</w:t>
      </w:r>
    </w:p>
    <w:p w14:paraId="566669CF" w14:textId="77777777" w:rsidR="00EB4862" w:rsidRDefault="00000000">
      <w:pPr>
        <w:pBdr>
          <w:top w:val="nil"/>
          <w:left w:val="nil"/>
          <w:bottom w:val="nil"/>
          <w:right w:val="nil"/>
          <w:between w:val="nil"/>
        </w:pBdr>
        <w:rPr>
          <w:color w:val="000000"/>
        </w:rPr>
      </w:pPr>
      <w:r>
        <w:rPr>
          <w:rFonts w:ascii="Calibri" w:eastAsia="Calibri" w:hAnsi="Calibri" w:cs="Calibri"/>
          <w:color w:val="000000"/>
        </w:rPr>
        <w:t>I recommend the Board approve this contract between Boone County Schools and Imagine Learning; Language &amp; Literacy, as presented.</w:t>
      </w:r>
    </w:p>
    <w:p w14:paraId="31F61FEA" w14:textId="77777777" w:rsidR="00EB4862" w:rsidRDefault="00EB4862">
      <w:pPr>
        <w:rPr>
          <w:sz w:val="8"/>
          <w:szCs w:val="8"/>
        </w:rPr>
      </w:pPr>
    </w:p>
    <w:p w14:paraId="4A331532" w14:textId="77777777" w:rsidR="00EB4862" w:rsidRDefault="00000000">
      <w:r>
        <w:rPr>
          <w:rFonts w:ascii="Calibri" w:eastAsia="Calibri" w:hAnsi="Calibri" w:cs="Calibri"/>
          <w:color w:val="000000"/>
        </w:rPr>
        <w:t>Dr. Jim Detwiler, Deputy Superintendent /CAO</w:t>
      </w:r>
    </w:p>
    <w:p w14:paraId="24C0FA0E" w14:textId="77777777" w:rsidR="00EB4862" w:rsidRDefault="00EB4862">
      <w:pPr>
        <w:pBdr>
          <w:top w:val="nil"/>
          <w:left w:val="nil"/>
          <w:bottom w:val="nil"/>
          <w:right w:val="nil"/>
          <w:between w:val="nil"/>
        </w:pBdr>
        <w:rPr>
          <w:rFonts w:ascii="Calibri" w:eastAsia="Calibri" w:hAnsi="Calibri" w:cs="Calibri"/>
          <w:color w:val="000000"/>
          <w:sz w:val="16"/>
          <w:szCs w:val="16"/>
        </w:rPr>
      </w:pPr>
    </w:p>
    <w:p w14:paraId="1A45AB3A" w14:textId="77777777" w:rsidR="00EB4862" w:rsidRDefault="00000000">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CONTACT PERSON: (submitter)</w:t>
      </w:r>
    </w:p>
    <w:p w14:paraId="7DC69620" w14:textId="77777777" w:rsidR="00EB4862" w:rsidRDefault="00EB4862">
      <w:pPr>
        <w:pBdr>
          <w:top w:val="nil"/>
          <w:left w:val="nil"/>
          <w:bottom w:val="nil"/>
          <w:right w:val="nil"/>
          <w:between w:val="nil"/>
        </w:pBdr>
        <w:rPr>
          <w:rFonts w:ascii="Calibri" w:eastAsia="Calibri" w:hAnsi="Calibri" w:cs="Calibri"/>
          <w:color w:val="000000"/>
          <w:sz w:val="8"/>
          <w:szCs w:val="8"/>
        </w:rPr>
      </w:pPr>
    </w:p>
    <w:p w14:paraId="467A4375" w14:textId="77777777" w:rsidR="00EB4862"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Kyle Berberich, Director of Technology</w:t>
      </w:r>
    </w:p>
    <w:sectPr w:rsidR="00EB4862">
      <w:headerReference w:type="even" r:id="rId7"/>
      <w:headerReference w:type="default" r:id="rId8"/>
      <w:footerReference w:type="even" r:id="rId9"/>
      <w:footerReference w:type="default" r:id="rId10"/>
      <w:headerReference w:type="first" r:id="rId11"/>
      <w:footerReference w:type="first" r:id="rId12"/>
      <w:pgSz w:w="12240" w:h="15840"/>
      <w:pgMar w:top="1008" w:right="720" w:bottom="1008" w:left="720" w:header="360" w:footer="3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8F85" w14:textId="77777777" w:rsidR="00C2488A" w:rsidRDefault="00C2488A">
      <w:r>
        <w:separator/>
      </w:r>
    </w:p>
  </w:endnote>
  <w:endnote w:type="continuationSeparator" w:id="0">
    <w:p w14:paraId="5694C883" w14:textId="77777777" w:rsidR="00C2488A" w:rsidRDefault="00C2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75D4" w14:textId="77777777" w:rsidR="00EB4862" w:rsidRDefault="00EB486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F7D2" w14:textId="77777777" w:rsidR="00EB4862" w:rsidRDefault="00EB4862">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611B" w14:textId="77777777" w:rsidR="00EB4862" w:rsidRDefault="00000000">
    <w:pPr>
      <w:pBdr>
        <w:top w:val="nil"/>
        <w:left w:val="nil"/>
        <w:bottom w:val="nil"/>
        <w:right w:val="nil"/>
        <w:between w:val="nil"/>
      </w:pBdr>
      <w:tabs>
        <w:tab w:val="center" w:pos="4320"/>
        <w:tab w:val="right" w:pos="8640"/>
      </w:tabs>
      <w:rPr>
        <w:color w:val="000000"/>
        <w:sz w:val="16"/>
        <w:szCs w:val="16"/>
      </w:rPr>
    </w:pPr>
    <w:r>
      <w:rPr>
        <w:color w:val="000000"/>
        <w:sz w:val="16"/>
        <w:szCs w:val="16"/>
      </w:rPr>
      <w:t>Board Memo V4.0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159E" w14:textId="77777777" w:rsidR="00C2488A" w:rsidRDefault="00C2488A">
      <w:r>
        <w:separator/>
      </w:r>
    </w:p>
  </w:footnote>
  <w:footnote w:type="continuationSeparator" w:id="0">
    <w:p w14:paraId="40EB3952" w14:textId="77777777" w:rsidR="00C2488A" w:rsidRDefault="00C24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FC29" w14:textId="77777777" w:rsidR="00EB4862" w:rsidRDefault="00EB486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1BC5" w14:textId="77777777" w:rsidR="00EB4862" w:rsidRDefault="00EB4862">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574D" w14:textId="77777777" w:rsidR="00EB4862" w:rsidRDefault="00000000">
    <w:pPr>
      <w:ind w:left="3600" w:hanging="3600"/>
      <w:rPr>
        <w:rFonts w:ascii="Arial Black" w:eastAsia="Arial Black" w:hAnsi="Arial Black" w:cs="Arial Black"/>
        <w:b/>
        <w:color w:val="1F497D"/>
        <w:sz w:val="22"/>
        <w:szCs w:val="22"/>
      </w:rPr>
    </w:pPr>
    <w:r>
      <w:rPr>
        <w:rFonts w:ascii="Arial Black" w:eastAsia="Arial Black" w:hAnsi="Arial Black" w:cs="Arial Black"/>
        <w:b/>
        <w:color w:val="1F497D"/>
        <w:sz w:val="22"/>
        <w:szCs w:val="22"/>
      </w:rPr>
      <w:t>Boone County Board of Education Members</w:t>
    </w:r>
    <w:r>
      <w:rPr>
        <w:noProof/>
      </w:rPr>
      <w:drawing>
        <wp:anchor distT="0" distB="0" distL="114300" distR="114300" simplePos="0" relativeHeight="251658240" behindDoc="0" locked="0" layoutInCell="1" hidden="0" allowOverlap="1" wp14:anchorId="7A7D2672" wp14:editId="2E38E438">
          <wp:simplePos x="0" y="0"/>
          <wp:positionH relativeFrom="column">
            <wp:posOffset>4309110</wp:posOffset>
          </wp:positionH>
          <wp:positionV relativeFrom="paragraph">
            <wp:posOffset>-104774</wp:posOffset>
          </wp:positionV>
          <wp:extent cx="2566670" cy="8001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66670" cy="800100"/>
                  </a:xfrm>
                  <a:prstGeom prst="rect">
                    <a:avLst/>
                  </a:prstGeom>
                  <a:ln/>
                </pic:spPr>
              </pic:pic>
            </a:graphicData>
          </a:graphic>
        </wp:anchor>
      </w:drawing>
    </w:r>
  </w:p>
  <w:p w14:paraId="3318034F" w14:textId="77777777" w:rsidR="00EB4862" w:rsidRDefault="00000000">
    <w:pPr>
      <w:pBdr>
        <w:top w:val="nil"/>
        <w:left w:val="nil"/>
        <w:bottom w:val="nil"/>
        <w:right w:val="nil"/>
        <w:between w:val="nil"/>
      </w:pBdr>
      <w:rPr>
        <w:b/>
        <w:color w:val="000000"/>
        <w:sz w:val="20"/>
        <w:szCs w:val="20"/>
      </w:rPr>
    </w:pPr>
    <w:r>
      <w:rPr>
        <w:b/>
        <w:color w:val="000000"/>
        <w:sz w:val="20"/>
        <w:szCs w:val="20"/>
      </w:rPr>
      <w:t>Ms. Karen Byrd</w:t>
    </w:r>
    <w:r>
      <w:rPr>
        <w:b/>
        <w:color w:val="000000"/>
        <w:sz w:val="20"/>
        <w:szCs w:val="20"/>
      </w:rPr>
      <w:tab/>
    </w:r>
    <w:r>
      <w:rPr>
        <w:b/>
        <w:color w:val="000000"/>
        <w:sz w:val="20"/>
        <w:szCs w:val="20"/>
      </w:rPr>
      <w:tab/>
    </w:r>
  </w:p>
  <w:p w14:paraId="3B43BB7A" w14:textId="77777777" w:rsidR="00EB4862" w:rsidRDefault="00000000">
    <w:pPr>
      <w:pBdr>
        <w:top w:val="nil"/>
        <w:left w:val="nil"/>
        <w:bottom w:val="nil"/>
        <w:right w:val="nil"/>
        <w:between w:val="nil"/>
      </w:pBdr>
      <w:rPr>
        <w:b/>
        <w:color w:val="000000"/>
        <w:sz w:val="20"/>
        <w:szCs w:val="20"/>
      </w:rPr>
    </w:pPr>
    <w:r>
      <w:rPr>
        <w:b/>
        <w:color w:val="000000"/>
        <w:sz w:val="20"/>
        <w:szCs w:val="20"/>
      </w:rPr>
      <w:t>Ms. Julie Maddox</w:t>
    </w:r>
  </w:p>
  <w:p w14:paraId="307BFFA1" w14:textId="77777777" w:rsidR="00EB4862" w:rsidRDefault="00000000">
    <w:pPr>
      <w:pBdr>
        <w:top w:val="nil"/>
        <w:left w:val="nil"/>
        <w:bottom w:val="nil"/>
        <w:right w:val="nil"/>
        <w:between w:val="nil"/>
      </w:pBdr>
      <w:rPr>
        <w:b/>
        <w:color w:val="000000"/>
        <w:sz w:val="20"/>
        <w:szCs w:val="20"/>
      </w:rPr>
    </w:pPr>
    <w:r>
      <w:rPr>
        <w:b/>
        <w:color w:val="000000"/>
        <w:sz w:val="20"/>
        <w:szCs w:val="20"/>
      </w:rPr>
      <w:t>Mr. Jesse Parks</w:t>
    </w:r>
  </w:p>
  <w:p w14:paraId="200A81D5" w14:textId="77777777" w:rsidR="00EB4862" w:rsidRDefault="00000000">
    <w:pPr>
      <w:pBdr>
        <w:top w:val="nil"/>
        <w:left w:val="nil"/>
        <w:bottom w:val="nil"/>
        <w:right w:val="nil"/>
        <w:between w:val="nil"/>
      </w:pBdr>
      <w:rPr>
        <w:b/>
        <w:color w:val="000000"/>
        <w:sz w:val="20"/>
        <w:szCs w:val="20"/>
      </w:rPr>
    </w:pPr>
    <w:r>
      <w:rPr>
        <w:b/>
        <w:color w:val="000000"/>
        <w:sz w:val="20"/>
        <w:szCs w:val="20"/>
      </w:rPr>
      <w:t>Mrs. Carolyn Wolfe</w:t>
    </w:r>
    <w:r>
      <w:rPr>
        <w:b/>
        <w:color w:val="000000"/>
        <w:sz w:val="20"/>
        <w:szCs w:val="20"/>
      </w:rPr>
      <w:tab/>
    </w:r>
    <w:r>
      <w:rPr>
        <w:b/>
        <w:color w:val="000000"/>
        <w:sz w:val="22"/>
        <w:szCs w:val="22"/>
      </w:rPr>
      <w:tab/>
    </w:r>
    <w:r>
      <w:rPr>
        <w:b/>
        <w:color w:val="000000"/>
        <w:sz w:val="22"/>
        <w:szCs w:val="22"/>
      </w:rPr>
      <w:tab/>
    </w:r>
    <w:r>
      <w:rPr>
        <w:b/>
        <w:color w:val="000000"/>
        <w:sz w:val="20"/>
        <w:szCs w:val="20"/>
      </w:rPr>
      <w:t xml:space="preserve">     </w:t>
    </w:r>
    <w:r>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r>
  </w:p>
  <w:p w14:paraId="4E2380A6" w14:textId="77777777" w:rsidR="00EB4862" w:rsidRDefault="00000000">
    <w:pPr>
      <w:pBdr>
        <w:top w:val="nil"/>
        <w:left w:val="nil"/>
        <w:bottom w:val="nil"/>
        <w:right w:val="nil"/>
        <w:between w:val="nil"/>
      </w:pBdr>
      <w:rPr>
        <w:color w:val="1F497D"/>
        <w:sz w:val="20"/>
        <w:szCs w:val="20"/>
      </w:rPr>
    </w:pPr>
    <w:r>
      <w:rPr>
        <w:b/>
        <w:color w:val="000000"/>
        <w:sz w:val="20"/>
        <w:szCs w:val="20"/>
      </w:rPr>
      <w:t>Mrs. Cindy Young</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Dr. Jeff Hauswald, Superintendent</w:t>
    </w:r>
  </w:p>
  <w:p w14:paraId="430B49F4" w14:textId="77777777" w:rsidR="00EB4862" w:rsidRDefault="00EB4862">
    <w:pPr>
      <w:ind w:left="4680"/>
      <w:jc w:val="right"/>
      <w:rPr>
        <w:rFonts w:ascii="Arial" w:eastAsia="Arial" w:hAnsi="Arial" w:cs="Arial"/>
        <w:color w:val="1F497D"/>
        <w:sz w:val="20"/>
        <w:szCs w:val="20"/>
      </w:rPr>
    </w:pPr>
  </w:p>
  <w:p w14:paraId="2320F3D4" w14:textId="77777777" w:rsidR="00EB4862" w:rsidRDefault="00000000">
    <w:pPr>
      <w:pBdr>
        <w:top w:val="nil"/>
        <w:left w:val="nil"/>
        <w:bottom w:val="nil"/>
        <w:right w:val="nil"/>
        <w:between w:val="nil"/>
      </w:pBdr>
      <w:tabs>
        <w:tab w:val="center" w:pos="4320"/>
        <w:tab w:val="right" w:pos="8640"/>
      </w:tabs>
      <w:ind w:left="2880" w:hanging="3600"/>
      <w:rPr>
        <w:b/>
        <w:color w:val="800000"/>
        <w:sz w:val="20"/>
        <w:szCs w:val="20"/>
      </w:rPr>
    </w:pPr>
    <w:r>
      <w:rPr>
        <w:b/>
        <w:color w:val="6F191E"/>
        <w:sz w:val="20"/>
        <w:szCs w:val="20"/>
      </w:rPr>
      <w:t xml:space="preserve">                  </w:t>
    </w:r>
    <w:r>
      <w:rPr>
        <w:noProof/>
      </w:rPr>
      <mc:AlternateContent>
        <mc:Choice Requires="wps">
          <w:drawing>
            <wp:anchor distT="0" distB="0" distL="114300" distR="114300" simplePos="0" relativeHeight="251659264" behindDoc="0" locked="0" layoutInCell="1" hidden="0" allowOverlap="1" wp14:anchorId="5797F51C" wp14:editId="7BA318EC">
              <wp:simplePos x="0" y="0"/>
              <wp:positionH relativeFrom="column">
                <wp:posOffset>-253999</wp:posOffset>
              </wp:positionH>
              <wp:positionV relativeFrom="paragraph">
                <wp:posOffset>50800</wp:posOffset>
              </wp:positionV>
              <wp:extent cx="63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1699513" y="3779683"/>
                        <a:ext cx="7292975" cy="635"/>
                      </a:xfrm>
                      <a:prstGeom prst="straightConnector1">
                        <a:avLst/>
                      </a:prstGeom>
                      <a:noFill/>
                      <a:ln w="9525" cap="flat" cmpd="sng">
                        <a:solidFill>
                          <a:srgbClr val="262626"/>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62"/>
    <w:rsid w:val="00C2488A"/>
    <w:rsid w:val="00E91019"/>
    <w:rsid w:val="00EB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BFEC"/>
  <w15:docId w15:val="{8523C0D9-594C-4CBD-BC0B-25CD0FAA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semiHidden/>
    <w:unhideWhenUsed/>
    <w:rsid w:val="00AA5EDB"/>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IXpw+BSLMctE2iqtBmog+lxow==">CgMxLjA4AHIhMUpROGtBZFlYZGt6YnNydUNIdFZzQVhwN2JQaDZVWW1w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Company>Boone County Schools</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Younger, Stephanie</cp:lastModifiedBy>
  <cp:revision>2</cp:revision>
  <dcterms:created xsi:type="dcterms:W3CDTF">2025-06-03T19:22:00Z</dcterms:created>
  <dcterms:modified xsi:type="dcterms:W3CDTF">2025-06-03T19:22:00Z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fc6465ec7d6e335fbe68ea117ca739b1c0843ab1f6e0f33161d953197b496acd</vt:lpwstr>
  </property>
</Properties>
</file>