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78CC2" w14:textId="4B5969A0" w:rsidR="00F9794C" w:rsidRDefault="00076BDE" w:rsidP="00076BDE">
      <w:pPr>
        <w:jc w:val="center"/>
      </w:pPr>
      <w:r>
        <w:rPr>
          <w:noProof/>
        </w:rPr>
        <w:drawing>
          <wp:inline distT="0" distB="0" distL="0" distR="0" wp14:anchorId="4036033B" wp14:editId="5A090D78">
            <wp:extent cx="2481671" cy="1104595"/>
            <wp:effectExtent l="0" t="0" r="0" b="635"/>
            <wp:docPr id="1075405381" name="Picture 1" descr="A blue and yellow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405381" name="Picture 1" descr="A blue and yellow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02562" cy="1113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177A2" w14:textId="77777777" w:rsidR="00076BDE" w:rsidRDefault="00076BDE" w:rsidP="00076BDE">
      <w:pPr>
        <w:jc w:val="center"/>
      </w:pPr>
    </w:p>
    <w:p w14:paraId="12340314" w14:textId="1B2F9FD4" w:rsidR="004B43DF" w:rsidRDefault="008E1A11" w:rsidP="0079066F">
      <w:r w:rsidRPr="00644A59">
        <w:t xml:space="preserve">This </w:t>
      </w:r>
      <w:r w:rsidR="00145612" w:rsidRPr="00644A59">
        <w:t xml:space="preserve">section of the </w:t>
      </w:r>
      <w:r w:rsidRPr="00644A59">
        <w:t xml:space="preserve">Memorandum of Understanding </w:t>
      </w:r>
      <w:r w:rsidR="00873AA0" w:rsidRPr="00644A59">
        <w:t>(MOU)</w:t>
      </w:r>
      <w:r w:rsidR="00873AA0">
        <w:t xml:space="preserve"> outlines the roles and responsibilities for the Guidance Counselors of our local districts. </w:t>
      </w:r>
      <w:r w:rsidR="005658B8">
        <w:t xml:space="preserve">Maysville Community and Technical College appreciates your partnership to better serve your students enrolled in the MCTC Dual Credit program. </w:t>
      </w:r>
      <w:r w:rsidR="0079066F">
        <w:br/>
      </w:r>
    </w:p>
    <w:p w14:paraId="7107994A" w14:textId="51D4E063" w:rsidR="00E8484F" w:rsidRDefault="00E8484F" w:rsidP="00E8484F">
      <w:pPr>
        <w:rPr>
          <w:b/>
          <w:bCs/>
        </w:rPr>
      </w:pPr>
      <w:r w:rsidRPr="004B43DF">
        <w:rPr>
          <w:b/>
          <w:bCs/>
        </w:rPr>
        <w:t>Local District Roles and Responsibilities:</w:t>
      </w:r>
    </w:p>
    <w:p w14:paraId="6D8FDC04" w14:textId="41ABF5BC" w:rsidR="004B43DF" w:rsidRPr="005431D4" w:rsidRDefault="004B43DF" w:rsidP="004B43DF">
      <w:pPr>
        <w:pStyle w:val="ListParagraph"/>
        <w:numPr>
          <w:ilvl w:val="0"/>
          <w:numId w:val="2"/>
        </w:numPr>
      </w:pPr>
      <w:r w:rsidRPr="005431D4">
        <w:t xml:space="preserve">Review high school rosters and respond with any discrepancies within </w:t>
      </w:r>
      <w:r w:rsidR="00842276">
        <w:t xml:space="preserve">a timely manner. </w:t>
      </w:r>
    </w:p>
    <w:p w14:paraId="563F1CFE" w14:textId="63B2C813" w:rsidR="005431D4" w:rsidRDefault="005431D4" w:rsidP="004B43DF">
      <w:pPr>
        <w:pStyle w:val="ListParagraph"/>
        <w:numPr>
          <w:ilvl w:val="0"/>
          <w:numId w:val="2"/>
        </w:numPr>
      </w:pPr>
      <w:r w:rsidRPr="005431D4">
        <w:t xml:space="preserve">Assist students in completing their KHEAA scholarship preferences. </w:t>
      </w:r>
    </w:p>
    <w:p w14:paraId="50672062" w14:textId="61DBE4B3" w:rsidR="004770E3" w:rsidRDefault="004770E3" w:rsidP="004B43DF">
      <w:pPr>
        <w:pStyle w:val="ListParagraph"/>
        <w:numPr>
          <w:ilvl w:val="0"/>
          <w:numId w:val="2"/>
        </w:numPr>
      </w:pPr>
      <w:r>
        <w:t xml:space="preserve">Assist students and communicate with KHEAA regarding scholarship </w:t>
      </w:r>
      <w:r w:rsidR="003C203A">
        <w:t>adjustments</w:t>
      </w:r>
      <w:r>
        <w:t xml:space="preserve">. </w:t>
      </w:r>
    </w:p>
    <w:p w14:paraId="4CB2B802" w14:textId="722BC108" w:rsidR="005431D4" w:rsidRDefault="0000467D" w:rsidP="004B43DF">
      <w:pPr>
        <w:pStyle w:val="ListParagraph"/>
        <w:numPr>
          <w:ilvl w:val="0"/>
          <w:numId w:val="2"/>
        </w:numPr>
      </w:pPr>
      <w:r>
        <w:t>Monitor</w:t>
      </w:r>
      <w:r w:rsidR="00CF01E2">
        <w:t xml:space="preserve"> Starfish notifications </w:t>
      </w:r>
      <w:r w:rsidR="007B1C29">
        <w:t xml:space="preserve">and inform students </w:t>
      </w:r>
      <w:r w:rsidR="00CF01E2">
        <w:t>within a timely manner.</w:t>
      </w:r>
    </w:p>
    <w:p w14:paraId="03F7C7F1" w14:textId="59071F60" w:rsidR="00D628B2" w:rsidRDefault="00D628B2" w:rsidP="004B43DF">
      <w:pPr>
        <w:pStyle w:val="ListParagraph"/>
        <w:numPr>
          <w:ilvl w:val="0"/>
          <w:numId w:val="2"/>
        </w:numPr>
      </w:pPr>
      <w:r>
        <w:t xml:space="preserve">Review </w:t>
      </w:r>
      <w:r w:rsidR="000231CE">
        <w:t>student balances</w:t>
      </w:r>
      <w:r w:rsidR="00B342A9">
        <w:t xml:space="preserve"> within a timely manner</w:t>
      </w:r>
      <w:r w:rsidR="009A76B0">
        <w:t xml:space="preserve">. </w:t>
      </w:r>
    </w:p>
    <w:p w14:paraId="3C5D5AC1" w14:textId="4C2CB517" w:rsidR="009A76B0" w:rsidRDefault="00021B4C" w:rsidP="004B43DF">
      <w:pPr>
        <w:pStyle w:val="ListParagraph"/>
        <w:numPr>
          <w:ilvl w:val="0"/>
          <w:numId w:val="2"/>
        </w:numPr>
      </w:pPr>
      <w:r>
        <w:t xml:space="preserve">Assist students with withdrawals. </w:t>
      </w:r>
    </w:p>
    <w:p w14:paraId="61DB12DE" w14:textId="3546CA22" w:rsidR="00B25181" w:rsidRDefault="00B25181" w:rsidP="004B43DF">
      <w:pPr>
        <w:pStyle w:val="ListParagraph"/>
        <w:numPr>
          <w:ilvl w:val="0"/>
          <w:numId w:val="2"/>
        </w:numPr>
      </w:pPr>
      <w:r>
        <w:t xml:space="preserve">Collaborating with the Dual Credit coordinator to set a date/time for registration visits. </w:t>
      </w:r>
    </w:p>
    <w:p w14:paraId="78B5979C" w14:textId="3BF12AD6" w:rsidR="00FE69A8" w:rsidRDefault="00FE69A8" w:rsidP="00FE69A8">
      <w:pPr>
        <w:pStyle w:val="ListParagraph"/>
        <w:numPr>
          <w:ilvl w:val="0"/>
          <w:numId w:val="2"/>
        </w:numPr>
      </w:pPr>
      <w:r>
        <w:t>Assist</w:t>
      </w:r>
      <w:r w:rsidR="00014143">
        <w:t xml:space="preserve"> </w:t>
      </w:r>
      <w:r>
        <w:t>students with applying to MCTC and completing the</w:t>
      </w:r>
      <w:r w:rsidR="00014143">
        <w:t xml:space="preserve"> </w:t>
      </w:r>
      <w:proofErr w:type="spellStart"/>
      <w:r w:rsidR="00014143">
        <w:t>DualEnroll</w:t>
      </w:r>
      <w:proofErr w:type="spellEnd"/>
      <w:r w:rsidR="00014143">
        <w:t xml:space="preserve"> process</w:t>
      </w:r>
      <w:r>
        <w:t xml:space="preserve"> as needed for registration. </w:t>
      </w:r>
    </w:p>
    <w:p w14:paraId="3C324A2F" w14:textId="287D70D3" w:rsidR="0044461F" w:rsidRDefault="0044461F" w:rsidP="00FE69A8">
      <w:pPr>
        <w:pStyle w:val="ListParagraph"/>
        <w:numPr>
          <w:ilvl w:val="0"/>
          <w:numId w:val="2"/>
        </w:numPr>
      </w:pPr>
      <w:r>
        <w:t xml:space="preserve">Collaborate with the </w:t>
      </w:r>
      <w:r w:rsidR="00A52283">
        <w:t xml:space="preserve">MCTC </w:t>
      </w:r>
      <w:r>
        <w:t xml:space="preserve">Dual Credit coordinator </w:t>
      </w:r>
      <w:r w:rsidR="00862DE6">
        <w:t xml:space="preserve">to complete necessary tasks </w:t>
      </w:r>
      <w:r>
        <w:t>prior to the registration even</w:t>
      </w:r>
      <w:r w:rsidR="00184890">
        <w:t xml:space="preserve">t. </w:t>
      </w:r>
    </w:p>
    <w:p w14:paraId="20B907EA" w14:textId="02F43BC3" w:rsidR="005A0C2C" w:rsidRDefault="005A0C2C" w:rsidP="00FE69A8">
      <w:pPr>
        <w:pStyle w:val="ListParagraph"/>
        <w:numPr>
          <w:ilvl w:val="0"/>
          <w:numId w:val="2"/>
        </w:numPr>
      </w:pPr>
      <w:r>
        <w:t>Assist students</w:t>
      </w:r>
      <w:r w:rsidR="00440AA3">
        <w:t xml:space="preserve"> &amp; MCTC representatives</w:t>
      </w:r>
      <w:r>
        <w:t xml:space="preserve"> at the registration event</w:t>
      </w:r>
      <w:r w:rsidR="00184890">
        <w:t xml:space="preserve">. </w:t>
      </w:r>
    </w:p>
    <w:p w14:paraId="2B8B9B0D" w14:textId="502DF61A" w:rsidR="00397F39" w:rsidRDefault="00397F39" w:rsidP="00FE69A8">
      <w:pPr>
        <w:pStyle w:val="ListParagraph"/>
        <w:numPr>
          <w:ilvl w:val="0"/>
          <w:numId w:val="2"/>
        </w:numPr>
      </w:pPr>
      <w:r>
        <w:t>Inform the Office of Dual Credit when there is an instructor change</w:t>
      </w:r>
      <w:r w:rsidR="00461DE4">
        <w:t xml:space="preserve"> and work with the Office of Academic Services for credentialing</w:t>
      </w:r>
      <w:r w:rsidR="005D6477">
        <w:t xml:space="preserve"> </w:t>
      </w:r>
      <w:r w:rsidR="00C37088">
        <w:t xml:space="preserve">a </w:t>
      </w:r>
      <w:r w:rsidR="005D6477">
        <w:t>new instructor</w:t>
      </w:r>
      <w:r w:rsidR="00461DE4">
        <w:t xml:space="preserve">. </w:t>
      </w:r>
    </w:p>
    <w:p w14:paraId="36E9F2BA" w14:textId="77777777" w:rsidR="00461DE4" w:rsidRDefault="00461DE4" w:rsidP="00461DE4">
      <w:pPr>
        <w:pStyle w:val="ListParagraph"/>
      </w:pPr>
    </w:p>
    <w:p w14:paraId="5C566034" w14:textId="77777777" w:rsidR="00FE69A8" w:rsidRDefault="00FE69A8" w:rsidP="00FE69A8">
      <w:pPr>
        <w:pStyle w:val="ListParagraph"/>
      </w:pPr>
    </w:p>
    <w:p w14:paraId="30B42DB6" w14:textId="77777777" w:rsidR="00CF01E2" w:rsidRPr="005431D4" w:rsidRDefault="00CF01E2" w:rsidP="00CF01E2">
      <w:pPr>
        <w:pStyle w:val="ListParagraph"/>
      </w:pPr>
    </w:p>
    <w:p w14:paraId="09570BE0" w14:textId="77777777" w:rsidR="00076BDE" w:rsidRDefault="00076BDE" w:rsidP="00076BDE">
      <w:pPr>
        <w:jc w:val="center"/>
      </w:pPr>
    </w:p>
    <w:sectPr w:rsidR="00076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63D40"/>
    <w:multiLevelType w:val="hybridMultilevel"/>
    <w:tmpl w:val="1DE65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C1681C"/>
    <w:multiLevelType w:val="hybridMultilevel"/>
    <w:tmpl w:val="725CD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000168">
    <w:abstractNumId w:val="0"/>
  </w:num>
  <w:num w:numId="2" w16cid:durableId="534924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DE"/>
    <w:rsid w:val="0000467D"/>
    <w:rsid w:val="00014143"/>
    <w:rsid w:val="00021B4C"/>
    <w:rsid w:val="000231CE"/>
    <w:rsid w:val="00076BDE"/>
    <w:rsid w:val="00086E74"/>
    <w:rsid w:val="0008756A"/>
    <w:rsid w:val="000A3685"/>
    <w:rsid w:val="00145612"/>
    <w:rsid w:val="00184890"/>
    <w:rsid w:val="00281033"/>
    <w:rsid w:val="002A6AD4"/>
    <w:rsid w:val="002E19B2"/>
    <w:rsid w:val="002E4E94"/>
    <w:rsid w:val="002F5430"/>
    <w:rsid w:val="00306655"/>
    <w:rsid w:val="003805FA"/>
    <w:rsid w:val="00397F39"/>
    <w:rsid w:val="003A4654"/>
    <w:rsid w:val="003C203A"/>
    <w:rsid w:val="00440AA3"/>
    <w:rsid w:val="0044461F"/>
    <w:rsid w:val="00461DE4"/>
    <w:rsid w:val="004770E3"/>
    <w:rsid w:val="004B43DF"/>
    <w:rsid w:val="004F69BD"/>
    <w:rsid w:val="005431D4"/>
    <w:rsid w:val="005658B8"/>
    <w:rsid w:val="005A0C2C"/>
    <w:rsid w:val="005D6477"/>
    <w:rsid w:val="00644A59"/>
    <w:rsid w:val="0079066F"/>
    <w:rsid w:val="007B1C29"/>
    <w:rsid w:val="00836B7D"/>
    <w:rsid w:val="00842276"/>
    <w:rsid w:val="00862DE6"/>
    <w:rsid w:val="00873AA0"/>
    <w:rsid w:val="008E1A11"/>
    <w:rsid w:val="00991108"/>
    <w:rsid w:val="009A76B0"/>
    <w:rsid w:val="00A52283"/>
    <w:rsid w:val="00B1077E"/>
    <w:rsid w:val="00B20709"/>
    <w:rsid w:val="00B25181"/>
    <w:rsid w:val="00B342A9"/>
    <w:rsid w:val="00C37088"/>
    <w:rsid w:val="00CC4195"/>
    <w:rsid w:val="00CF01E2"/>
    <w:rsid w:val="00D21A15"/>
    <w:rsid w:val="00D31B87"/>
    <w:rsid w:val="00D628B2"/>
    <w:rsid w:val="00E8484F"/>
    <w:rsid w:val="00EF45D9"/>
    <w:rsid w:val="00F077B2"/>
    <w:rsid w:val="00F9794C"/>
    <w:rsid w:val="00FE6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F497D"/>
  <w15:chartTrackingRefBased/>
  <w15:docId w15:val="{80D3C88B-4B97-4A0A-B538-BEC0704E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6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6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6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6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6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6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6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6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6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6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6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6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6B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6B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6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6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6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6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6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6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6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6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6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6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6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6B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6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6B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6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4176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Plummer, Alisha M (Maysville)</dc:creator>
  <cp:keywords/>
  <dc:description/>
  <cp:lastModifiedBy>Plummer, Alisha M (Maysville)</cp:lastModifiedBy>
  <cp:revision>57</cp:revision>
  <cp:lastPrinted>2024-04-30T18:23:00Z</cp:lastPrinted>
  <dcterms:created xsi:type="dcterms:W3CDTF">2024-04-25T14:38:00Z</dcterms:created>
  <dcterms:modified xsi:type="dcterms:W3CDTF">2025-05-08T18:00:00Z</dcterms:modified>
</cp:coreProperties>
</file>